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0A3E3" w14:textId="77777777" w:rsidR="00DC6873" w:rsidRPr="00DC6873" w:rsidRDefault="00000000" w:rsidP="00DC6873">
      <w:pPr>
        <w:spacing w:after="0" w:line="360" w:lineRule="auto"/>
        <w:jc w:val="both"/>
        <w:rPr>
          <w:rFonts w:ascii="Times New Roman" w:hAnsi="Times New Roman" w:cs="Times New Roman"/>
          <w:b/>
          <w:bCs/>
          <w:sz w:val="24"/>
          <w:szCs w:val="24"/>
        </w:rPr>
      </w:pPr>
      <w:bookmarkStart w:id="0" w:name="_Hlk198304983"/>
      <w:bookmarkEnd w:id="0"/>
      <w:r w:rsidRPr="00DC6873">
        <w:rPr>
          <w:rFonts w:ascii="Times New Roman" w:hAnsi="Times New Roman" w:cs="Times New Roman"/>
          <w:b/>
          <w:bCs/>
          <w:sz w:val="24"/>
          <w:szCs w:val="24"/>
        </w:rPr>
        <w:t xml:space="preserve">Effect of multidimensional household poverty on </w:t>
      </w:r>
      <w:r>
        <w:rPr>
          <w:rFonts w:ascii="Times New Roman" w:eastAsia="Calibri" w:hAnsi="Times New Roman" w:cs="Times New Roman"/>
          <w:b/>
          <w:bCs/>
          <w:sz w:val="24"/>
          <w:szCs w:val="24"/>
        </w:rPr>
        <w:t xml:space="preserve">the </w:t>
      </w:r>
      <w:r w:rsidRPr="00DC6873">
        <w:rPr>
          <w:rFonts w:ascii="Times New Roman" w:hAnsi="Times New Roman" w:cs="Times New Roman"/>
          <w:b/>
          <w:bCs/>
          <w:sz w:val="24"/>
          <w:szCs w:val="24"/>
        </w:rPr>
        <w:t>school performance of girls and boys in Burkina Faso</w:t>
      </w:r>
    </w:p>
    <w:p w14:paraId="0816BB8C" w14:textId="55F6FF20" w:rsidR="000513AB" w:rsidRPr="000513AB" w:rsidRDefault="000513AB" w:rsidP="000513AB">
      <w:pPr>
        <w:spacing w:line="360" w:lineRule="auto"/>
        <w:jc w:val="both"/>
        <w:rPr>
          <w:rFonts w:ascii="Times New Roman" w:hAnsi="Times New Roman" w:cs="Times New Roman"/>
          <w:b/>
          <w:bCs/>
          <w:sz w:val="24"/>
          <w:szCs w:val="24"/>
          <w:vertAlign w:val="superscript"/>
          <w:lang w:val="fr-FR"/>
        </w:rPr>
      </w:pPr>
      <w:r w:rsidRPr="006F4C8E">
        <w:rPr>
          <w:rFonts w:ascii="Times New Roman" w:hAnsi="Times New Roman" w:cs="Times New Roman"/>
          <w:b/>
          <w:bCs/>
          <w:sz w:val="24"/>
          <w:szCs w:val="24"/>
          <w:lang w:val="fr-FR"/>
        </w:rPr>
        <w:t>GUIRA</w:t>
      </w:r>
      <w:r w:rsidR="006F4C8E">
        <w:rPr>
          <w:rFonts w:ascii="Times New Roman" w:hAnsi="Times New Roman" w:cs="Times New Roman"/>
          <w:b/>
          <w:bCs/>
          <w:sz w:val="24"/>
          <w:szCs w:val="24"/>
          <w:vertAlign w:val="superscript"/>
          <w:lang w:val="fr-FR"/>
        </w:rPr>
        <w:t>1</w:t>
      </w:r>
      <w:r w:rsidRPr="006F4C8E">
        <w:rPr>
          <w:rFonts w:ascii="Times New Roman" w:hAnsi="Times New Roman" w:cs="Times New Roman"/>
          <w:b/>
          <w:bCs/>
          <w:noProof/>
          <w:sz w:val="24"/>
          <w:szCs w:val="24"/>
        </w:rPr>
        <w:drawing>
          <wp:inline distT="0" distB="0" distL="0" distR="0" wp14:anchorId="4F710A54" wp14:editId="3EA61979">
            <wp:extent cx="95250" cy="95250"/>
            <wp:effectExtent l="0" t="0" r="0" b="0"/>
            <wp:docPr id="146307265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6F4C8E">
        <w:rPr>
          <w:rFonts w:ascii="Times New Roman" w:hAnsi="Times New Roman" w:cs="Times New Roman"/>
          <w:b/>
          <w:bCs/>
          <w:lang w:val="fr-FR"/>
        </w:rPr>
        <w:t xml:space="preserve"> </w:t>
      </w:r>
      <w:r w:rsidR="006F4C8E" w:rsidRPr="006F4C8E">
        <w:rPr>
          <w:rFonts w:ascii="Times New Roman" w:hAnsi="Times New Roman" w:cs="Times New Roman"/>
          <w:b/>
          <w:bCs/>
          <w:sz w:val="24"/>
          <w:szCs w:val="24"/>
          <w:lang w:val="fr-FR"/>
        </w:rPr>
        <w:t>Asmo</w:t>
      </w:r>
      <w:r w:rsidR="006F4C8E" w:rsidRPr="006F4C8E">
        <w:rPr>
          <w:rFonts w:ascii="Times New Roman" w:hAnsi="Times New Roman" w:cs="Times New Roman"/>
          <w:b/>
          <w:bCs/>
          <w:sz w:val="24"/>
          <w:szCs w:val="24"/>
          <w:lang w:val="fr-FR"/>
        </w:rPr>
        <w:t xml:space="preserve"> </w:t>
      </w:r>
      <w:r w:rsidRPr="000513AB">
        <w:rPr>
          <w:rFonts w:ascii="Times New Roman" w:hAnsi="Times New Roman" w:cs="Times New Roman"/>
          <w:b/>
          <w:bCs/>
          <w:sz w:val="24"/>
          <w:szCs w:val="24"/>
          <w:lang w:val="fr-FR"/>
        </w:rPr>
        <w:t>et COMPAORE D. Eugène</w:t>
      </w:r>
      <w:r w:rsidRPr="000513AB">
        <w:rPr>
          <w:rFonts w:ascii="Times New Roman" w:hAnsi="Times New Roman" w:cs="Times New Roman"/>
          <w:b/>
          <w:bCs/>
          <w:sz w:val="24"/>
          <w:szCs w:val="24"/>
          <w:vertAlign w:val="superscript"/>
          <w:lang w:val="fr-FR"/>
        </w:rPr>
        <w:t>2</w:t>
      </w:r>
    </w:p>
    <w:p w14:paraId="71B6F53B" w14:textId="5BC31B58" w:rsidR="006F4C8E" w:rsidRPr="006F4C8E" w:rsidRDefault="000513AB" w:rsidP="006F4C8E">
      <w:pPr>
        <w:spacing w:line="276" w:lineRule="auto"/>
        <w:jc w:val="both"/>
        <w:rPr>
          <w:rFonts w:ascii="Times New Roman" w:hAnsi="Times New Roman" w:cs="Times New Roman"/>
          <w:color w:val="0563C1" w:themeColor="hyperlink"/>
          <w:sz w:val="24"/>
          <w:szCs w:val="24"/>
          <w:u w:val="single"/>
        </w:rPr>
      </w:pPr>
      <w:r w:rsidRPr="000513AB">
        <w:rPr>
          <w:rFonts w:ascii="Times New Roman" w:hAnsi="Times New Roman" w:cs="Times New Roman"/>
          <w:sz w:val="24"/>
          <w:szCs w:val="24"/>
        </w:rPr>
        <w:t xml:space="preserve">1 Center for Economic and Social Studies, Documentation and Research (CEDRES), Thomas SANKARA University, Ouagadougou, Burkina Faso. Email: </w:t>
      </w:r>
      <w:hyperlink r:id="rId9" w:history="1">
        <w:r w:rsidRPr="000513AB">
          <w:rPr>
            <w:rFonts w:ascii="Times New Roman" w:hAnsi="Times New Roman" w:cs="Times New Roman"/>
            <w:color w:val="0563C1" w:themeColor="hyperlink"/>
            <w:sz w:val="24"/>
            <w:szCs w:val="24"/>
            <w:u w:val="single"/>
          </w:rPr>
          <w:t>asmoguira@gmail.com</w:t>
        </w:r>
      </w:hyperlink>
      <w:r w:rsidR="006F4C8E">
        <w:rPr>
          <w:rFonts w:ascii="Times New Roman" w:hAnsi="Times New Roman" w:cs="Times New Roman"/>
          <w:color w:val="0563C1" w:themeColor="hyperlink"/>
          <w:sz w:val="24"/>
          <w:szCs w:val="24"/>
          <w:u w:val="single"/>
        </w:rPr>
        <w:t xml:space="preserve"> </w:t>
      </w:r>
      <w:r w:rsidR="006F4C8E">
        <w:t>ORCID</w:t>
      </w:r>
      <w:r w:rsidR="006F4C8E">
        <w:rPr>
          <w:rFonts w:ascii="Times New Roman" w:hAnsi="Times New Roman" w:cs="Times New Roman"/>
          <w:b/>
          <w:noProof/>
          <w:sz w:val="24"/>
          <w:szCs w:val="24"/>
        </w:rPr>
        <w:drawing>
          <wp:inline distT="0" distB="0" distL="0" distR="0" wp14:anchorId="5507683C" wp14:editId="1836B824">
            <wp:extent cx="95250" cy="95250"/>
            <wp:effectExtent l="0" t="0" r="0" b="0"/>
            <wp:docPr id="168752832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r:id="rId10" w:history="1">
        <w:r w:rsidR="006F4C8E">
          <w:rPr>
            <w:rStyle w:val="Lienhypertexte"/>
            <w:rFonts w:ascii="Arial" w:hAnsi="Arial" w:cs="Arial"/>
            <w:shd w:val="clear" w:color="auto" w:fill="FFFFFF"/>
          </w:rPr>
          <w:t xml:space="preserve"> https://orcid.org/0009-0005-9558-7573</w:t>
        </w:r>
      </w:hyperlink>
    </w:p>
    <w:p w14:paraId="15FF3A5C" w14:textId="77777777" w:rsidR="006F4C8E" w:rsidRPr="000513AB" w:rsidRDefault="006F4C8E" w:rsidP="006F4C8E">
      <w:pPr>
        <w:spacing w:after="0"/>
        <w:rPr>
          <w:rFonts w:ascii="Times New Roman" w:hAnsi="Times New Roman" w:cs="Times New Roman"/>
        </w:rPr>
      </w:pPr>
    </w:p>
    <w:p w14:paraId="1B73D08A" w14:textId="77777777" w:rsidR="000513AB" w:rsidRPr="000513AB" w:rsidRDefault="000513AB" w:rsidP="000513AB">
      <w:pPr>
        <w:spacing w:line="276" w:lineRule="auto"/>
        <w:jc w:val="both"/>
        <w:rPr>
          <w:rFonts w:ascii="Times New Roman" w:hAnsi="Times New Roman" w:cs="Times New Roman"/>
          <w:b/>
          <w:bCs/>
          <w:sz w:val="24"/>
          <w:szCs w:val="24"/>
        </w:rPr>
      </w:pPr>
      <w:r w:rsidRPr="000513AB">
        <w:rPr>
          <w:rFonts w:ascii="Times New Roman" w:hAnsi="Times New Roman" w:cs="Times New Roman"/>
          <w:sz w:val="24"/>
          <w:szCs w:val="24"/>
        </w:rPr>
        <w:t xml:space="preserve">2 Center for Economic and Social Studies, Documentation and Research (CEDRES), Thomas SANKARA University, Ouagadougou, Burkina Faso. </w:t>
      </w:r>
      <w:proofErr w:type="gramStart"/>
      <w:r w:rsidRPr="000513AB">
        <w:rPr>
          <w:rFonts w:ascii="Times New Roman" w:hAnsi="Times New Roman" w:cs="Times New Roman"/>
          <w:sz w:val="24"/>
          <w:szCs w:val="24"/>
        </w:rPr>
        <w:t>Email :</w:t>
      </w:r>
      <w:proofErr w:type="gramEnd"/>
      <w:r w:rsidRPr="000513AB">
        <w:rPr>
          <w:rFonts w:ascii="Times New Roman" w:hAnsi="Times New Roman" w:cs="Times New Roman"/>
          <w:sz w:val="24"/>
          <w:szCs w:val="24"/>
        </w:rPr>
        <w:t xml:space="preserve"> </w:t>
      </w:r>
      <w:hyperlink r:id="rId11" w:history="1">
        <w:r w:rsidRPr="000513AB">
          <w:rPr>
            <w:rFonts w:ascii="Times New Roman" w:hAnsi="Times New Roman" w:cs="Times New Roman"/>
            <w:color w:val="0563C1" w:themeColor="hyperlink"/>
            <w:sz w:val="24"/>
            <w:szCs w:val="24"/>
            <w:u w:val="single"/>
          </w:rPr>
          <w:t>cdimaviyae@gmail.com</w:t>
        </w:r>
      </w:hyperlink>
      <w:r w:rsidRPr="000513AB">
        <w:rPr>
          <w:rFonts w:ascii="Times New Roman" w:hAnsi="Times New Roman" w:cs="Times New Roman"/>
          <w:sz w:val="24"/>
          <w:szCs w:val="24"/>
        </w:rPr>
        <w:t xml:space="preserve"> </w:t>
      </w:r>
    </w:p>
    <w:p w14:paraId="42A28138" w14:textId="77777777" w:rsidR="00DC6873" w:rsidRDefault="00DC6873" w:rsidP="00DC6873">
      <w:pPr>
        <w:spacing w:after="0" w:line="360" w:lineRule="auto"/>
        <w:jc w:val="both"/>
        <w:rPr>
          <w:rFonts w:ascii="Times New Roman" w:hAnsi="Times New Roman" w:cs="Times New Roman"/>
          <w:b/>
          <w:bCs/>
          <w:sz w:val="24"/>
          <w:szCs w:val="24"/>
        </w:rPr>
      </w:pPr>
    </w:p>
    <w:p w14:paraId="2C64CEF7" w14:textId="77777777" w:rsidR="00DC6873" w:rsidRPr="00DC6873" w:rsidRDefault="00000000" w:rsidP="00DC6873">
      <w:pPr>
        <w:spacing w:line="360" w:lineRule="auto"/>
        <w:rPr>
          <w:rFonts w:ascii="Times New Roman" w:hAnsi="Times New Roman" w:cs="Times New Roman"/>
          <w:b/>
          <w:bCs/>
          <w:sz w:val="24"/>
          <w:szCs w:val="24"/>
          <w:lang w:val="it-IT"/>
        </w:rPr>
      </w:pPr>
      <w:r w:rsidRPr="00F55371">
        <w:rPr>
          <w:rFonts w:ascii="Times New Roman" w:hAnsi="Times New Roman" w:cs="Times New Roman"/>
          <w:b/>
          <w:bCs/>
          <w:sz w:val="24"/>
          <w:szCs w:val="24"/>
          <w:lang w:val="it-IT"/>
        </w:rPr>
        <w:t>Abstract</w:t>
      </w:r>
    </w:p>
    <w:p w14:paraId="3264B12C" w14:textId="29A27FE5" w:rsidR="00DC6873" w:rsidRDefault="00000000" w:rsidP="00DC6873">
      <w:pPr>
        <w:spacing w:line="240" w:lineRule="auto"/>
        <w:jc w:val="both"/>
        <w:rPr>
          <w:rFonts w:ascii="Times New Roman" w:eastAsiaTheme="majorEastAsia" w:hAnsi="Times New Roman" w:cs="Times New Roman"/>
          <w:i/>
          <w:iCs/>
          <w:sz w:val="24"/>
          <w:szCs w:val="24"/>
        </w:rPr>
      </w:pPr>
      <w:r>
        <w:rPr>
          <w:rFonts w:ascii="Times New Roman" w:eastAsiaTheme="majorEastAsia" w:hAnsi="Times New Roman" w:cs="Times New Roman"/>
          <w:i/>
          <w:iCs/>
          <w:sz w:val="24"/>
          <w:szCs w:val="24"/>
        </w:rPr>
        <w:t xml:space="preserve">The objective of this research was to analyze the effect of </w:t>
      </w:r>
      <w:r>
        <w:rPr>
          <w:rFonts w:ascii="Times New Roman" w:eastAsia="Times New Roman" w:hAnsi="Times New Roman" w:cs="Times New Roman"/>
          <w:i/>
          <w:iCs/>
          <w:sz w:val="24"/>
          <w:szCs w:val="24"/>
        </w:rPr>
        <w:t xml:space="preserve">the </w:t>
      </w:r>
      <w:r>
        <w:rPr>
          <w:rFonts w:ascii="Times New Roman" w:eastAsiaTheme="majorEastAsia" w:hAnsi="Times New Roman" w:cs="Times New Roman"/>
          <w:i/>
          <w:iCs/>
          <w:sz w:val="24"/>
          <w:szCs w:val="24"/>
        </w:rPr>
        <w:t>multidimensional poverty (MP) of households on the academic performance of girls and boys in Burkina Faso. The ordered probit method is used on 1721 households</w:t>
      </w:r>
      <w:r>
        <w:rPr>
          <w:rFonts w:ascii="Times New Roman" w:eastAsia="Times New Roman" w:hAnsi="Times New Roman" w:cs="Times New Roman"/>
          <w:i/>
          <w:iCs/>
          <w:sz w:val="24"/>
          <w:szCs w:val="24"/>
        </w:rPr>
        <w:t>,</w:t>
      </w:r>
      <w:r>
        <w:rPr>
          <w:rFonts w:ascii="Times New Roman" w:eastAsiaTheme="majorEastAsia" w:hAnsi="Times New Roman" w:cs="Times New Roman"/>
          <w:i/>
          <w:iCs/>
          <w:sz w:val="24"/>
          <w:szCs w:val="24"/>
        </w:rPr>
        <w:t xml:space="preserve"> including 765 girls and 656 boys</w:t>
      </w:r>
      <w:r>
        <w:rPr>
          <w:rFonts w:ascii="Times New Roman" w:eastAsia="Times New Roman" w:hAnsi="Times New Roman" w:cs="Times New Roman"/>
          <w:i/>
          <w:iCs/>
          <w:sz w:val="24"/>
          <w:szCs w:val="24"/>
        </w:rPr>
        <w:t>,</w:t>
      </w:r>
      <w:r>
        <w:rPr>
          <w:rFonts w:ascii="Times New Roman" w:eastAsiaTheme="majorEastAsia" w:hAnsi="Times New Roman" w:cs="Times New Roman"/>
          <w:i/>
          <w:iCs/>
          <w:sz w:val="24"/>
          <w:szCs w:val="24"/>
        </w:rPr>
        <w:t xml:space="preserve"> from the Harmonized Survey on Household Living Conditions. The results </w:t>
      </w:r>
      <w:r>
        <w:rPr>
          <w:rFonts w:ascii="Times New Roman" w:eastAsia="Times New Roman" w:hAnsi="Times New Roman" w:cs="Times New Roman"/>
          <w:i/>
          <w:iCs/>
          <w:sz w:val="24"/>
          <w:szCs w:val="24"/>
        </w:rPr>
        <w:t>indicate</w:t>
      </w:r>
      <w:r>
        <w:rPr>
          <w:rFonts w:ascii="Times New Roman" w:eastAsiaTheme="majorEastAsia" w:hAnsi="Times New Roman" w:cs="Times New Roman"/>
          <w:i/>
          <w:iCs/>
          <w:sz w:val="24"/>
          <w:szCs w:val="24"/>
        </w:rPr>
        <w:t xml:space="preserve"> that MP reduced the academic performance of students by 25.23%. The analysis by gender shows that MP initially has a positive effect (13.22%) on the academic level of girls in primary school</w:t>
      </w:r>
      <w:r>
        <w:rPr>
          <w:rFonts w:ascii="Times New Roman" w:eastAsia="Times New Roman" w:hAnsi="Times New Roman" w:cs="Times New Roman"/>
          <w:i/>
          <w:iCs/>
          <w:sz w:val="24"/>
          <w:szCs w:val="24"/>
        </w:rPr>
        <w:t>,</w:t>
      </w:r>
      <w:r>
        <w:rPr>
          <w:rFonts w:ascii="Times New Roman" w:eastAsiaTheme="majorEastAsia" w:hAnsi="Times New Roman" w:cs="Times New Roman"/>
          <w:i/>
          <w:iCs/>
          <w:sz w:val="24"/>
          <w:szCs w:val="24"/>
        </w:rPr>
        <w:t xml:space="preserve"> but its negative effect becomes at the </w:t>
      </w:r>
      <w:proofErr w:type="spellStart"/>
      <w:r>
        <w:rPr>
          <w:rFonts w:ascii="Times New Roman" w:eastAsia="Times New Roman" w:hAnsi="Times New Roman" w:cs="Times New Roman"/>
          <w:i/>
          <w:iCs/>
          <w:sz w:val="24"/>
          <w:szCs w:val="24"/>
        </w:rPr>
        <w:t>postprimary</w:t>
      </w:r>
      <w:proofErr w:type="spellEnd"/>
      <w:r>
        <w:rPr>
          <w:rFonts w:ascii="Times New Roman" w:eastAsiaTheme="majorEastAsia" w:hAnsi="Times New Roman" w:cs="Times New Roman"/>
          <w:i/>
          <w:iCs/>
          <w:sz w:val="24"/>
          <w:szCs w:val="24"/>
        </w:rPr>
        <w:t xml:space="preserve"> level (8.26%) and secondary level (4.49%) for girls. However, no significant effect on the academic performance of boys </w:t>
      </w:r>
      <w:r>
        <w:rPr>
          <w:rFonts w:ascii="Times New Roman" w:eastAsia="Times New Roman" w:hAnsi="Times New Roman" w:cs="Times New Roman"/>
          <w:i/>
          <w:iCs/>
          <w:sz w:val="24"/>
          <w:szCs w:val="24"/>
        </w:rPr>
        <w:t>or girls was reported</w:t>
      </w:r>
      <w:r>
        <w:rPr>
          <w:rFonts w:ascii="Times New Roman" w:eastAsiaTheme="majorEastAsia" w:hAnsi="Times New Roman" w:cs="Times New Roman"/>
          <w:i/>
          <w:iCs/>
          <w:sz w:val="24"/>
          <w:szCs w:val="24"/>
        </w:rPr>
        <w:t>. These results indicate that in achieving SDG4 for quality education for all, the effective fight against household poverty in all its forms is an effective policy tool.</w:t>
      </w:r>
    </w:p>
    <w:p w14:paraId="5BEDBDD9" w14:textId="2BC54474" w:rsidR="00DC6873" w:rsidRDefault="00000000" w:rsidP="00C10A9D">
      <w:pPr>
        <w:spacing w:after="0" w:line="240" w:lineRule="auto"/>
        <w:jc w:val="both"/>
        <w:rPr>
          <w:rFonts w:ascii="Times New Roman" w:eastAsiaTheme="majorEastAsia" w:hAnsi="Times New Roman" w:cs="Times New Roman"/>
          <w:sz w:val="24"/>
          <w:szCs w:val="24"/>
        </w:rPr>
      </w:pPr>
      <w:r>
        <w:rPr>
          <w:rFonts w:ascii="Times New Roman" w:eastAsia="Times New Roman" w:hAnsi="Times New Roman" w:cs="Times New Roman"/>
          <w:b/>
          <w:bCs/>
          <w:sz w:val="24"/>
          <w:szCs w:val="24"/>
        </w:rPr>
        <w:t>Keywords</w:t>
      </w:r>
      <w:r>
        <w:rPr>
          <w:rFonts w:ascii="Times New Roman" w:eastAsiaTheme="majorEastAsia" w:hAnsi="Times New Roman" w:cs="Times New Roman"/>
          <w:b/>
          <w:bCs/>
          <w:sz w:val="24"/>
          <w:szCs w:val="24"/>
        </w:rPr>
        <w:t xml:space="preserve">: </w:t>
      </w:r>
      <w:r>
        <w:rPr>
          <w:rFonts w:ascii="Times New Roman" w:eastAsiaTheme="majorEastAsia" w:hAnsi="Times New Roman" w:cs="Times New Roman"/>
          <w:sz w:val="24"/>
          <w:szCs w:val="24"/>
        </w:rPr>
        <w:t>multidimensional poverty, ordered probit, school performance, Burkina Faso.</w:t>
      </w:r>
    </w:p>
    <w:p w14:paraId="4A991801" w14:textId="77777777" w:rsidR="00DC6873" w:rsidRDefault="00000000" w:rsidP="00C10A9D">
      <w:pPr>
        <w:spacing w:after="0" w:line="240" w:lineRule="auto"/>
        <w:jc w:val="both"/>
        <w:rPr>
          <w:rFonts w:ascii="Times New Roman" w:hAnsi="Times New Roman" w:cs="Times New Roman"/>
          <w:sz w:val="24"/>
          <w:szCs w:val="24"/>
          <w:lang w:val="it-IT"/>
        </w:rPr>
      </w:pPr>
      <w:r w:rsidRPr="00F55371">
        <w:rPr>
          <w:rFonts w:ascii="Times New Roman" w:hAnsi="Times New Roman" w:cs="Times New Roman"/>
          <w:b/>
          <w:bCs/>
          <w:sz w:val="24"/>
          <w:szCs w:val="24"/>
          <w:lang w:val="it-IT"/>
        </w:rPr>
        <w:t xml:space="preserve">JEL code: </w:t>
      </w:r>
      <w:r w:rsidRPr="00F55371">
        <w:rPr>
          <w:rFonts w:ascii="Times New Roman" w:hAnsi="Times New Roman" w:cs="Times New Roman"/>
          <w:sz w:val="24"/>
          <w:szCs w:val="24"/>
          <w:lang w:val="it-IT"/>
        </w:rPr>
        <w:t>I3; C31; O55</w:t>
      </w:r>
    </w:p>
    <w:p w14:paraId="6E3AC6F6" w14:textId="77777777" w:rsidR="00DC6873" w:rsidRPr="00DC6873" w:rsidRDefault="00DC6873" w:rsidP="00DC6873">
      <w:pPr>
        <w:spacing w:line="360" w:lineRule="auto"/>
        <w:jc w:val="both"/>
        <w:rPr>
          <w:rFonts w:ascii="Times New Roman" w:eastAsiaTheme="majorEastAsia" w:hAnsi="Times New Roman" w:cs="Times New Roman"/>
          <w:sz w:val="24"/>
          <w:szCs w:val="24"/>
          <w:lang w:val="it-IT"/>
        </w:rPr>
      </w:pPr>
    </w:p>
    <w:p w14:paraId="5FEFBB15" w14:textId="77777777" w:rsidR="00DC6873" w:rsidRPr="00DC6873" w:rsidRDefault="00000000" w:rsidP="00DC6873">
      <w:pPr>
        <w:pStyle w:val="Titre1"/>
        <w:spacing w:line="360" w:lineRule="auto"/>
        <w:rPr>
          <w:rFonts w:ascii="Times New Roman" w:hAnsi="Times New Roman" w:cs="Times New Roman"/>
          <w:b/>
          <w:bCs/>
          <w:color w:val="auto"/>
          <w:sz w:val="24"/>
          <w:szCs w:val="24"/>
          <w:lang w:val="it-IT"/>
        </w:rPr>
      </w:pPr>
      <w:r w:rsidRPr="00F55371">
        <w:rPr>
          <w:rFonts w:ascii="Times New Roman" w:hAnsi="Times New Roman" w:cs="Times New Roman"/>
          <w:b/>
          <w:bCs/>
          <w:color w:val="auto"/>
          <w:sz w:val="24"/>
          <w:szCs w:val="24"/>
          <w:lang w:val="it-IT"/>
        </w:rPr>
        <w:t>1.</w:t>
      </w:r>
      <w:r w:rsidRPr="00F55371">
        <w:rPr>
          <w:rFonts w:ascii="Times New Roman" w:eastAsia="Times New Roman" w:hAnsi="Times New Roman" w:cs="Times New Roman"/>
          <w:b/>
          <w:bCs/>
          <w:color w:val="auto"/>
          <w:sz w:val="24"/>
          <w:szCs w:val="24"/>
          <w:lang w:val="it-IT"/>
        </w:rPr>
        <w:t xml:space="preserve"> </w:t>
      </w:r>
      <w:r w:rsidRPr="00F55371">
        <w:rPr>
          <w:rFonts w:ascii="Times New Roman" w:hAnsi="Times New Roman" w:cs="Times New Roman"/>
          <w:b/>
          <w:bCs/>
          <w:color w:val="auto"/>
          <w:sz w:val="24"/>
          <w:szCs w:val="24"/>
          <w:lang w:val="it-IT"/>
        </w:rPr>
        <w:t>Introduction</w:t>
      </w:r>
    </w:p>
    <w:p w14:paraId="0AE90E3E" w14:textId="69015512" w:rsidR="00DC6873" w:rsidRPr="00DC6873" w:rsidRDefault="00000000" w:rsidP="00DC6873">
      <w:pPr>
        <w:spacing w:after="0" w:line="360" w:lineRule="auto"/>
        <w:jc w:val="both"/>
        <w:rPr>
          <w:rFonts w:ascii="Times New Roman" w:hAnsi="Times New Roman" w:cs="Times New Roman"/>
          <w:sz w:val="24"/>
          <w:szCs w:val="24"/>
        </w:rPr>
      </w:pPr>
      <w:r w:rsidRPr="00DC6873">
        <w:rPr>
          <w:rFonts w:ascii="Times New Roman" w:hAnsi="Times New Roman" w:cs="Times New Roman"/>
          <w:sz w:val="24"/>
          <w:szCs w:val="24"/>
        </w:rPr>
        <w:t>Access to education is one of the most fundamental and important human rights of every</w:t>
      </w:r>
      <w:bookmarkStart w:id="1" w:name="_Hlk196388871"/>
      <w:r w:rsidRPr="00DC6873">
        <w:rPr>
          <w:rFonts w:ascii="Times New Roman" w:hAnsi="Times New Roman" w:cs="Times New Roman"/>
          <w:sz w:val="24"/>
          <w:szCs w:val="24"/>
        </w:rPr>
        <w:t xml:space="preserve"> society </w:t>
      </w:r>
      <w:bookmarkEnd w:id="1"/>
      <w:r w:rsidRPr="00DC6873">
        <w:rPr>
          <w:rFonts w:ascii="Times New Roman" w:hAnsi="Times New Roman" w:cs="Times New Roman"/>
          <w:noProof/>
          <w:sz w:val="24"/>
          <w:szCs w:val="24"/>
        </w:rPr>
        <w:t>Khurshid</w:t>
      </w:r>
      <w:r w:rsidR="00F401F3">
        <w:rPr>
          <w:rFonts w:ascii="Times New Roman" w:hAnsi="Times New Roman" w:cs="Times New Roman"/>
          <w:noProof/>
          <w:sz w:val="24"/>
          <w:szCs w:val="24"/>
        </w:rPr>
        <w:t xml:space="preserve"> et al.</w:t>
      </w:r>
      <w:r w:rsidRPr="00DC6873">
        <w:rPr>
          <w:rFonts w:ascii="Times New Roman" w:hAnsi="Times New Roman" w:cs="Times New Roman"/>
          <w:noProof/>
          <w:sz w:val="24"/>
          <w:szCs w:val="24"/>
        </w:rPr>
        <w:t>, (2023</w:t>
      </w:r>
      <w:r w:rsidRPr="00DC6873">
        <w:rPr>
          <w:rFonts w:ascii="Times New Roman" w:hAnsi="Times New Roman" w:cs="Times New Roman"/>
          <w:sz w:val="24"/>
          <w:szCs w:val="24"/>
        </w:rPr>
        <w:t xml:space="preserve">). Indeed, education is a factor in improving productivity through the acquisition of new skills </w:t>
      </w:r>
      <w:r w:rsidRPr="00DC6873">
        <w:rPr>
          <w:rFonts w:ascii="Times New Roman" w:hAnsi="Times New Roman" w:cs="Times New Roman"/>
          <w:noProof/>
          <w:sz w:val="24"/>
          <w:szCs w:val="24"/>
        </w:rPr>
        <w:t>(Becker, 1964)</w:t>
      </w:r>
      <w:r w:rsidRPr="00DC6873">
        <w:rPr>
          <w:rFonts w:ascii="Times New Roman" w:hAnsi="Times New Roman" w:cs="Times New Roman"/>
          <w:sz w:val="24"/>
          <w:szCs w:val="24"/>
        </w:rPr>
        <w:t>. According to the Universal Declaration of Human Rights</w:t>
      </w:r>
      <w:r>
        <w:rPr>
          <w:rFonts w:ascii="Times New Roman" w:eastAsia="Calibri" w:hAnsi="Times New Roman" w:cs="Times New Roman"/>
          <w:sz w:val="24"/>
          <w:szCs w:val="24"/>
        </w:rPr>
        <w:t>,</w:t>
      </w:r>
      <w:r w:rsidRPr="00DC6873">
        <w:rPr>
          <w:rFonts w:ascii="Times New Roman" w:hAnsi="Times New Roman" w:cs="Times New Roman"/>
          <w:sz w:val="24"/>
          <w:szCs w:val="24"/>
        </w:rPr>
        <w:t xml:space="preserve"> "Everyone has the right to education". All children must attend school to ensure the future of nations through the acquisition of knowledge and skills. West Africa is </w:t>
      </w:r>
      <w:r>
        <w:rPr>
          <w:rFonts w:ascii="Times New Roman" w:eastAsia="Calibri" w:hAnsi="Times New Roman" w:cs="Times New Roman"/>
          <w:sz w:val="24"/>
          <w:szCs w:val="24"/>
        </w:rPr>
        <w:t>a region</w:t>
      </w:r>
      <w:r w:rsidRPr="00DC6873">
        <w:rPr>
          <w:rFonts w:ascii="Times New Roman" w:hAnsi="Times New Roman" w:cs="Times New Roman"/>
          <w:sz w:val="24"/>
          <w:szCs w:val="24"/>
        </w:rPr>
        <w:t xml:space="preserve"> with a young and rapidly expanding population. Indeed, between 2000 and 2020, the number of people </w:t>
      </w:r>
      <w:r w:rsidRPr="00AC35D6">
        <w:rPr>
          <w:rFonts w:ascii="Times New Roman" w:hAnsi="Times New Roman" w:cs="Times New Roman"/>
          <w:sz w:val="24"/>
          <w:szCs w:val="24"/>
        </w:rPr>
        <w:t xml:space="preserve">under 25 </w:t>
      </w:r>
      <w:proofErr w:type="gramStart"/>
      <w:r w:rsidRPr="00AC35D6">
        <w:rPr>
          <w:rFonts w:ascii="Times New Roman" w:hAnsi="Times New Roman" w:cs="Times New Roman"/>
          <w:sz w:val="24"/>
          <w:szCs w:val="24"/>
        </w:rPr>
        <w:t>rose</w:t>
      </w:r>
      <w:proofErr w:type="gramEnd"/>
      <w:r w:rsidRPr="00AC35D6">
        <w:rPr>
          <w:rFonts w:ascii="Times New Roman" w:hAnsi="Times New Roman" w:cs="Times New Roman"/>
          <w:sz w:val="24"/>
          <w:szCs w:val="24"/>
        </w:rPr>
        <w:t xml:space="preserve"> by</w:t>
      </w:r>
      <w:r w:rsidRPr="00DC6873">
        <w:rPr>
          <w:rFonts w:ascii="Times New Roman" w:hAnsi="Times New Roman" w:cs="Times New Roman"/>
          <w:sz w:val="24"/>
          <w:szCs w:val="24"/>
        </w:rPr>
        <w:t xml:space="preserve"> 68% and is expected to increase by </w:t>
      </w:r>
      <w:r>
        <w:rPr>
          <w:rFonts w:ascii="Times New Roman" w:eastAsia="Calibri" w:hAnsi="Times New Roman" w:cs="Times New Roman"/>
          <w:sz w:val="24"/>
          <w:szCs w:val="24"/>
        </w:rPr>
        <w:t>an additional</w:t>
      </w:r>
      <w:r w:rsidRPr="00DC6873">
        <w:rPr>
          <w:rFonts w:ascii="Times New Roman" w:hAnsi="Times New Roman" w:cs="Times New Roman"/>
          <w:sz w:val="24"/>
          <w:szCs w:val="24"/>
        </w:rPr>
        <w:t xml:space="preserve"> 25% over the next ten years (UNICEF and African Union, 2021). This rapid growth represents both a risk and a pressure on education systems, as the region already has some of the lowest school attendance rates and learning </w:t>
      </w:r>
      <w:r w:rsidRPr="00DC6873">
        <w:rPr>
          <w:rFonts w:ascii="Times New Roman" w:hAnsi="Times New Roman" w:cs="Times New Roman"/>
          <w:sz w:val="24"/>
          <w:szCs w:val="24"/>
        </w:rPr>
        <w:lastRenderedPageBreak/>
        <w:t>outcomes in the world. In fact, more than a quarter (27%) of primary school-age children, more than a third (37%) of lower secondary school-age children, and more than half (56%) of upper secondary school-age children were not enrolled in any school in 2019. As a result, a large proportion of those who are enrolled are at risk of repeating or dropping out. In 2021, the average elementary school repetition rate in African countries, all levels combined, was four times higher than the average rate recorded by non-African countries (UNICEF Innocenti, 2024). This leads to low completion rates</w:t>
      </w:r>
      <w:r>
        <w:rPr>
          <w:rFonts w:ascii="Times New Roman" w:eastAsia="Calibri" w:hAnsi="Times New Roman" w:cs="Times New Roman"/>
          <w:sz w:val="24"/>
          <w:szCs w:val="24"/>
        </w:rPr>
        <w:t>,</w:t>
      </w:r>
      <w:r w:rsidRPr="00DC6873">
        <w:rPr>
          <w:rFonts w:ascii="Times New Roman" w:hAnsi="Times New Roman" w:cs="Times New Roman"/>
          <w:sz w:val="24"/>
          <w:szCs w:val="24"/>
        </w:rPr>
        <w:t xml:space="preserve"> estimated at 53% at all school levels (UNCIEF and African Union, 2021).</w:t>
      </w:r>
    </w:p>
    <w:p w14:paraId="29D40C6F" w14:textId="722B448E" w:rsidR="00DC6873" w:rsidRPr="00DC6873" w:rsidRDefault="00000000" w:rsidP="00DC6873">
      <w:pPr>
        <w:spacing w:after="0" w:line="360" w:lineRule="auto"/>
        <w:jc w:val="both"/>
        <w:rPr>
          <w:rFonts w:ascii="Times New Roman" w:hAnsi="Times New Roman" w:cs="Times New Roman"/>
          <w:sz w:val="24"/>
          <w:szCs w:val="24"/>
        </w:rPr>
      </w:pPr>
      <w:r w:rsidRPr="00DC6873">
        <w:rPr>
          <w:rFonts w:ascii="Times New Roman" w:hAnsi="Times New Roman" w:cs="Times New Roman"/>
          <w:sz w:val="24"/>
          <w:szCs w:val="24"/>
        </w:rPr>
        <w:t xml:space="preserve">This poor school performance can be explained </w:t>
      </w:r>
      <w:r>
        <w:rPr>
          <w:rFonts w:ascii="Times New Roman" w:eastAsia="Calibri" w:hAnsi="Times New Roman" w:cs="Times New Roman"/>
          <w:sz w:val="24"/>
          <w:szCs w:val="24"/>
        </w:rPr>
        <w:t xml:space="preserve">not only </w:t>
      </w:r>
      <w:r w:rsidRPr="00DC6873">
        <w:rPr>
          <w:rFonts w:ascii="Times New Roman" w:hAnsi="Times New Roman" w:cs="Times New Roman"/>
          <w:sz w:val="24"/>
          <w:szCs w:val="24"/>
        </w:rPr>
        <w:t xml:space="preserve">by internal factors specific to each student (Aizer &amp; Currie, 2014) but also by external factors (Zimbardo &amp; Boyd, 2014). These external factors include the student's environment and the </w:t>
      </w:r>
      <w:r>
        <w:rPr>
          <w:rFonts w:ascii="Times New Roman" w:eastAsia="Calibri" w:hAnsi="Times New Roman" w:cs="Times New Roman"/>
          <w:sz w:val="24"/>
          <w:szCs w:val="24"/>
        </w:rPr>
        <w:t>socioeconomic</w:t>
      </w:r>
      <w:r w:rsidRPr="00DC6873">
        <w:rPr>
          <w:rFonts w:ascii="Times New Roman" w:hAnsi="Times New Roman" w:cs="Times New Roman"/>
          <w:sz w:val="24"/>
          <w:szCs w:val="24"/>
        </w:rPr>
        <w:t xml:space="preserve"> situation of his or her family (Naoi et al., 2021). Children's level of vulnerability and well-being is threatened by growing up in low-income families (Broaded &amp; Liu, 1996; Frijters et al., 2012; Loken et al., 2012; Jerrim et al., 2020). Indeed, economic status can affect access to and success in school through limited access to educational resources, </w:t>
      </w:r>
      <w:r>
        <w:rPr>
          <w:rFonts w:ascii="Times New Roman" w:eastAsia="Calibri" w:hAnsi="Times New Roman" w:cs="Times New Roman"/>
          <w:sz w:val="24"/>
          <w:szCs w:val="24"/>
        </w:rPr>
        <w:t>increased</w:t>
      </w:r>
      <w:r w:rsidRPr="00DC6873">
        <w:rPr>
          <w:rFonts w:ascii="Times New Roman" w:hAnsi="Times New Roman" w:cs="Times New Roman"/>
          <w:sz w:val="24"/>
          <w:szCs w:val="24"/>
        </w:rPr>
        <w:t xml:space="preserve"> stress levels, poor nutrition and reduced access to healthcare (Evans and Schamberg, 2009; Thompson, 2014). Poverty is not only a factor in school dropout but also encourages repetition (Hunt, 2008). When poor households have limited resources for children's education and development, poverty can be perpetuated from generation to generation, creating a vicious </w:t>
      </w:r>
      <w:r>
        <w:rPr>
          <w:rFonts w:ascii="Times New Roman" w:eastAsia="Calibri" w:hAnsi="Times New Roman" w:cs="Times New Roman"/>
          <w:sz w:val="24"/>
          <w:szCs w:val="24"/>
        </w:rPr>
        <w:t>cycle</w:t>
      </w:r>
      <w:r w:rsidRPr="00DC6873">
        <w:rPr>
          <w:rFonts w:ascii="Times New Roman" w:hAnsi="Times New Roman" w:cs="Times New Roman"/>
          <w:sz w:val="24"/>
          <w:szCs w:val="24"/>
        </w:rPr>
        <w:t xml:space="preserve"> (Nong et al., 2021).</w:t>
      </w:r>
    </w:p>
    <w:p w14:paraId="46EDC2BC" w14:textId="59A8D00E" w:rsidR="00DC6873" w:rsidRPr="00DC6873" w:rsidRDefault="00000000" w:rsidP="00DC6873">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Noneconomic</w:t>
      </w:r>
      <w:r w:rsidRPr="00DC6873">
        <w:rPr>
          <w:rFonts w:ascii="Times New Roman" w:hAnsi="Times New Roman" w:cs="Times New Roman"/>
          <w:sz w:val="24"/>
          <w:szCs w:val="24"/>
        </w:rPr>
        <w:t xml:space="preserve"> factors such as low parental education also increase the likelihood of dropping out of school (Randrianarisoa, 2016). Parental illiteracy, whose average rate is estimated at 52% in West Africa, is one of the obstacles hindering children's school attendance, particularly among the most marginalized groups (UNICEF and African Union, 2021). Indeed, parents' level of education modifies their behavior by increasing their level of support and monitoring of their children's schooling. Educated parents have more skills to guide their children in their studies and have </w:t>
      </w:r>
      <w:r>
        <w:rPr>
          <w:rFonts w:ascii="Times New Roman" w:eastAsia="Calibri" w:hAnsi="Times New Roman" w:cs="Times New Roman"/>
          <w:sz w:val="24"/>
          <w:szCs w:val="24"/>
        </w:rPr>
        <w:t>greater</w:t>
      </w:r>
      <w:r w:rsidRPr="00DC6873">
        <w:rPr>
          <w:rFonts w:ascii="Times New Roman" w:hAnsi="Times New Roman" w:cs="Times New Roman"/>
          <w:sz w:val="24"/>
          <w:szCs w:val="24"/>
        </w:rPr>
        <w:t xml:space="preserve"> academic and professional ambitions than </w:t>
      </w:r>
      <w:r>
        <w:rPr>
          <w:rFonts w:ascii="Times New Roman" w:eastAsia="Calibri" w:hAnsi="Times New Roman" w:cs="Times New Roman"/>
          <w:sz w:val="24"/>
          <w:szCs w:val="24"/>
        </w:rPr>
        <w:t xml:space="preserve">do </w:t>
      </w:r>
      <w:r w:rsidRPr="00DC6873">
        <w:rPr>
          <w:rFonts w:ascii="Times New Roman" w:hAnsi="Times New Roman" w:cs="Times New Roman"/>
          <w:sz w:val="24"/>
          <w:szCs w:val="24"/>
        </w:rPr>
        <w:t xml:space="preserve">those who are illiterate (Nganawara, 2016). This increases student motivation and commitment </w:t>
      </w:r>
      <w:r>
        <w:rPr>
          <w:rFonts w:ascii="Times New Roman" w:eastAsia="Calibri" w:hAnsi="Times New Roman" w:cs="Times New Roman"/>
          <w:sz w:val="24"/>
          <w:szCs w:val="24"/>
        </w:rPr>
        <w:t xml:space="preserve">to </w:t>
      </w:r>
      <w:r w:rsidRPr="00DC6873">
        <w:rPr>
          <w:rFonts w:ascii="Times New Roman" w:hAnsi="Times New Roman" w:cs="Times New Roman"/>
          <w:sz w:val="24"/>
          <w:szCs w:val="24"/>
        </w:rPr>
        <w:t>school while reducing the risk of dropping out and repeating grades (Zah Marie, 2013; Mahamat, 2014).</w:t>
      </w:r>
    </w:p>
    <w:p w14:paraId="2A5479EB" w14:textId="5F8CADB5" w:rsidR="00DC6873" w:rsidRPr="00DC6873" w:rsidRDefault="00000000" w:rsidP="00DC6873">
      <w:pPr>
        <w:pStyle w:val="Default"/>
        <w:spacing w:line="360" w:lineRule="auto"/>
        <w:jc w:val="both"/>
        <w:rPr>
          <w:rFonts w:ascii="Times New Roman" w:hAnsi="Times New Roman" w:cs="Times New Roman"/>
        </w:rPr>
      </w:pPr>
      <w:r w:rsidRPr="00DC6873">
        <w:rPr>
          <w:rFonts w:ascii="Times New Roman" w:hAnsi="Times New Roman" w:cs="Times New Roman"/>
        </w:rPr>
        <w:t>The empirical literature linking multidimensional poverty and school performance is underdeveloped. Indeed, Soglo (2022) shows that poverty reduces schooling gains in Togo by 58% and 37%</w:t>
      </w:r>
      <w:r>
        <w:rPr>
          <w:rFonts w:ascii="Times New Roman" w:eastAsia="Calibri" w:hAnsi="Times New Roman" w:cs="Times New Roman"/>
        </w:rPr>
        <w:t>,</w:t>
      </w:r>
      <w:bookmarkStart w:id="2" w:name="_Hlk196400165"/>
      <w:r w:rsidRPr="00DC6873">
        <w:rPr>
          <w:rFonts w:ascii="Times New Roman" w:hAnsi="Times New Roman" w:cs="Times New Roman"/>
        </w:rPr>
        <w:t xml:space="preserve"> respectively. In Uganda, Amanya (2021) </w:t>
      </w:r>
      <w:r>
        <w:rPr>
          <w:rFonts w:ascii="Times New Roman" w:eastAsia="Calibri" w:hAnsi="Times New Roman" w:cs="Times New Roman"/>
        </w:rPr>
        <w:t>reported</w:t>
      </w:r>
      <w:r w:rsidRPr="00DC6873">
        <w:rPr>
          <w:rFonts w:ascii="Times New Roman" w:hAnsi="Times New Roman" w:cs="Times New Roman"/>
        </w:rPr>
        <w:t xml:space="preserve"> that the psychosocial effects of poverty have a negative </w:t>
      </w:r>
      <w:r>
        <w:rPr>
          <w:rFonts w:ascii="Times New Roman" w:eastAsia="Calibri" w:hAnsi="Times New Roman" w:cs="Times New Roman"/>
        </w:rPr>
        <w:t>effect</w:t>
      </w:r>
      <w:r w:rsidRPr="00DC6873">
        <w:rPr>
          <w:rFonts w:ascii="Times New Roman" w:hAnsi="Times New Roman" w:cs="Times New Roman"/>
        </w:rPr>
        <w:t xml:space="preserve"> on students' academic performance. Khurshid, Khan and Noreen</w:t>
      </w:r>
      <w:bookmarkEnd w:id="2"/>
      <w:r w:rsidRPr="00DC6873">
        <w:rPr>
          <w:rFonts w:ascii="Times New Roman" w:hAnsi="Times New Roman" w:cs="Times New Roman"/>
        </w:rPr>
        <w:t xml:space="preserve"> </w:t>
      </w:r>
      <w:r w:rsidRPr="00DC6873">
        <w:rPr>
          <w:rFonts w:ascii="Times New Roman" w:hAnsi="Times New Roman" w:cs="Times New Roman"/>
        </w:rPr>
        <w:lastRenderedPageBreak/>
        <w:t xml:space="preserve">(2023) </w:t>
      </w:r>
      <w:r>
        <w:rPr>
          <w:rFonts w:ascii="Times New Roman" w:eastAsia="Calibri" w:hAnsi="Times New Roman" w:cs="Times New Roman"/>
        </w:rPr>
        <w:t>reported</w:t>
      </w:r>
      <w:r w:rsidRPr="00DC6873">
        <w:rPr>
          <w:rFonts w:ascii="Times New Roman" w:hAnsi="Times New Roman" w:cs="Times New Roman"/>
        </w:rPr>
        <w:t xml:space="preserve"> a significant negative correlation between poverty and academic performance in Pakistan. However, Naoi et al</w:t>
      </w:r>
      <w:r>
        <w:rPr>
          <w:rFonts w:ascii="Times New Roman" w:eastAsia="Calibri" w:hAnsi="Times New Roman" w:cs="Times New Roman"/>
        </w:rPr>
        <w:t>.</w:t>
      </w:r>
      <w:r w:rsidRPr="00DC6873">
        <w:rPr>
          <w:rFonts w:ascii="Times New Roman" w:hAnsi="Times New Roman" w:cs="Times New Roman"/>
        </w:rPr>
        <w:t xml:space="preserve"> (2021) in Japan used two different methods and concluded that there was no significant impact of family income poverty on children's cognitive performance. Although these studies provide an overview of multidimensional poverty, the approaches and indicators used to measure it differ from one approach to another. Indeed, poverty must be </w:t>
      </w:r>
      <w:r>
        <w:rPr>
          <w:rFonts w:ascii="Times New Roman" w:eastAsia="Calibri" w:hAnsi="Times New Roman" w:cs="Times New Roman"/>
        </w:rPr>
        <w:t>understood</w:t>
      </w:r>
      <w:r w:rsidRPr="00DC6873">
        <w:rPr>
          <w:rFonts w:ascii="Times New Roman" w:hAnsi="Times New Roman" w:cs="Times New Roman"/>
        </w:rPr>
        <w:t xml:space="preserve"> in relative terms (monetary </w:t>
      </w:r>
      <w:r>
        <w:rPr>
          <w:rFonts w:ascii="Times New Roman" w:eastAsia="Calibri" w:hAnsi="Times New Roman" w:cs="Times New Roman"/>
        </w:rPr>
        <w:t>aspects</w:t>
      </w:r>
      <w:r w:rsidRPr="00DC6873">
        <w:rPr>
          <w:rFonts w:ascii="Times New Roman" w:hAnsi="Times New Roman" w:cs="Times New Roman"/>
        </w:rPr>
        <w:t xml:space="preserve">) and in absolute terms on the </w:t>
      </w:r>
      <w:r>
        <w:rPr>
          <w:rFonts w:ascii="Times New Roman" w:eastAsia="Calibri" w:hAnsi="Times New Roman" w:cs="Times New Roman"/>
        </w:rPr>
        <w:t xml:space="preserve">basis of the </w:t>
      </w:r>
      <w:r w:rsidRPr="00DC6873">
        <w:rPr>
          <w:rFonts w:ascii="Times New Roman" w:hAnsi="Times New Roman" w:cs="Times New Roman"/>
        </w:rPr>
        <w:t xml:space="preserve">theory of fuzzy sets, which takes several aspects into account (Ambapour, 2009). It must take into account the multiple deprivations suffered by parents, such as financial exclusion, health exclusion, energy exclusion, water exclusion, education exclusion (Alkire et al., 2017) and </w:t>
      </w:r>
      <w:proofErr w:type="spellStart"/>
      <w:r>
        <w:rPr>
          <w:rFonts w:ascii="Times New Roman" w:eastAsia="Calibri" w:hAnsi="Times New Roman" w:cs="Times New Roman"/>
        </w:rPr>
        <w:t>nonholding</w:t>
      </w:r>
      <w:proofErr w:type="spellEnd"/>
      <w:r w:rsidRPr="00DC6873">
        <w:rPr>
          <w:rFonts w:ascii="Times New Roman" w:hAnsi="Times New Roman" w:cs="Times New Roman"/>
        </w:rPr>
        <w:t xml:space="preserve"> of assets. These studies therefore did not specifically </w:t>
      </w:r>
      <w:r>
        <w:rPr>
          <w:rFonts w:ascii="Times New Roman" w:eastAsia="Calibri" w:hAnsi="Times New Roman" w:cs="Times New Roman"/>
        </w:rPr>
        <w:t>consider</w:t>
      </w:r>
      <w:r w:rsidRPr="00DC6873">
        <w:rPr>
          <w:rFonts w:ascii="Times New Roman" w:hAnsi="Times New Roman" w:cs="Times New Roman"/>
        </w:rPr>
        <w:t xml:space="preserve"> all these aspects when analyzing </w:t>
      </w:r>
      <w:r>
        <w:rPr>
          <w:rFonts w:ascii="Times New Roman" w:eastAsia="Calibri" w:hAnsi="Times New Roman" w:cs="Times New Roman"/>
        </w:rPr>
        <w:t xml:space="preserve">the effects of </w:t>
      </w:r>
      <w:r w:rsidRPr="00DC6873">
        <w:rPr>
          <w:rFonts w:ascii="Times New Roman" w:hAnsi="Times New Roman" w:cs="Times New Roman"/>
        </w:rPr>
        <w:t>poverty on school performance.</w:t>
      </w:r>
    </w:p>
    <w:p w14:paraId="05D5FB20" w14:textId="7B812C1B" w:rsidR="00DC6873" w:rsidRPr="00DC6873" w:rsidRDefault="00000000" w:rsidP="00DC6873">
      <w:pPr>
        <w:spacing w:line="360" w:lineRule="auto"/>
        <w:jc w:val="both"/>
        <w:rPr>
          <w:rFonts w:ascii="Times New Roman" w:hAnsi="Times New Roman" w:cs="Times New Roman"/>
          <w:sz w:val="24"/>
          <w:szCs w:val="24"/>
        </w:rPr>
      </w:pPr>
      <w:r w:rsidRPr="00DC6873">
        <w:rPr>
          <w:rFonts w:ascii="Times New Roman" w:hAnsi="Times New Roman" w:cs="Times New Roman"/>
          <w:sz w:val="24"/>
          <w:szCs w:val="24"/>
        </w:rPr>
        <w:t xml:space="preserve">This research contributes to filling the gap in </w:t>
      </w:r>
      <w:r>
        <w:rPr>
          <w:rFonts w:ascii="Times New Roman" w:eastAsia="Calibri" w:hAnsi="Times New Roman" w:cs="Times New Roman"/>
          <w:sz w:val="24"/>
          <w:szCs w:val="24"/>
        </w:rPr>
        <w:t xml:space="preserve">the </w:t>
      </w:r>
      <w:r w:rsidRPr="00DC6873">
        <w:rPr>
          <w:rFonts w:ascii="Times New Roman" w:hAnsi="Times New Roman" w:cs="Times New Roman"/>
          <w:sz w:val="24"/>
          <w:szCs w:val="24"/>
        </w:rPr>
        <w:t>literature</w:t>
      </w:r>
      <w:r>
        <w:rPr>
          <w:rFonts w:ascii="Times New Roman" w:eastAsia="Calibri" w:hAnsi="Times New Roman" w:cs="Times New Roman"/>
          <w:sz w:val="24"/>
          <w:szCs w:val="24"/>
        </w:rPr>
        <w:t>,</w:t>
      </w:r>
      <w:r w:rsidRPr="00DC6873">
        <w:rPr>
          <w:rFonts w:ascii="Times New Roman" w:hAnsi="Times New Roman" w:cs="Times New Roman"/>
          <w:sz w:val="24"/>
          <w:szCs w:val="24"/>
        </w:rPr>
        <w:t xml:space="preserve"> and </w:t>
      </w:r>
      <w:r>
        <w:rPr>
          <w:rFonts w:ascii="Times New Roman" w:eastAsia="Calibri" w:hAnsi="Times New Roman" w:cs="Times New Roman"/>
          <w:sz w:val="24"/>
          <w:szCs w:val="24"/>
        </w:rPr>
        <w:t>few studies exist</w:t>
      </w:r>
      <w:r w:rsidRPr="00DC6873">
        <w:rPr>
          <w:rFonts w:ascii="Times New Roman" w:hAnsi="Times New Roman" w:cs="Times New Roman"/>
          <w:sz w:val="24"/>
          <w:szCs w:val="24"/>
        </w:rPr>
        <w:t xml:space="preserve"> in developing countries in this multidimensional framework. This can provide guidance on appropriate strategies for reducing poverty while improving children's education. Indeed, income poverty omits certain aspects that poor households lack, but </w:t>
      </w:r>
      <w:r>
        <w:rPr>
          <w:rFonts w:ascii="Times New Roman" w:eastAsia="Calibri" w:hAnsi="Times New Roman" w:cs="Times New Roman"/>
          <w:sz w:val="24"/>
          <w:szCs w:val="24"/>
        </w:rPr>
        <w:t>this</w:t>
      </w:r>
      <w:r w:rsidRPr="00DC6873">
        <w:rPr>
          <w:rFonts w:ascii="Times New Roman" w:hAnsi="Times New Roman" w:cs="Times New Roman"/>
          <w:sz w:val="24"/>
          <w:szCs w:val="24"/>
        </w:rPr>
        <w:t xml:space="preserve"> may explain why children's school </w:t>
      </w:r>
      <w:r w:rsidRPr="00DC6873">
        <w:rPr>
          <w:rFonts w:ascii="Times New Roman" w:hAnsi="Times New Roman" w:cs="Times New Roman"/>
          <w:sz w:val="24"/>
          <w:szCs w:val="24"/>
        </w:rPr>
        <w:t>enrollment</w:t>
      </w:r>
      <w:r w:rsidRPr="00DC6873">
        <w:rPr>
          <w:rFonts w:ascii="Times New Roman" w:hAnsi="Times New Roman" w:cs="Times New Roman"/>
          <w:sz w:val="24"/>
          <w:szCs w:val="24"/>
        </w:rPr>
        <w:t xml:space="preserve"> levels are so low (Djahini-Afawoubo et al., 2023). The multidimensional aspect makes it possible to eradicate poverty in all its aspects, which is the basis for development for all (Djahini-Afawoubo et al., 2023). In addition, the gender analysis adopted by this research enables us to better understand the disparities that may exist between the education of girls and boys, depending on their parents' level of poverty. In addition, the results of this research can be used to help achieve the Sustainable Development Goals (SDGs) of quality education and equality for all. Given the importance of the fourth Sustainable Development Goal (SDG 4) and the importance of improving children's school performance, as well as the disadvantages associated with poverty, it is vital to investigate its capacity to worsen school performance.</w:t>
      </w:r>
    </w:p>
    <w:p w14:paraId="7D0FAA6D" w14:textId="1DA83401" w:rsidR="00DC6873" w:rsidRPr="00DC6873" w:rsidRDefault="00000000" w:rsidP="00DC6873">
      <w:pPr>
        <w:spacing w:line="360" w:lineRule="auto"/>
        <w:jc w:val="both"/>
        <w:rPr>
          <w:rFonts w:ascii="Times New Roman" w:hAnsi="Times New Roman" w:cs="Times New Roman"/>
          <w:sz w:val="24"/>
          <w:szCs w:val="24"/>
        </w:rPr>
      </w:pPr>
      <w:r w:rsidRPr="00DC6873">
        <w:rPr>
          <w:rFonts w:ascii="Times New Roman" w:hAnsi="Times New Roman" w:cs="Times New Roman"/>
          <w:sz w:val="24"/>
          <w:szCs w:val="24"/>
        </w:rPr>
        <w:t xml:space="preserve">The aim of this research is to analyze the effect of multidimensional poverty on children's school performance in Burkina Faso, where the level of school education remains a matter of some concern. Indeed, the gross </w:t>
      </w:r>
      <w:r w:rsidRPr="00DC6873">
        <w:rPr>
          <w:rFonts w:ascii="Times New Roman" w:hAnsi="Times New Roman" w:cs="Times New Roman"/>
          <w:sz w:val="24"/>
          <w:szCs w:val="24"/>
        </w:rPr>
        <w:t>enrollment</w:t>
      </w:r>
      <w:r w:rsidRPr="00DC6873">
        <w:rPr>
          <w:rFonts w:ascii="Times New Roman" w:hAnsi="Times New Roman" w:cs="Times New Roman"/>
          <w:sz w:val="24"/>
          <w:szCs w:val="24"/>
        </w:rPr>
        <w:t xml:space="preserve"> rate for children is 40.9% at </w:t>
      </w:r>
      <w:r>
        <w:rPr>
          <w:rFonts w:ascii="Times New Roman" w:eastAsia="Calibri" w:hAnsi="Times New Roman" w:cs="Times New Roman"/>
          <w:sz w:val="24"/>
          <w:szCs w:val="24"/>
        </w:rPr>
        <w:t xml:space="preserve">the </w:t>
      </w:r>
      <w:proofErr w:type="spellStart"/>
      <w:r>
        <w:rPr>
          <w:rFonts w:ascii="Times New Roman" w:eastAsia="Calibri" w:hAnsi="Times New Roman" w:cs="Times New Roman"/>
          <w:sz w:val="24"/>
          <w:szCs w:val="24"/>
        </w:rPr>
        <w:t>postprimary</w:t>
      </w:r>
      <w:proofErr w:type="spellEnd"/>
      <w:r w:rsidRPr="00DC6873">
        <w:rPr>
          <w:rFonts w:ascii="Times New Roman" w:hAnsi="Times New Roman" w:cs="Times New Roman"/>
          <w:sz w:val="24"/>
          <w:szCs w:val="24"/>
        </w:rPr>
        <w:t xml:space="preserve"> level and 20.7% at </w:t>
      </w:r>
      <w:r>
        <w:rPr>
          <w:rFonts w:ascii="Times New Roman" w:eastAsia="Calibri" w:hAnsi="Times New Roman" w:cs="Times New Roman"/>
          <w:sz w:val="24"/>
          <w:szCs w:val="24"/>
        </w:rPr>
        <w:t xml:space="preserve">the </w:t>
      </w:r>
      <w:r w:rsidRPr="00DC6873">
        <w:rPr>
          <w:rFonts w:ascii="Times New Roman" w:hAnsi="Times New Roman" w:cs="Times New Roman"/>
          <w:sz w:val="24"/>
          <w:szCs w:val="24"/>
        </w:rPr>
        <w:t xml:space="preserve">secondary level (MEN, 2023). Analysis by gender </w:t>
      </w:r>
      <w:r>
        <w:rPr>
          <w:rFonts w:ascii="Times New Roman" w:eastAsia="Calibri" w:hAnsi="Times New Roman" w:cs="Times New Roman"/>
          <w:sz w:val="24"/>
          <w:szCs w:val="24"/>
        </w:rPr>
        <w:t>reveals</w:t>
      </w:r>
      <w:r w:rsidRPr="00DC6873">
        <w:rPr>
          <w:rFonts w:ascii="Times New Roman" w:hAnsi="Times New Roman" w:cs="Times New Roman"/>
          <w:sz w:val="24"/>
          <w:szCs w:val="24"/>
        </w:rPr>
        <w:t xml:space="preserve"> disparities. In fact, the gross </w:t>
      </w:r>
      <w:r w:rsidRPr="00DC6873">
        <w:rPr>
          <w:rFonts w:ascii="Times New Roman" w:hAnsi="Times New Roman" w:cs="Times New Roman"/>
          <w:sz w:val="24"/>
          <w:szCs w:val="24"/>
        </w:rPr>
        <w:t>enrollment</w:t>
      </w:r>
      <w:r w:rsidRPr="00DC6873">
        <w:rPr>
          <w:rFonts w:ascii="Times New Roman" w:hAnsi="Times New Roman" w:cs="Times New Roman"/>
          <w:sz w:val="24"/>
          <w:szCs w:val="24"/>
        </w:rPr>
        <w:t xml:space="preserve"> rate for girls is 19.9%</w:t>
      </w:r>
      <w:r>
        <w:rPr>
          <w:rFonts w:ascii="Times New Roman" w:eastAsia="Calibri" w:hAnsi="Times New Roman" w:cs="Times New Roman"/>
          <w:sz w:val="24"/>
          <w:szCs w:val="24"/>
        </w:rPr>
        <w:t>,</w:t>
      </w:r>
      <w:r w:rsidRPr="00DC6873">
        <w:rPr>
          <w:rFonts w:ascii="Times New Roman" w:hAnsi="Times New Roman" w:cs="Times New Roman"/>
          <w:sz w:val="24"/>
          <w:szCs w:val="24"/>
        </w:rPr>
        <w:t xml:space="preserve"> and for boys</w:t>
      </w:r>
      <w:r>
        <w:rPr>
          <w:rFonts w:ascii="Times New Roman" w:eastAsia="Calibri" w:hAnsi="Times New Roman" w:cs="Times New Roman"/>
          <w:sz w:val="24"/>
          <w:szCs w:val="24"/>
        </w:rPr>
        <w:t>,</w:t>
      </w:r>
      <w:r w:rsidRPr="00DC6873">
        <w:rPr>
          <w:rFonts w:ascii="Times New Roman" w:hAnsi="Times New Roman" w:cs="Times New Roman"/>
          <w:sz w:val="24"/>
          <w:szCs w:val="24"/>
        </w:rPr>
        <w:t xml:space="preserve"> </w:t>
      </w:r>
      <w:r>
        <w:rPr>
          <w:rFonts w:ascii="Times New Roman" w:eastAsia="Calibri" w:hAnsi="Times New Roman" w:cs="Times New Roman"/>
          <w:sz w:val="24"/>
          <w:szCs w:val="24"/>
        </w:rPr>
        <w:t xml:space="preserve">it </w:t>
      </w:r>
      <w:r w:rsidRPr="00DC6873">
        <w:rPr>
          <w:rFonts w:ascii="Times New Roman" w:hAnsi="Times New Roman" w:cs="Times New Roman"/>
          <w:sz w:val="24"/>
          <w:szCs w:val="24"/>
        </w:rPr>
        <w:t xml:space="preserve">is 21.6% at </w:t>
      </w:r>
      <w:r>
        <w:rPr>
          <w:rFonts w:ascii="Times New Roman" w:eastAsia="Calibri" w:hAnsi="Times New Roman" w:cs="Times New Roman"/>
          <w:sz w:val="24"/>
          <w:szCs w:val="24"/>
        </w:rPr>
        <w:t xml:space="preserve">the </w:t>
      </w:r>
      <w:r w:rsidRPr="00DC6873">
        <w:rPr>
          <w:rFonts w:ascii="Times New Roman" w:hAnsi="Times New Roman" w:cs="Times New Roman"/>
          <w:sz w:val="24"/>
          <w:szCs w:val="24"/>
        </w:rPr>
        <w:t xml:space="preserve">secondary level, </w:t>
      </w:r>
      <w:r>
        <w:rPr>
          <w:rFonts w:ascii="Times New Roman" w:eastAsia="Calibri" w:hAnsi="Times New Roman" w:cs="Times New Roman"/>
          <w:sz w:val="24"/>
          <w:szCs w:val="24"/>
        </w:rPr>
        <w:t>whereas</w:t>
      </w:r>
      <w:r w:rsidRPr="00DC6873">
        <w:rPr>
          <w:rFonts w:ascii="Times New Roman" w:hAnsi="Times New Roman" w:cs="Times New Roman"/>
          <w:sz w:val="24"/>
          <w:szCs w:val="24"/>
        </w:rPr>
        <w:t xml:space="preserve"> the completion rate for girls is 18.9% versus 19.7% for boys (MEN, 2023). </w:t>
      </w:r>
      <w:r>
        <w:rPr>
          <w:rFonts w:ascii="Times New Roman" w:eastAsia="Calibri" w:hAnsi="Times New Roman" w:cs="Times New Roman"/>
          <w:sz w:val="24"/>
          <w:szCs w:val="24"/>
        </w:rPr>
        <w:t>Additionally, the</w:t>
      </w:r>
      <w:r w:rsidRPr="00DC6873">
        <w:rPr>
          <w:rFonts w:ascii="Times New Roman" w:hAnsi="Times New Roman" w:cs="Times New Roman"/>
          <w:sz w:val="24"/>
          <w:szCs w:val="24"/>
        </w:rPr>
        <w:t xml:space="preserve"> pass rates for solar exams are alarmingly low, at 38.3% for the first-cycle brevet and 39.3% for the </w:t>
      </w:r>
      <w:r w:rsidRPr="00DC6873">
        <w:rPr>
          <w:rFonts w:ascii="Times New Roman" w:hAnsi="Times New Roman" w:cs="Times New Roman"/>
          <w:sz w:val="24"/>
          <w:szCs w:val="24"/>
        </w:rPr>
        <w:lastRenderedPageBreak/>
        <w:t>baccalauréat. This poor performance could be explained by the population's low literacy rate, which is below average at 34% of the population in 2022, and the poverty level, which represents over 40% of the population (WB, 2023).</w:t>
      </w:r>
    </w:p>
    <w:p w14:paraId="5D0A1374" w14:textId="58DFDE82" w:rsidR="00DC6873" w:rsidRPr="00DC6873" w:rsidRDefault="00000000" w:rsidP="00DC6873">
      <w:pPr>
        <w:spacing w:line="360" w:lineRule="auto"/>
        <w:jc w:val="both"/>
        <w:rPr>
          <w:rFonts w:ascii="Times New Roman" w:hAnsi="Times New Roman" w:cs="Times New Roman"/>
          <w:sz w:val="24"/>
          <w:szCs w:val="24"/>
        </w:rPr>
      </w:pPr>
      <w:r w:rsidRPr="00DC6873">
        <w:rPr>
          <w:rFonts w:ascii="Times New Roman" w:hAnsi="Times New Roman" w:cs="Times New Roman"/>
          <w:sz w:val="24"/>
          <w:szCs w:val="24"/>
        </w:rPr>
        <w:t xml:space="preserve">The rest of the document is organized as follows. Section 2 </w:t>
      </w:r>
      <w:r>
        <w:rPr>
          <w:rFonts w:ascii="Times New Roman" w:eastAsia="Calibri" w:hAnsi="Times New Roman" w:cs="Times New Roman"/>
          <w:sz w:val="24"/>
          <w:szCs w:val="24"/>
        </w:rPr>
        <w:t>reviews</w:t>
      </w:r>
      <w:r w:rsidRPr="00DC6873">
        <w:rPr>
          <w:rFonts w:ascii="Times New Roman" w:hAnsi="Times New Roman" w:cs="Times New Roman"/>
          <w:sz w:val="24"/>
          <w:szCs w:val="24"/>
        </w:rPr>
        <w:t xml:space="preserve"> the literature. Section 3 presents the methodology used to measure PM, the empirical strategy employed and the description of the data used. Section 4 presents the empirical results. The final section is devoted to conclusions and policy implications.</w:t>
      </w:r>
    </w:p>
    <w:p w14:paraId="66992CB8" w14:textId="77777777" w:rsidR="00DC6873" w:rsidRPr="00DC6873" w:rsidRDefault="00000000" w:rsidP="00DC6873">
      <w:pPr>
        <w:pStyle w:val="Titre1"/>
        <w:spacing w:line="360" w:lineRule="auto"/>
        <w:rPr>
          <w:rFonts w:ascii="Times New Roman" w:hAnsi="Times New Roman" w:cs="Times New Roman"/>
          <w:b/>
          <w:bCs/>
          <w:color w:val="auto"/>
          <w:sz w:val="24"/>
          <w:szCs w:val="24"/>
        </w:rPr>
      </w:pPr>
      <w:r w:rsidRPr="00DC6873">
        <w:rPr>
          <w:rFonts w:ascii="Times New Roman" w:hAnsi="Times New Roman" w:cs="Times New Roman"/>
          <w:b/>
          <w:bCs/>
          <w:color w:val="auto"/>
          <w:sz w:val="24"/>
          <w:szCs w:val="24"/>
        </w:rPr>
        <w:t xml:space="preserve">2. Review of </w:t>
      </w:r>
      <w:r>
        <w:rPr>
          <w:rFonts w:ascii="Times New Roman" w:eastAsia="Times New Roman" w:hAnsi="Times New Roman" w:cs="Times New Roman"/>
          <w:b/>
          <w:bCs/>
          <w:color w:val="auto"/>
          <w:sz w:val="24"/>
          <w:szCs w:val="24"/>
        </w:rPr>
        <w:t xml:space="preserve">the </w:t>
      </w:r>
      <w:r w:rsidRPr="00DC6873">
        <w:rPr>
          <w:rFonts w:ascii="Times New Roman" w:hAnsi="Times New Roman" w:cs="Times New Roman"/>
          <w:b/>
          <w:bCs/>
          <w:color w:val="auto"/>
          <w:sz w:val="24"/>
          <w:szCs w:val="24"/>
        </w:rPr>
        <w:t>theoretical and empirical literature</w:t>
      </w:r>
    </w:p>
    <w:p w14:paraId="1D55780C" w14:textId="4FCD7B5C" w:rsidR="00DC6873" w:rsidRPr="00DC6873" w:rsidRDefault="00000000" w:rsidP="00DC6873">
      <w:pPr>
        <w:spacing w:line="360" w:lineRule="auto"/>
        <w:jc w:val="both"/>
        <w:rPr>
          <w:rFonts w:ascii="Times New Roman" w:hAnsi="Times New Roman" w:cs="Times New Roman"/>
          <w:sz w:val="24"/>
          <w:szCs w:val="24"/>
        </w:rPr>
      </w:pPr>
      <w:r w:rsidRPr="00DC6873">
        <w:rPr>
          <w:rFonts w:ascii="Times New Roman" w:hAnsi="Times New Roman" w:cs="Times New Roman"/>
          <w:sz w:val="24"/>
          <w:szCs w:val="24"/>
        </w:rPr>
        <w:t xml:space="preserve">The literature shows that children's education is affected by several aspects of their parents; for some </w:t>
      </w:r>
      <w:r>
        <w:rPr>
          <w:rFonts w:ascii="Times New Roman" w:eastAsia="Calibri" w:hAnsi="Times New Roman" w:cs="Times New Roman"/>
          <w:sz w:val="24"/>
          <w:szCs w:val="24"/>
        </w:rPr>
        <w:t xml:space="preserve">children, </w:t>
      </w:r>
      <w:r w:rsidRPr="00DC6873">
        <w:rPr>
          <w:rFonts w:ascii="Times New Roman" w:hAnsi="Times New Roman" w:cs="Times New Roman"/>
          <w:sz w:val="24"/>
          <w:szCs w:val="24"/>
        </w:rPr>
        <w:t>the schooling decision is a function of parents' income (Keshavarz and Haddad, 2017)</w:t>
      </w:r>
      <w:r>
        <w:rPr>
          <w:rFonts w:ascii="Times New Roman" w:eastAsia="Calibri" w:hAnsi="Times New Roman" w:cs="Times New Roman"/>
          <w:sz w:val="24"/>
          <w:szCs w:val="24"/>
        </w:rPr>
        <w:t>,</w:t>
      </w:r>
      <w:r w:rsidRPr="00DC6873">
        <w:rPr>
          <w:rFonts w:ascii="Times New Roman" w:hAnsi="Times New Roman" w:cs="Times New Roman"/>
          <w:sz w:val="24"/>
          <w:szCs w:val="24"/>
        </w:rPr>
        <w:t xml:space="preserve"> and for others</w:t>
      </w:r>
      <w:r>
        <w:rPr>
          <w:rFonts w:ascii="Times New Roman" w:eastAsia="Calibri" w:hAnsi="Times New Roman" w:cs="Times New Roman"/>
          <w:sz w:val="24"/>
          <w:szCs w:val="24"/>
        </w:rPr>
        <w:t>,</w:t>
      </w:r>
      <w:r w:rsidRPr="00DC6873">
        <w:rPr>
          <w:rFonts w:ascii="Times New Roman" w:hAnsi="Times New Roman" w:cs="Times New Roman"/>
          <w:sz w:val="24"/>
          <w:szCs w:val="24"/>
        </w:rPr>
        <w:t xml:space="preserve"> it is linked to parents' </w:t>
      </w:r>
      <w:r>
        <w:rPr>
          <w:rFonts w:ascii="Times New Roman" w:eastAsia="Calibri" w:hAnsi="Times New Roman" w:cs="Times New Roman"/>
          <w:sz w:val="24"/>
          <w:szCs w:val="24"/>
        </w:rPr>
        <w:t>socioeconomic</w:t>
      </w:r>
      <w:r w:rsidRPr="00DC6873">
        <w:rPr>
          <w:rFonts w:ascii="Times New Roman" w:hAnsi="Times New Roman" w:cs="Times New Roman"/>
          <w:sz w:val="24"/>
          <w:szCs w:val="24"/>
        </w:rPr>
        <w:t xml:space="preserve"> characteristics (</w:t>
      </w:r>
      <w:proofErr w:type="spellStart"/>
      <w:r w:rsidRPr="00DC6873">
        <w:rPr>
          <w:rFonts w:ascii="Times New Roman" w:hAnsi="Times New Roman" w:cs="Times New Roman"/>
          <w:sz w:val="24"/>
          <w:szCs w:val="24"/>
        </w:rPr>
        <w:t>Necşoi</w:t>
      </w:r>
      <w:proofErr w:type="spellEnd"/>
      <w:r w:rsidRPr="00DC6873">
        <w:rPr>
          <w:rFonts w:ascii="Times New Roman" w:hAnsi="Times New Roman" w:cs="Times New Roman"/>
          <w:sz w:val="24"/>
          <w:szCs w:val="24"/>
        </w:rPr>
        <w:t xml:space="preserve"> et al., 2013; Farooq et al., 2011; Tong et al., 2021; Steinmayr et al., 2010).</w:t>
      </w:r>
    </w:p>
    <w:p w14:paraId="72EB18BB" w14:textId="0D1D01FA" w:rsidR="00DC6873" w:rsidRPr="00DC6873" w:rsidRDefault="00000000" w:rsidP="00DC6873">
      <w:pPr>
        <w:spacing w:line="360" w:lineRule="auto"/>
        <w:jc w:val="both"/>
        <w:rPr>
          <w:rFonts w:ascii="Times New Roman" w:hAnsi="Times New Roman" w:cs="Times New Roman"/>
          <w:sz w:val="24"/>
          <w:szCs w:val="24"/>
        </w:rPr>
      </w:pPr>
      <w:r w:rsidRPr="00DC6873">
        <w:rPr>
          <w:rFonts w:ascii="Times New Roman" w:hAnsi="Times New Roman" w:cs="Times New Roman"/>
          <w:sz w:val="24"/>
          <w:szCs w:val="24"/>
        </w:rPr>
        <w:t xml:space="preserve">Income poverty is a determining factor in children's success and school attendance (Keshavarz and Haddad, 2017; Engle and Black, 2008; Brown and Park, 2002). These studies argue that the lack of income that characterizes most poor households explains their choice of whether to send their children to school. Even if school fees are partly free at </w:t>
      </w:r>
      <w:r>
        <w:rPr>
          <w:rFonts w:ascii="Times New Roman" w:eastAsia="Calibri" w:hAnsi="Times New Roman" w:cs="Times New Roman"/>
          <w:sz w:val="24"/>
          <w:szCs w:val="24"/>
        </w:rPr>
        <w:t xml:space="preserve">the </w:t>
      </w:r>
      <w:r w:rsidRPr="00DC6873">
        <w:rPr>
          <w:rFonts w:ascii="Times New Roman" w:hAnsi="Times New Roman" w:cs="Times New Roman"/>
          <w:sz w:val="24"/>
          <w:szCs w:val="24"/>
        </w:rPr>
        <w:t xml:space="preserve">primary level in developing countries, parents have to bear considerable indirect costs to keep their children in school. Travel, </w:t>
      </w:r>
      <w:r>
        <w:rPr>
          <w:rFonts w:ascii="Times New Roman" w:eastAsia="Calibri" w:hAnsi="Times New Roman" w:cs="Times New Roman"/>
          <w:sz w:val="24"/>
          <w:szCs w:val="24"/>
        </w:rPr>
        <w:t>food</w:t>
      </w:r>
      <w:r w:rsidRPr="00DC6873">
        <w:rPr>
          <w:rFonts w:ascii="Times New Roman" w:hAnsi="Times New Roman" w:cs="Times New Roman"/>
          <w:sz w:val="24"/>
          <w:szCs w:val="24"/>
        </w:rPr>
        <w:t xml:space="preserve"> and supplies must be paid for by parents, which in turn represents a cost to them. Lacour and Tissington (2011) conclude that poverty directly affects school success due to the lack of resources available in the United States. In Ghana, </w:t>
      </w:r>
      <w:proofErr w:type="spellStart"/>
      <w:r w:rsidRPr="00DC6873">
        <w:rPr>
          <w:rFonts w:ascii="Times New Roman" w:hAnsi="Times New Roman" w:cs="Times New Roman"/>
          <w:sz w:val="24"/>
          <w:szCs w:val="24"/>
        </w:rPr>
        <w:t>Adonteng</w:t>
      </w:r>
      <w:proofErr w:type="spellEnd"/>
      <w:r w:rsidRPr="00DC6873">
        <w:rPr>
          <w:rFonts w:ascii="Times New Roman" w:hAnsi="Times New Roman" w:cs="Times New Roman"/>
          <w:sz w:val="24"/>
          <w:szCs w:val="24"/>
        </w:rPr>
        <w:t xml:space="preserve">-Kissi (2021) </w:t>
      </w:r>
      <w:r>
        <w:rPr>
          <w:rFonts w:ascii="Times New Roman" w:eastAsia="Calibri" w:hAnsi="Times New Roman" w:cs="Times New Roman"/>
          <w:sz w:val="24"/>
          <w:szCs w:val="24"/>
        </w:rPr>
        <w:t>noted</w:t>
      </w:r>
      <w:r w:rsidRPr="00DC6873">
        <w:rPr>
          <w:rFonts w:ascii="Times New Roman" w:hAnsi="Times New Roman" w:cs="Times New Roman"/>
          <w:sz w:val="24"/>
          <w:szCs w:val="24"/>
        </w:rPr>
        <w:t xml:space="preserve"> that in households where parents are unable to provide for the family, sending children to school is a loss of income for the household.</w:t>
      </w:r>
    </w:p>
    <w:p w14:paraId="4020BCDD" w14:textId="49190F73" w:rsidR="00DC6873" w:rsidRPr="00DC6873" w:rsidRDefault="00000000" w:rsidP="00DC6873">
      <w:pPr>
        <w:spacing w:line="360" w:lineRule="auto"/>
        <w:jc w:val="both"/>
        <w:rPr>
          <w:rFonts w:ascii="Times New Roman" w:hAnsi="Times New Roman" w:cs="Times New Roman"/>
          <w:sz w:val="24"/>
          <w:szCs w:val="24"/>
        </w:rPr>
      </w:pPr>
      <w:r w:rsidRPr="00DC6873">
        <w:rPr>
          <w:rFonts w:ascii="Times New Roman" w:hAnsi="Times New Roman" w:cs="Times New Roman"/>
          <w:sz w:val="24"/>
          <w:szCs w:val="24"/>
        </w:rPr>
        <w:t xml:space="preserve">Children's schooling </w:t>
      </w:r>
      <w:r>
        <w:rPr>
          <w:rFonts w:ascii="Times New Roman" w:eastAsia="Calibri" w:hAnsi="Times New Roman" w:cs="Times New Roman"/>
          <w:sz w:val="24"/>
          <w:szCs w:val="24"/>
        </w:rPr>
        <w:t>decisions are</w:t>
      </w:r>
      <w:r w:rsidRPr="00DC6873">
        <w:rPr>
          <w:rFonts w:ascii="Times New Roman" w:hAnsi="Times New Roman" w:cs="Times New Roman"/>
          <w:sz w:val="24"/>
          <w:szCs w:val="24"/>
        </w:rPr>
        <w:t xml:space="preserve"> also affected by parents' </w:t>
      </w:r>
      <w:r>
        <w:rPr>
          <w:rFonts w:ascii="Times New Roman" w:eastAsia="Calibri" w:hAnsi="Times New Roman" w:cs="Times New Roman"/>
          <w:sz w:val="24"/>
          <w:szCs w:val="24"/>
        </w:rPr>
        <w:t>socioeconomic</w:t>
      </w:r>
      <w:r w:rsidRPr="00DC6873">
        <w:rPr>
          <w:rFonts w:ascii="Times New Roman" w:hAnsi="Times New Roman" w:cs="Times New Roman"/>
          <w:sz w:val="24"/>
          <w:szCs w:val="24"/>
        </w:rPr>
        <w:t xml:space="preserve"> characteristics (</w:t>
      </w:r>
      <w:proofErr w:type="spellStart"/>
      <w:r w:rsidRPr="00DC6873">
        <w:rPr>
          <w:rFonts w:ascii="Times New Roman" w:hAnsi="Times New Roman" w:cs="Times New Roman"/>
          <w:sz w:val="24"/>
          <w:szCs w:val="24"/>
        </w:rPr>
        <w:t>Necşoi</w:t>
      </w:r>
      <w:proofErr w:type="spellEnd"/>
      <w:r w:rsidRPr="00DC6873">
        <w:rPr>
          <w:rFonts w:ascii="Times New Roman" w:hAnsi="Times New Roman" w:cs="Times New Roman"/>
          <w:sz w:val="24"/>
          <w:szCs w:val="24"/>
        </w:rPr>
        <w:t xml:space="preserve"> et al., 2013). We're talking about parents' level of education.</w:t>
      </w:r>
      <w:r>
        <w:rPr>
          <w:rFonts w:ascii="Times New Roman" w:eastAsia="Calibri" w:hAnsi="Times New Roman" w:cs="Times New Roman"/>
          <w:sz w:val="24"/>
          <w:szCs w:val="24"/>
        </w:rPr>
        <w:t xml:space="preserve"> </w:t>
      </w:r>
      <w:r w:rsidRPr="00DC6873">
        <w:rPr>
          <w:rFonts w:ascii="Times New Roman" w:hAnsi="Times New Roman" w:cs="Times New Roman"/>
          <w:sz w:val="24"/>
          <w:szCs w:val="24"/>
        </w:rPr>
        <w:t xml:space="preserve">Indeed, parents with a high level of education have a high probability of enrolling and recording better school results and high retention rates for their children (Tong et al., 2021; Unicef and African Union, 2022). </w:t>
      </w:r>
      <w:r>
        <w:rPr>
          <w:rFonts w:ascii="Times New Roman" w:eastAsia="Calibri" w:hAnsi="Times New Roman" w:cs="Times New Roman"/>
          <w:sz w:val="24"/>
          <w:szCs w:val="24"/>
        </w:rPr>
        <w:t>According to</w:t>
      </w:r>
      <w:r w:rsidRPr="00DC6873">
        <w:rPr>
          <w:rFonts w:ascii="Times New Roman" w:hAnsi="Times New Roman" w:cs="Times New Roman"/>
          <w:sz w:val="24"/>
          <w:szCs w:val="24"/>
        </w:rPr>
        <w:t xml:space="preserve"> these authors, parents who attend school have greater access to a wide variety of economic, social and cognitive resources that can facilitate child follow-up. They also </w:t>
      </w:r>
      <w:r>
        <w:rPr>
          <w:rFonts w:ascii="Times New Roman" w:eastAsia="Calibri" w:hAnsi="Times New Roman" w:cs="Times New Roman"/>
          <w:sz w:val="24"/>
          <w:szCs w:val="24"/>
        </w:rPr>
        <w:t>argued</w:t>
      </w:r>
      <w:r w:rsidRPr="00DC6873">
        <w:rPr>
          <w:rFonts w:ascii="Times New Roman" w:hAnsi="Times New Roman" w:cs="Times New Roman"/>
          <w:sz w:val="24"/>
          <w:szCs w:val="24"/>
        </w:rPr>
        <w:t xml:space="preserve"> that children's learning strategies are linked to their parents' level of education, which reduces the risk of children dropping out of school.</w:t>
      </w:r>
    </w:p>
    <w:p w14:paraId="42FA38BC" w14:textId="5673E1F0" w:rsidR="00DC6873" w:rsidRPr="00DC6873" w:rsidRDefault="00000000" w:rsidP="00DC6873">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The empirical</w:t>
      </w:r>
      <w:r w:rsidRPr="00DC6873">
        <w:rPr>
          <w:rFonts w:ascii="Times New Roman" w:hAnsi="Times New Roman" w:cs="Times New Roman"/>
          <w:sz w:val="24"/>
          <w:szCs w:val="24"/>
        </w:rPr>
        <w:t xml:space="preserve"> literature analyzes the effect of poverty on school performance </w:t>
      </w:r>
      <w:r>
        <w:rPr>
          <w:rFonts w:ascii="Times New Roman" w:eastAsia="Calibri" w:hAnsi="Times New Roman" w:cs="Times New Roman"/>
          <w:sz w:val="24"/>
          <w:szCs w:val="24"/>
        </w:rPr>
        <w:t>via</w:t>
      </w:r>
      <w:r w:rsidRPr="00DC6873">
        <w:rPr>
          <w:rFonts w:ascii="Times New Roman" w:hAnsi="Times New Roman" w:cs="Times New Roman"/>
          <w:sz w:val="24"/>
          <w:szCs w:val="24"/>
        </w:rPr>
        <w:t xml:space="preserve"> a multidimensional framework. </w:t>
      </w:r>
      <w:proofErr w:type="spellStart"/>
      <w:r w:rsidRPr="00DC6873">
        <w:rPr>
          <w:rFonts w:ascii="Times New Roman" w:hAnsi="Times New Roman" w:cs="Times New Roman"/>
          <w:sz w:val="24"/>
          <w:szCs w:val="24"/>
        </w:rPr>
        <w:t>Soglo</w:t>
      </w:r>
      <w:proofErr w:type="spellEnd"/>
      <w:r w:rsidRPr="00DC6873">
        <w:rPr>
          <w:rFonts w:ascii="Times New Roman" w:hAnsi="Times New Roman" w:cs="Times New Roman"/>
          <w:sz w:val="24"/>
          <w:szCs w:val="24"/>
        </w:rPr>
        <w:t xml:space="preserve"> (2022) uses the Regime Change Probit (RCP) method on data from the National Child Labor Survey in Benin. The results reveal that female-headed households are less exposed to poverty. Moreover, poverty reduces the schooling gain of a child from a poor female- and male-headed household </w:t>
      </w:r>
      <w:r>
        <w:rPr>
          <w:rFonts w:ascii="Times New Roman" w:eastAsia="Calibri" w:hAnsi="Times New Roman" w:cs="Times New Roman"/>
          <w:sz w:val="24"/>
          <w:szCs w:val="24"/>
        </w:rPr>
        <w:t xml:space="preserve">by 58% and 37%, </w:t>
      </w:r>
      <w:r w:rsidRPr="00DC6873">
        <w:rPr>
          <w:rFonts w:ascii="Times New Roman" w:hAnsi="Times New Roman" w:cs="Times New Roman"/>
          <w:sz w:val="24"/>
          <w:szCs w:val="24"/>
        </w:rPr>
        <w:t xml:space="preserve">respectively. Amanya (2021) </w:t>
      </w:r>
      <w:r>
        <w:rPr>
          <w:rFonts w:ascii="Times New Roman" w:eastAsia="Calibri" w:hAnsi="Times New Roman" w:cs="Times New Roman"/>
          <w:sz w:val="24"/>
          <w:szCs w:val="24"/>
        </w:rPr>
        <w:t>used</w:t>
      </w:r>
      <w:r w:rsidRPr="00DC6873">
        <w:rPr>
          <w:rFonts w:ascii="Times New Roman" w:hAnsi="Times New Roman" w:cs="Times New Roman"/>
          <w:sz w:val="24"/>
          <w:szCs w:val="24"/>
        </w:rPr>
        <w:t xml:space="preserve"> a cross-sectional approach and </w:t>
      </w:r>
      <w:r>
        <w:rPr>
          <w:rFonts w:ascii="Times New Roman" w:eastAsia="Calibri" w:hAnsi="Times New Roman" w:cs="Times New Roman"/>
          <w:sz w:val="24"/>
          <w:szCs w:val="24"/>
        </w:rPr>
        <w:t>concluded</w:t>
      </w:r>
      <w:r w:rsidRPr="00DC6873">
        <w:rPr>
          <w:rFonts w:ascii="Times New Roman" w:hAnsi="Times New Roman" w:cs="Times New Roman"/>
          <w:sz w:val="24"/>
          <w:szCs w:val="24"/>
        </w:rPr>
        <w:t xml:space="preserve"> that the psychosocial effects of poverty are negative on students' academic performance. According to the author, this result can be explained by a negative perception, reduced confidence and fear, mental instability in the form of depression, anxiety and stress, and an environment of low </w:t>
      </w:r>
      <w:r>
        <w:rPr>
          <w:rFonts w:ascii="Times New Roman" w:eastAsia="Calibri" w:hAnsi="Times New Roman" w:cs="Times New Roman"/>
          <w:sz w:val="24"/>
          <w:szCs w:val="24"/>
        </w:rPr>
        <w:t>socioeconomic</w:t>
      </w:r>
      <w:r w:rsidRPr="00DC6873">
        <w:rPr>
          <w:rFonts w:ascii="Times New Roman" w:hAnsi="Times New Roman" w:cs="Times New Roman"/>
          <w:sz w:val="24"/>
          <w:szCs w:val="24"/>
        </w:rPr>
        <w:t xml:space="preserve"> status</w:t>
      </w:r>
      <w:r>
        <w:rPr>
          <w:rFonts w:ascii="Times New Roman" w:eastAsia="Calibri" w:hAnsi="Times New Roman" w:cs="Times New Roman"/>
          <w:sz w:val="24"/>
          <w:szCs w:val="24"/>
        </w:rPr>
        <w:t>.</w:t>
      </w:r>
    </w:p>
    <w:p w14:paraId="145F64F5" w14:textId="420A0246" w:rsidR="00DC6873" w:rsidRPr="00DC6873" w:rsidRDefault="00000000" w:rsidP="00DC6873">
      <w:pPr>
        <w:spacing w:line="360" w:lineRule="auto"/>
        <w:jc w:val="both"/>
        <w:rPr>
          <w:rFonts w:ascii="Times New Roman" w:hAnsi="Times New Roman" w:cs="Times New Roman"/>
          <w:sz w:val="24"/>
          <w:szCs w:val="24"/>
        </w:rPr>
      </w:pPr>
      <w:r w:rsidRPr="00DC6873">
        <w:rPr>
          <w:rFonts w:ascii="Times New Roman" w:hAnsi="Times New Roman" w:cs="Times New Roman"/>
          <w:sz w:val="24"/>
          <w:szCs w:val="24"/>
        </w:rPr>
        <w:t>Khurshid et al</w:t>
      </w:r>
      <w:r>
        <w:rPr>
          <w:rFonts w:ascii="Times New Roman" w:eastAsia="Calibri" w:hAnsi="Times New Roman" w:cs="Times New Roman"/>
          <w:sz w:val="24"/>
          <w:szCs w:val="24"/>
        </w:rPr>
        <w:t>.</w:t>
      </w:r>
      <w:r w:rsidRPr="00DC6873">
        <w:rPr>
          <w:rFonts w:ascii="Times New Roman" w:hAnsi="Times New Roman" w:cs="Times New Roman"/>
          <w:sz w:val="24"/>
          <w:szCs w:val="24"/>
        </w:rPr>
        <w:t xml:space="preserve"> (2023) also </w:t>
      </w:r>
      <w:r>
        <w:rPr>
          <w:rFonts w:ascii="Times New Roman" w:eastAsia="Calibri" w:hAnsi="Times New Roman" w:cs="Times New Roman"/>
          <w:sz w:val="24"/>
          <w:szCs w:val="24"/>
        </w:rPr>
        <w:t>pointed</w:t>
      </w:r>
      <w:r w:rsidRPr="00DC6873">
        <w:rPr>
          <w:rFonts w:ascii="Times New Roman" w:hAnsi="Times New Roman" w:cs="Times New Roman"/>
          <w:sz w:val="24"/>
          <w:szCs w:val="24"/>
        </w:rPr>
        <w:t xml:space="preserve"> in the same direction, indicating, through Pearson correlation and simple linear regression, a robust and statistically significant negative correlation between poverty and school performance. These results suggest that an increase in poverty levels corresponds to a decrease in students' school performance, and conversely, a reduction in poverty levels is associated with an improvement in school performance. However, </w:t>
      </w:r>
      <w:r>
        <w:rPr>
          <w:rFonts w:ascii="Times New Roman" w:eastAsia="Calibri" w:hAnsi="Times New Roman" w:cs="Times New Roman"/>
          <w:sz w:val="24"/>
          <w:szCs w:val="24"/>
        </w:rPr>
        <w:t xml:space="preserve">an </w:t>
      </w:r>
      <w:r w:rsidRPr="00DC6873">
        <w:rPr>
          <w:rFonts w:ascii="Times New Roman" w:hAnsi="Times New Roman" w:cs="Times New Roman"/>
          <w:sz w:val="24"/>
          <w:szCs w:val="24"/>
        </w:rPr>
        <w:t xml:space="preserve">analysis of these studies reveals that they did not explicitly examine the effects of multidimensional poverty in the sense of Alkire and Foster (2011) on school performance. </w:t>
      </w:r>
      <w:r>
        <w:rPr>
          <w:rFonts w:ascii="Times New Roman" w:eastAsia="Calibri" w:hAnsi="Times New Roman" w:cs="Times New Roman"/>
          <w:sz w:val="24"/>
          <w:szCs w:val="24"/>
        </w:rPr>
        <w:t>Moreover</w:t>
      </w:r>
      <w:r w:rsidRPr="00DC6873">
        <w:rPr>
          <w:rFonts w:ascii="Times New Roman" w:hAnsi="Times New Roman" w:cs="Times New Roman"/>
          <w:sz w:val="24"/>
          <w:szCs w:val="24"/>
        </w:rPr>
        <w:t>, its impact on students' gender-specific school performance has not been sufficiently studied in developing countries.</w:t>
      </w:r>
    </w:p>
    <w:p w14:paraId="2AB0CA9F" w14:textId="77777777" w:rsidR="00DC6873" w:rsidRPr="00DC6873" w:rsidRDefault="00000000" w:rsidP="00DC6873">
      <w:pPr>
        <w:pStyle w:val="Titre1"/>
        <w:rPr>
          <w:rFonts w:ascii="Times New Roman" w:hAnsi="Times New Roman" w:cs="Times New Roman"/>
          <w:b/>
          <w:bCs/>
          <w:color w:val="auto"/>
          <w:sz w:val="24"/>
          <w:szCs w:val="24"/>
        </w:rPr>
      </w:pPr>
      <w:r w:rsidRPr="00DC6873">
        <w:rPr>
          <w:rFonts w:ascii="Times New Roman" w:hAnsi="Times New Roman" w:cs="Times New Roman"/>
          <w:b/>
          <w:bCs/>
          <w:color w:val="auto"/>
          <w:sz w:val="24"/>
          <w:szCs w:val="24"/>
        </w:rPr>
        <w:t>3. Methodology and data sources</w:t>
      </w:r>
    </w:p>
    <w:p w14:paraId="5B59F167" w14:textId="77777777" w:rsidR="00DC6873" w:rsidRPr="00DC6873" w:rsidRDefault="00000000" w:rsidP="00DC6873">
      <w:pPr>
        <w:pStyle w:val="Titre2"/>
        <w:rPr>
          <w:rFonts w:ascii="Times New Roman" w:hAnsi="Times New Roman" w:cs="Times New Roman"/>
          <w:b/>
          <w:bCs/>
          <w:color w:val="auto"/>
          <w:sz w:val="24"/>
          <w:szCs w:val="24"/>
        </w:rPr>
      </w:pPr>
      <w:r w:rsidRPr="00DC6873">
        <w:rPr>
          <w:rFonts w:ascii="Times New Roman" w:hAnsi="Times New Roman" w:cs="Times New Roman"/>
          <w:b/>
          <w:bCs/>
          <w:color w:val="auto"/>
          <w:sz w:val="24"/>
          <w:szCs w:val="24"/>
        </w:rPr>
        <w:t>3.1 Measuring multidimensional poverty (MP)</w:t>
      </w:r>
    </w:p>
    <w:p w14:paraId="248EECBD" w14:textId="38343AEF" w:rsidR="00DC6873" w:rsidRPr="00DC6873" w:rsidRDefault="00000000" w:rsidP="00DC6873">
      <w:pPr>
        <w:spacing w:line="360" w:lineRule="auto"/>
        <w:jc w:val="both"/>
        <w:rPr>
          <w:rFonts w:ascii="Times New Roman" w:hAnsi="Times New Roman" w:cs="Times New Roman"/>
          <w:sz w:val="24"/>
          <w:szCs w:val="24"/>
        </w:rPr>
      </w:pPr>
      <w:r w:rsidRPr="00DC6873">
        <w:rPr>
          <w:rFonts w:ascii="Times New Roman" w:hAnsi="Times New Roman" w:cs="Times New Roman"/>
          <w:color w:val="000000"/>
          <w:sz w:val="24"/>
          <w:szCs w:val="24"/>
        </w:rPr>
        <w:t>The United Nations' Sustainable Development Goal (SDG1) is to end all forms of poverty</w:t>
      </w:r>
      <w:bookmarkStart w:id="3" w:name="_Hlk196770549"/>
      <w:r w:rsidRPr="00DC6873">
        <w:rPr>
          <w:rFonts w:ascii="Times New Roman" w:hAnsi="Times New Roman" w:cs="Times New Roman"/>
          <w:color w:val="000000"/>
          <w:sz w:val="24"/>
          <w:szCs w:val="24"/>
        </w:rPr>
        <w:t xml:space="preserve"> by 2030 (Barbier and Burgess, 2019; Nihinlola, 2020). Poverty has been measured and analyzed in past studies in its monetary form in terms of income and expenditure levels (Permanyer and Hussain, 2018). However, in recent studies and the new definition of poverty by the United Nations, in addition to income, </w:t>
      </w:r>
      <w:r>
        <w:rPr>
          <w:rFonts w:ascii="Times New Roman" w:eastAsia="Calibri" w:hAnsi="Times New Roman" w:cs="Times New Roman"/>
          <w:color w:val="000000"/>
          <w:sz w:val="24"/>
          <w:szCs w:val="24"/>
        </w:rPr>
        <w:t>nonmonetary</w:t>
      </w:r>
      <w:r w:rsidRPr="00DC6873">
        <w:rPr>
          <w:rFonts w:ascii="Times New Roman" w:hAnsi="Times New Roman" w:cs="Times New Roman"/>
          <w:color w:val="000000"/>
          <w:sz w:val="24"/>
          <w:szCs w:val="24"/>
        </w:rPr>
        <w:t xml:space="preserve"> dimensions such as lack of access to education, healthcare, drinking water and electricity </w:t>
      </w:r>
      <w:r>
        <w:rPr>
          <w:rFonts w:ascii="Times New Roman" w:eastAsia="Calibri" w:hAnsi="Times New Roman" w:cs="Times New Roman"/>
          <w:color w:val="000000"/>
          <w:sz w:val="24"/>
          <w:szCs w:val="24"/>
        </w:rPr>
        <w:t xml:space="preserve">have been taken into account </w:t>
      </w:r>
      <w:r w:rsidRPr="00DC6873">
        <w:rPr>
          <w:rFonts w:ascii="Times New Roman" w:hAnsi="Times New Roman" w:cs="Times New Roman"/>
          <w:color w:val="000000"/>
          <w:sz w:val="24"/>
          <w:szCs w:val="24"/>
        </w:rPr>
        <w:t xml:space="preserve">(Alkire, al., 2017). implies that poverty integrates several dimensions in the same logic </w:t>
      </w:r>
      <w:r>
        <w:rPr>
          <w:rFonts w:ascii="Times New Roman" w:eastAsia="Calibri" w:hAnsi="Times New Roman" w:cs="Times New Roman"/>
          <w:color w:val="000000"/>
          <w:sz w:val="24"/>
          <w:szCs w:val="24"/>
        </w:rPr>
        <w:t>as</w:t>
      </w:r>
      <w:r w:rsidRPr="00DC6873">
        <w:rPr>
          <w:rFonts w:ascii="Times New Roman" w:hAnsi="Times New Roman" w:cs="Times New Roman"/>
          <w:color w:val="000000"/>
          <w:sz w:val="24"/>
          <w:szCs w:val="24"/>
        </w:rPr>
        <w:t xml:space="preserve"> Amartya Sen's capability development approach and goes beyond income or </w:t>
      </w:r>
      <w:r>
        <w:rPr>
          <w:rFonts w:ascii="Times New Roman" w:eastAsia="Calibri" w:hAnsi="Times New Roman" w:cs="Times New Roman"/>
          <w:color w:val="000000"/>
          <w:sz w:val="24"/>
          <w:szCs w:val="24"/>
        </w:rPr>
        <w:t>expenditures</w:t>
      </w:r>
      <w:r w:rsidRPr="00DC6873">
        <w:rPr>
          <w:rFonts w:ascii="Times New Roman" w:hAnsi="Times New Roman" w:cs="Times New Roman"/>
          <w:color w:val="000000"/>
          <w:sz w:val="24"/>
          <w:szCs w:val="24"/>
        </w:rPr>
        <w:t xml:space="preserve"> incurred for consumption. Poverty is therefore a multidimensional phenomenon (Alkire and Foster, 2011; Djahini-Afawoubo and Couchoro, 2020). </w:t>
      </w:r>
      <w:r w:rsidRPr="00DC6873">
        <w:rPr>
          <w:rFonts w:ascii="Times New Roman" w:hAnsi="Times New Roman" w:cs="Times New Roman"/>
          <w:sz w:val="24"/>
          <w:szCs w:val="24"/>
        </w:rPr>
        <w:t>The multidimensional poverty index in this case refers to the Alkire and Foster (2011)</w:t>
      </w:r>
      <w:bookmarkEnd w:id="3"/>
      <w:r w:rsidRPr="00DC6873">
        <w:rPr>
          <w:rFonts w:ascii="Times New Roman" w:hAnsi="Times New Roman" w:cs="Times New Roman"/>
          <w:sz w:val="24"/>
          <w:szCs w:val="24"/>
        </w:rPr>
        <w:t xml:space="preserve"> method because of its clarity and simplicity compared </w:t>
      </w:r>
      <w:r>
        <w:rPr>
          <w:rFonts w:ascii="Times New Roman" w:eastAsia="Calibri" w:hAnsi="Times New Roman" w:cs="Times New Roman"/>
          <w:sz w:val="24"/>
          <w:szCs w:val="24"/>
        </w:rPr>
        <w:t>with</w:t>
      </w:r>
      <w:r w:rsidRPr="00DC6873">
        <w:rPr>
          <w:rFonts w:ascii="Times New Roman" w:hAnsi="Times New Roman" w:cs="Times New Roman"/>
          <w:sz w:val="24"/>
          <w:szCs w:val="24"/>
        </w:rPr>
        <w:t xml:space="preserve"> other methods (Silber, 2011). </w:t>
      </w:r>
      <w:r>
        <w:rPr>
          <w:rFonts w:ascii="Times New Roman" w:eastAsia="Calibri" w:hAnsi="Times New Roman" w:cs="Times New Roman"/>
          <w:sz w:val="24"/>
          <w:szCs w:val="24"/>
        </w:rPr>
        <w:t>Additionally</w:t>
      </w:r>
      <w:r w:rsidRPr="00DC6873">
        <w:rPr>
          <w:rFonts w:ascii="Times New Roman" w:hAnsi="Times New Roman" w:cs="Times New Roman"/>
          <w:sz w:val="24"/>
          <w:szCs w:val="24"/>
        </w:rPr>
        <w:t xml:space="preserve">, this index facilitates the targeting of the most deprived, thus making it possible to assess progress </w:t>
      </w:r>
      <w:r w:rsidRPr="00DC6873">
        <w:rPr>
          <w:rFonts w:ascii="Times New Roman" w:hAnsi="Times New Roman" w:cs="Times New Roman"/>
          <w:sz w:val="24"/>
          <w:szCs w:val="24"/>
        </w:rPr>
        <w:lastRenderedPageBreak/>
        <w:t>linked to the commitment of the Sustainable Development Goals (SDGs) to leave no one behind (Atchi, 2022)</w:t>
      </w:r>
      <w:r>
        <w:rPr>
          <w:rFonts w:ascii="Times New Roman" w:eastAsia="Calibri" w:hAnsi="Times New Roman" w:cs="Times New Roman"/>
          <w:sz w:val="24"/>
          <w:szCs w:val="24"/>
        </w:rPr>
        <w:t>.</w:t>
      </w:r>
    </w:p>
    <w:p w14:paraId="1A1CCCDA" w14:textId="3549D7ED" w:rsidR="00DC6873" w:rsidRPr="00DC6873" w:rsidRDefault="00000000" w:rsidP="00DC6873">
      <w:pPr>
        <w:spacing w:line="360" w:lineRule="auto"/>
        <w:jc w:val="both"/>
        <w:rPr>
          <w:rFonts w:ascii="Times New Roman" w:hAnsi="Times New Roman" w:cs="Times New Roman"/>
          <w:sz w:val="24"/>
          <w:szCs w:val="24"/>
        </w:rPr>
      </w:pPr>
      <w:r w:rsidRPr="00DC6873">
        <w:rPr>
          <w:rFonts w:ascii="Times New Roman" w:hAnsi="Times New Roman" w:cs="Times New Roman"/>
          <w:sz w:val="24"/>
          <w:szCs w:val="24"/>
        </w:rPr>
        <w:t xml:space="preserve">This index comprises a first stage identifying poor households on the basis of a series of deprivations suffered by households and a second stage aggregating the information to reflect MP globally. This index </w:t>
      </w:r>
      <w:r>
        <w:rPr>
          <w:rFonts w:ascii="Times New Roman" w:eastAsia="Calibri" w:hAnsi="Times New Roman" w:cs="Times New Roman"/>
          <w:sz w:val="24"/>
          <w:szCs w:val="24"/>
        </w:rPr>
        <w:t xml:space="preserve">is </w:t>
      </w:r>
      <w:r w:rsidRPr="00DC6873">
        <w:rPr>
          <w:rFonts w:ascii="Times New Roman" w:hAnsi="Times New Roman" w:cs="Times New Roman"/>
          <w:sz w:val="24"/>
          <w:szCs w:val="24"/>
        </w:rPr>
        <w:t xml:space="preserve">calculated at </w:t>
      </w:r>
      <w:r>
        <w:rPr>
          <w:rFonts w:ascii="Times New Roman" w:eastAsia="Calibri" w:hAnsi="Times New Roman" w:cs="Times New Roman"/>
          <w:sz w:val="24"/>
          <w:szCs w:val="24"/>
        </w:rPr>
        <w:t xml:space="preserve">the </w:t>
      </w:r>
      <w:r w:rsidRPr="00DC6873">
        <w:rPr>
          <w:rFonts w:ascii="Times New Roman" w:hAnsi="Times New Roman" w:cs="Times New Roman"/>
          <w:sz w:val="24"/>
          <w:szCs w:val="24"/>
        </w:rPr>
        <w:t>household level</w:t>
      </w:r>
      <w:r>
        <w:rPr>
          <w:rFonts w:ascii="Times New Roman" w:eastAsia="Calibri" w:hAnsi="Times New Roman" w:cs="Times New Roman"/>
          <w:sz w:val="24"/>
          <w:szCs w:val="24"/>
        </w:rPr>
        <w:t xml:space="preserve"> and comprises</w:t>
      </w:r>
      <w:r w:rsidRPr="00DC6873">
        <w:rPr>
          <w:rFonts w:ascii="Times New Roman" w:hAnsi="Times New Roman" w:cs="Times New Roman"/>
          <w:sz w:val="24"/>
          <w:szCs w:val="24"/>
        </w:rPr>
        <w:t xml:space="preserve"> three dimensions, each with an indicator representing access to and use of basic services. Each indicator is coded 1 if the household is deprived of the indicator and 0 otherwise. An unequal weighting is assigned to each indicator according to its importance in measuring </w:t>
      </w:r>
      <w:r>
        <w:rPr>
          <w:rFonts w:ascii="Times New Roman" w:eastAsia="Calibri" w:hAnsi="Times New Roman" w:cs="Times New Roman"/>
          <w:sz w:val="24"/>
          <w:szCs w:val="24"/>
        </w:rPr>
        <w:t xml:space="preserve">the </w:t>
      </w:r>
      <w:r w:rsidRPr="00DC6873">
        <w:rPr>
          <w:rFonts w:ascii="Times New Roman" w:hAnsi="Times New Roman" w:cs="Times New Roman"/>
          <w:sz w:val="24"/>
          <w:szCs w:val="24"/>
        </w:rPr>
        <w:t>MP. The weighted deprivations</w:t>
      </w:r>
      <m:oMath>
        <m:sSub>
          <m:sSubPr>
            <m:ctrlPr>
              <w:rPr>
                <w:rFonts w:ascii="Cambria Math" w:hAnsi="Cambria Math" w:cs="Times New Roman"/>
                <w:i/>
                <w:color w:val="000000" w:themeColor="text1"/>
                <w:sz w:val="24"/>
                <w:szCs w:val="24"/>
                <w:lang w:val="en-GB"/>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i</m:t>
            </m:r>
          </m:sub>
        </m:sSub>
      </m:oMath>
      <w:r w:rsidRPr="00DC6873">
        <w:rPr>
          <w:rFonts w:ascii="Times New Roman" w:hAnsi="Times New Roman" w:cs="Times New Roman"/>
          <w:sz w:val="24"/>
          <w:szCs w:val="24"/>
        </w:rPr>
        <w:t xml:space="preserve"> are added together to obtain a deprivation score for each household so that the deprivation score is between 0 and 1. As the </w:t>
      </w:r>
      <w:r>
        <w:rPr>
          <w:rFonts w:ascii="Times New Roman" w:eastAsia="Calibri" w:hAnsi="Times New Roman" w:cs="Times New Roman"/>
          <w:sz w:val="24"/>
          <w:szCs w:val="24"/>
        </w:rPr>
        <w:t xml:space="preserve">number of </w:t>
      </w:r>
      <w:r w:rsidRPr="00DC6873">
        <w:rPr>
          <w:rFonts w:ascii="Times New Roman" w:hAnsi="Times New Roman" w:cs="Times New Roman"/>
          <w:sz w:val="24"/>
          <w:szCs w:val="24"/>
        </w:rPr>
        <w:t xml:space="preserve">deprivations suffered by the household </w:t>
      </w:r>
      <w:r>
        <w:rPr>
          <w:rFonts w:ascii="Times New Roman" w:eastAsia="Calibri" w:hAnsi="Times New Roman" w:cs="Times New Roman"/>
          <w:sz w:val="24"/>
          <w:szCs w:val="24"/>
        </w:rPr>
        <w:t>increases</w:t>
      </w:r>
      <w:r w:rsidRPr="00DC6873">
        <w:rPr>
          <w:rFonts w:ascii="Times New Roman" w:hAnsi="Times New Roman" w:cs="Times New Roman"/>
          <w:sz w:val="24"/>
          <w:szCs w:val="24"/>
        </w:rPr>
        <w:t xml:space="preserve">, so does the deprivation score. The maximum score </w:t>
      </w:r>
      <w:r>
        <w:rPr>
          <w:rFonts w:ascii="Times New Roman" w:eastAsia="Calibri" w:hAnsi="Times New Roman" w:cs="Times New Roman"/>
          <w:sz w:val="24"/>
          <w:szCs w:val="24"/>
        </w:rPr>
        <w:t>is</w:t>
      </w:r>
      <w:r w:rsidRPr="00DC6873">
        <w:rPr>
          <w:rFonts w:ascii="Times New Roman" w:hAnsi="Times New Roman" w:cs="Times New Roman"/>
          <w:sz w:val="24"/>
          <w:szCs w:val="24"/>
        </w:rPr>
        <w:t xml:space="preserve"> equal to 1 if the individual is deprived </w:t>
      </w:r>
      <w:r>
        <w:rPr>
          <w:rFonts w:ascii="Times New Roman" w:eastAsia="Calibri" w:hAnsi="Times New Roman" w:cs="Times New Roman"/>
          <w:sz w:val="24"/>
          <w:szCs w:val="24"/>
        </w:rPr>
        <w:t>of</w:t>
      </w:r>
      <w:r w:rsidRPr="00DC6873">
        <w:rPr>
          <w:rFonts w:ascii="Times New Roman" w:hAnsi="Times New Roman" w:cs="Times New Roman"/>
          <w:sz w:val="24"/>
          <w:szCs w:val="24"/>
        </w:rPr>
        <w:t xml:space="preserve"> all </w:t>
      </w:r>
      <w:r>
        <w:rPr>
          <w:rFonts w:ascii="Times New Roman" w:eastAsia="Calibri" w:hAnsi="Times New Roman" w:cs="Times New Roman"/>
          <w:sz w:val="24"/>
          <w:szCs w:val="24"/>
        </w:rPr>
        <w:t xml:space="preserve">the </w:t>
      </w:r>
      <w:r w:rsidRPr="00DC6873">
        <w:rPr>
          <w:rFonts w:ascii="Times New Roman" w:hAnsi="Times New Roman" w:cs="Times New Roman"/>
          <w:sz w:val="24"/>
          <w:szCs w:val="24"/>
        </w:rPr>
        <w:t>indicators, as indicated by equation (1)</w:t>
      </w:r>
      <w:r>
        <w:rPr>
          <w:rFonts w:ascii="Times New Roman" w:eastAsia="Calibri" w:hAnsi="Times New Roman" w:cs="Times New Roman"/>
          <w:sz w:val="24"/>
          <w:szCs w:val="24"/>
        </w:rPr>
        <w:t>:</w:t>
      </w:r>
    </w:p>
    <w:p w14:paraId="5DEB97E4" w14:textId="77777777" w:rsidR="00DC6873" w:rsidRPr="00DC6873" w:rsidRDefault="00000000" w:rsidP="00DC6873">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d</m:t>
            </m:r>
          </m:sub>
        </m:sSub>
      </m:oMath>
      <w:r w:rsidRPr="00DC6873">
        <w:rPr>
          <w:rFonts w:ascii="Times New Roman" w:hAnsi="Times New Roman" w:cs="Times New Roman"/>
          <w:sz w:val="24"/>
          <w:szCs w:val="24"/>
        </w:rPr>
        <w:t xml:space="preserve">                                             (1)</w:t>
      </w:r>
    </w:p>
    <w:p w14:paraId="322EF7B8" w14:textId="6C5122DA" w:rsidR="00DC6873" w:rsidRPr="00DC6873" w:rsidRDefault="00000000" w:rsidP="00DC6873">
      <w:pPr>
        <w:spacing w:after="0" w:line="360" w:lineRule="auto"/>
        <w:jc w:val="both"/>
        <w:rPr>
          <w:rFonts w:ascii="Times New Roman" w:eastAsia="Calibri" w:hAnsi="Times New Roman" w:cs="Times New Roman"/>
          <w:color w:val="000000"/>
          <w:kern w:val="0"/>
          <w:sz w:val="24"/>
          <w:szCs w:val="24"/>
          <w14:ligatures w14:val="none"/>
        </w:rPr>
      </w:pPr>
      <w:r w:rsidRPr="00DC6873">
        <w:rPr>
          <w:rFonts w:ascii="Times New Roman" w:eastAsia="Calibri" w:hAnsi="Times New Roman" w:cs="Times New Roman"/>
          <w:color w:val="000000"/>
          <w:kern w:val="0"/>
          <w:sz w:val="24"/>
          <w:szCs w:val="24"/>
          <w14:ligatures w14:val="none"/>
        </w:rPr>
        <w:t>With</w:t>
      </w:r>
      <m:oMath>
        <m:sSub>
          <m:sSubPr>
            <m:ctrlPr>
              <w:rPr>
                <w:rFonts w:ascii="Cambria Math" w:eastAsia="Calibri" w:hAnsi="Cambria Math" w:cs="Times New Roman"/>
                <w:i/>
                <w:color w:val="000000"/>
                <w:sz w:val="24"/>
                <w:szCs w:val="24"/>
                <w:lang w:val="en-GB"/>
              </w:rPr>
            </m:ctrlPr>
          </m:sSubPr>
          <m:e>
            <m:r>
              <w:rPr>
                <w:rFonts w:ascii="Cambria Math" w:eastAsia="Calibri" w:hAnsi="Cambria Math" w:cs="Times New Roman"/>
                <w:color w:val="000000"/>
                <w:kern w:val="0"/>
                <w:sz w:val="24"/>
                <w:szCs w:val="24"/>
                <w14:ligatures w14:val="none"/>
              </w:rPr>
              <m:t>c</m:t>
            </m:r>
          </m:e>
          <m:sub>
            <m:r>
              <w:rPr>
                <w:rFonts w:ascii="Cambria Math" w:eastAsia="Calibri" w:hAnsi="Cambria Math" w:cs="Times New Roman"/>
                <w:color w:val="000000"/>
                <w:kern w:val="0"/>
                <w:sz w:val="24"/>
                <w:szCs w:val="24"/>
                <w14:ligatures w14:val="none"/>
              </w:rPr>
              <m:t>i</m:t>
            </m:r>
          </m:sub>
        </m:sSub>
        <m:r>
          <w:rPr>
            <w:rFonts w:ascii="Cambria Math" w:eastAsia="Calibri" w:hAnsi="Cambria Math" w:cs="Times New Roman"/>
            <w:color w:val="000000"/>
            <w:kern w:val="0"/>
            <w:sz w:val="24"/>
            <w:szCs w:val="24"/>
            <w14:ligatures w14:val="none"/>
          </w:rPr>
          <m:t>(k)</m:t>
        </m:r>
      </m:oMath>
      <w:r w:rsidRPr="00DC6873">
        <w:rPr>
          <w:rFonts w:ascii="Times New Roman" w:eastAsia="Calibri" w:hAnsi="Times New Roman" w:cs="Times New Roman"/>
          <w:color w:val="000000"/>
          <w:kern w:val="0"/>
          <w:sz w:val="24"/>
          <w:szCs w:val="24"/>
          <w14:ligatures w14:val="none"/>
        </w:rPr>
        <w:t xml:space="preserve"> deprivation scores,</w:t>
      </w:r>
      <m:oMath>
        <m:sSub>
          <m:sSubPr>
            <m:ctrlPr>
              <w:rPr>
                <w:rFonts w:ascii="Cambria Math" w:eastAsia="Calibri" w:hAnsi="Cambria Math" w:cs="Times New Roman"/>
                <w:i/>
                <w:color w:val="000000"/>
                <w:sz w:val="24"/>
                <w:szCs w:val="24"/>
                <w:lang w:val="en-GB"/>
              </w:rPr>
            </m:ctrlPr>
          </m:sSubPr>
          <m:e>
            <m:r>
              <w:rPr>
                <w:rFonts w:ascii="Cambria Math" w:eastAsia="Calibri" w:hAnsi="Cambria Math" w:cs="Times New Roman"/>
                <w:color w:val="000000"/>
                <w:kern w:val="0"/>
                <w:sz w:val="24"/>
                <w:szCs w:val="24"/>
                <w14:ligatures w14:val="none"/>
              </w:rPr>
              <m:t>I</m:t>
            </m:r>
          </m:e>
          <m:sub>
            <m:r>
              <w:rPr>
                <w:rFonts w:ascii="Cambria Math" w:eastAsia="Calibri" w:hAnsi="Cambria Math" w:cs="Times New Roman"/>
                <w:color w:val="000000"/>
                <w:kern w:val="0"/>
                <w:sz w:val="24"/>
                <w:szCs w:val="24"/>
                <w14:ligatures w14:val="none"/>
              </w:rPr>
              <m:t>i</m:t>
            </m:r>
          </m:sub>
        </m:sSub>
        <m:r>
          <w:rPr>
            <w:rFonts w:ascii="Cambria Math" w:eastAsia="Calibri" w:hAnsi="Cambria Math" w:cs="Times New Roman"/>
            <w:color w:val="000000"/>
            <w:kern w:val="0"/>
            <w:sz w:val="24"/>
            <w:szCs w:val="24"/>
            <w14:ligatures w14:val="none"/>
          </w:rPr>
          <m:t>=1</m:t>
        </m:r>
      </m:oMath>
      <w:r w:rsidRPr="00DC6873">
        <w:rPr>
          <w:rFonts w:ascii="Times New Roman" w:eastAsia="Calibri" w:hAnsi="Times New Roman" w:cs="Times New Roman"/>
          <w:color w:val="000000"/>
          <w:kern w:val="0"/>
          <w:sz w:val="24"/>
          <w:szCs w:val="24"/>
          <w14:ligatures w14:val="none"/>
        </w:rPr>
        <w:t xml:space="preserve"> if the household is deprived of the indicator</w:t>
      </w:r>
      <m:oMath>
        <m:r>
          <w:rPr>
            <w:rFonts w:ascii="Cambria Math" w:eastAsia="Calibri" w:hAnsi="Cambria Math" w:cs="Times New Roman"/>
            <w:color w:val="000000"/>
            <w:kern w:val="0"/>
            <w:sz w:val="24"/>
            <w:szCs w:val="24"/>
            <w14:ligatures w14:val="none"/>
          </w:rPr>
          <m:t>i</m:t>
        </m:r>
      </m:oMath>
      <w:r w:rsidRPr="00DC6873">
        <w:rPr>
          <w:rFonts w:ascii="Times New Roman" w:eastAsia="Calibri" w:hAnsi="Times New Roman" w:cs="Times New Roman"/>
          <w:color w:val="000000"/>
          <w:kern w:val="0"/>
          <w:sz w:val="24"/>
          <w:szCs w:val="24"/>
          <w14:ligatures w14:val="none"/>
        </w:rPr>
        <w:t xml:space="preserve"> and</w:t>
      </w:r>
      <m:oMath>
        <m:sSub>
          <m:sSubPr>
            <m:ctrlPr>
              <w:rPr>
                <w:rFonts w:ascii="Cambria Math" w:eastAsia="Calibri" w:hAnsi="Cambria Math" w:cs="Times New Roman"/>
                <w:i/>
                <w:color w:val="000000"/>
                <w:sz w:val="24"/>
                <w:szCs w:val="24"/>
                <w:lang w:val="en-GB"/>
              </w:rPr>
            </m:ctrlPr>
          </m:sSubPr>
          <m:e>
            <m:r>
              <w:rPr>
                <w:rFonts w:ascii="Cambria Math" w:eastAsia="Calibri" w:hAnsi="Cambria Math" w:cs="Times New Roman"/>
                <w:color w:val="000000"/>
                <w:kern w:val="0"/>
                <w:sz w:val="24"/>
                <w:szCs w:val="24"/>
                <w14:ligatures w14:val="none"/>
              </w:rPr>
              <m:t>I</m:t>
            </m:r>
          </m:e>
          <m:sub>
            <m:r>
              <w:rPr>
                <w:rFonts w:ascii="Cambria Math" w:eastAsia="Calibri" w:hAnsi="Cambria Math" w:cs="Times New Roman"/>
                <w:color w:val="000000"/>
                <w:kern w:val="0"/>
                <w:sz w:val="24"/>
                <w:szCs w:val="24"/>
                <w14:ligatures w14:val="none"/>
              </w:rPr>
              <m:t>i</m:t>
            </m:r>
          </m:sub>
        </m:sSub>
        <m:r>
          <w:rPr>
            <w:rFonts w:ascii="Cambria Math" w:eastAsia="Calibri" w:hAnsi="Cambria Math" w:cs="Times New Roman"/>
            <w:color w:val="000000"/>
            <w:kern w:val="0"/>
            <w:sz w:val="24"/>
            <w:szCs w:val="24"/>
            <w14:ligatures w14:val="none"/>
          </w:rPr>
          <m:t>=0</m:t>
        </m:r>
      </m:oMath>
      <w:r w:rsidRPr="00DC6873">
        <w:rPr>
          <w:rFonts w:ascii="Times New Roman" w:eastAsia="Calibri" w:hAnsi="Times New Roman" w:cs="Times New Roman"/>
          <w:color w:val="000000"/>
          <w:kern w:val="0"/>
          <w:sz w:val="24"/>
          <w:szCs w:val="24"/>
          <w14:ligatures w14:val="none"/>
        </w:rPr>
        <w:t xml:space="preserve"> otherwise, and</w:t>
      </w:r>
      <m:oMath>
        <m:sSub>
          <m:sSubPr>
            <m:ctrlPr>
              <w:rPr>
                <w:rFonts w:ascii="Cambria Math" w:eastAsia="Calibri" w:hAnsi="Cambria Math" w:cs="Times New Roman"/>
                <w:i/>
                <w:color w:val="000000"/>
                <w:sz w:val="24"/>
                <w:szCs w:val="24"/>
                <w:lang w:val="en-GB"/>
              </w:rPr>
            </m:ctrlPr>
          </m:sSubPr>
          <m:e>
            <m:r>
              <w:rPr>
                <w:rFonts w:ascii="Cambria Math" w:eastAsia="Calibri" w:hAnsi="Cambria Math" w:cs="Times New Roman"/>
                <w:color w:val="000000"/>
                <w:kern w:val="0"/>
                <w:sz w:val="24"/>
                <w:szCs w:val="24"/>
                <w14:ligatures w14:val="none"/>
              </w:rPr>
              <m:t>w</m:t>
            </m:r>
          </m:e>
          <m:sub>
            <m:r>
              <w:rPr>
                <w:rFonts w:ascii="Cambria Math" w:eastAsia="Calibri" w:hAnsi="Cambria Math" w:cs="Times New Roman"/>
                <w:color w:val="000000"/>
                <w:kern w:val="0"/>
                <w:sz w:val="24"/>
                <w:szCs w:val="24"/>
                <w14:ligatures w14:val="none"/>
              </w:rPr>
              <m:t>i</m:t>
            </m:r>
          </m:sub>
        </m:sSub>
      </m:oMath>
      <w:r w:rsidRPr="00DC6873">
        <w:rPr>
          <w:rFonts w:ascii="Times New Roman" w:eastAsia="Calibri" w:hAnsi="Times New Roman" w:cs="Times New Roman"/>
          <w:color w:val="000000"/>
          <w:kern w:val="0"/>
          <w:sz w:val="24"/>
          <w:szCs w:val="24"/>
          <w14:ligatures w14:val="none"/>
        </w:rPr>
        <w:t xml:space="preserve"> is the weight associated with the indicator</w:t>
      </w:r>
      <m:oMath>
        <m:r>
          <w:rPr>
            <w:rFonts w:ascii="Cambria Math" w:eastAsia="Calibri" w:hAnsi="Cambria Math" w:cs="Times New Roman"/>
            <w:color w:val="000000"/>
            <w:kern w:val="0"/>
            <w:sz w:val="24"/>
            <w:szCs w:val="24"/>
            <w14:ligatures w14:val="none"/>
          </w:rPr>
          <m:t>i</m:t>
        </m:r>
      </m:oMath>
      <w:r w:rsidRPr="00DC6873">
        <w:rPr>
          <w:rFonts w:ascii="Times New Roman" w:eastAsia="Calibri" w:hAnsi="Times New Roman" w:cs="Times New Roman"/>
          <w:color w:val="000000"/>
          <w:kern w:val="0"/>
          <w:sz w:val="24"/>
          <w:szCs w:val="24"/>
          <w14:ligatures w14:val="none"/>
        </w:rPr>
        <w:t xml:space="preserve"> with </w:t>
      </w:r>
      <m:oMath>
        <m:nary>
          <m:naryPr>
            <m:chr m:val="∑"/>
            <m:limLoc m:val="subSup"/>
            <m:ctrlPr>
              <w:rPr>
                <w:rFonts w:ascii="Cambria Math" w:eastAsia="Calibri" w:hAnsi="Cambria Math" w:cs="Times New Roman"/>
                <w:i/>
                <w:color w:val="000000"/>
                <w:sz w:val="24"/>
                <w:szCs w:val="24"/>
                <w:lang w:val="en-GB"/>
              </w:rPr>
            </m:ctrlPr>
          </m:naryPr>
          <m:sub>
            <m:r>
              <w:rPr>
                <w:rFonts w:ascii="Cambria Math" w:eastAsia="Calibri" w:hAnsi="Cambria Math" w:cs="Times New Roman"/>
                <w:color w:val="000000"/>
                <w:kern w:val="0"/>
                <w:sz w:val="24"/>
                <w:szCs w:val="24"/>
                <w14:ligatures w14:val="none"/>
              </w:rPr>
              <m:t>i=1</m:t>
            </m:r>
          </m:sub>
          <m:sup>
            <m:r>
              <w:rPr>
                <w:rFonts w:ascii="Cambria Math" w:eastAsia="Calibri" w:hAnsi="Cambria Math" w:cs="Times New Roman"/>
                <w:color w:val="000000"/>
                <w:kern w:val="0"/>
                <w:sz w:val="24"/>
                <w:szCs w:val="24"/>
                <w14:ligatures w14:val="none"/>
              </w:rPr>
              <m:t>d</m:t>
            </m:r>
          </m:sup>
          <m:e>
            <m:sSub>
              <m:sSubPr>
                <m:ctrlPr>
                  <w:rPr>
                    <w:rFonts w:ascii="Cambria Math" w:eastAsia="Calibri" w:hAnsi="Cambria Math" w:cs="Times New Roman"/>
                    <w:i/>
                    <w:color w:val="000000"/>
                    <w:sz w:val="24"/>
                    <w:szCs w:val="24"/>
                    <w:lang w:val="en-GB"/>
                  </w:rPr>
                </m:ctrlPr>
              </m:sSubPr>
              <m:e>
                <m:r>
                  <w:rPr>
                    <w:rFonts w:ascii="Cambria Math" w:eastAsia="Calibri" w:hAnsi="Cambria Math" w:cs="Times New Roman"/>
                    <w:color w:val="000000"/>
                    <w:kern w:val="0"/>
                    <w:sz w:val="24"/>
                    <w:szCs w:val="24"/>
                    <w14:ligatures w14:val="none"/>
                  </w:rPr>
                  <m:t>w</m:t>
                </m:r>
              </m:e>
              <m:sub>
                <m:r>
                  <w:rPr>
                    <w:rFonts w:ascii="Cambria Math" w:eastAsia="Calibri" w:hAnsi="Cambria Math" w:cs="Times New Roman"/>
                    <w:color w:val="000000"/>
                    <w:kern w:val="0"/>
                    <w:sz w:val="24"/>
                    <w:szCs w:val="24"/>
                    <w14:ligatures w14:val="none"/>
                  </w:rPr>
                  <m:t>i</m:t>
                </m:r>
              </m:sub>
            </m:sSub>
            <m:r>
              <w:rPr>
                <w:rFonts w:ascii="Cambria Math" w:eastAsia="Calibri" w:hAnsi="Cambria Math" w:cs="Times New Roman"/>
                <w:color w:val="000000"/>
                <w:kern w:val="0"/>
                <w:sz w:val="24"/>
                <w:szCs w:val="24"/>
                <w14:ligatures w14:val="none"/>
              </w:rPr>
              <m:t>=1</m:t>
            </m:r>
          </m:e>
        </m:nary>
      </m:oMath>
      <w:r>
        <w:rPr>
          <w:rFonts w:ascii="Cambria Math" w:eastAsia="Calibri" w:hAnsi="Cambria Math" w:cs="Times New Roman"/>
          <w:color w:val="000000"/>
          <w:kern w:val="0"/>
          <w:sz w:val="24"/>
          <w:szCs w:val="24"/>
        </w:rPr>
        <w:t>.</w:t>
      </w:r>
    </w:p>
    <w:p w14:paraId="4EE22B47" w14:textId="77777777" w:rsidR="00DC6873" w:rsidRDefault="00000000" w:rsidP="00DC6873">
      <w:pPr>
        <w:pStyle w:val="Paragraphedeliste"/>
        <w:numPr>
          <w:ilvl w:val="0"/>
          <w:numId w:val="2"/>
        </w:numPr>
        <w:spacing w:after="0" w:line="360" w:lineRule="auto"/>
        <w:jc w:val="both"/>
        <w:rPr>
          <w:rFonts w:ascii="Times New Roman" w:eastAsia="Calibri" w:hAnsi="Times New Roman" w:cs="Times New Roman"/>
          <w:color w:val="000000"/>
          <w:sz w:val="24"/>
          <w:szCs w:val="24"/>
        </w:rPr>
      </w:pPr>
      <w:r>
        <w:rPr>
          <w:rFonts w:ascii="Times New Roman" w:hAnsi="Times New Roman" w:cs="Times New Roman"/>
          <w:b/>
          <w:color w:val="000000"/>
          <w:sz w:val="24"/>
          <w:szCs w:val="24"/>
        </w:rPr>
        <w:t>Dimensions, indicators and deprivation thresholds</w:t>
      </w:r>
    </w:p>
    <w:p w14:paraId="55A3300A" w14:textId="77777777" w:rsidR="00DC6873" w:rsidRPr="00DC6873" w:rsidRDefault="00000000" w:rsidP="00DC6873">
      <w:pPr>
        <w:spacing w:line="360" w:lineRule="auto"/>
        <w:jc w:val="both"/>
        <w:rPr>
          <w:rFonts w:ascii="Times New Roman" w:hAnsi="Times New Roman" w:cs="Times New Roman"/>
          <w:color w:val="000000"/>
          <w:sz w:val="24"/>
          <w:szCs w:val="24"/>
        </w:rPr>
      </w:pPr>
      <w:r w:rsidRPr="00DC6873">
        <w:rPr>
          <w:rFonts w:ascii="Times New Roman" w:hAnsi="Times New Roman" w:cs="Times New Roman"/>
          <w:color w:val="000000"/>
          <w:sz w:val="24"/>
          <w:szCs w:val="24"/>
        </w:rPr>
        <w:t xml:space="preserve">Table 1 shows the dimensions, indicators and deprivation thresholds used in the measurement of PM. Weights are applied unevenly to reflect the relative importance of </w:t>
      </w:r>
      <w:r>
        <w:rPr>
          <w:rFonts w:ascii="Times New Roman" w:eastAsia="Calibri" w:hAnsi="Times New Roman" w:cs="Times New Roman"/>
          <w:color w:val="000000"/>
          <w:sz w:val="24"/>
          <w:szCs w:val="24"/>
        </w:rPr>
        <w:t xml:space="preserve">the </w:t>
      </w:r>
      <w:r w:rsidRPr="00DC6873">
        <w:rPr>
          <w:rFonts w:ascii="Times New Roman" w:hAnsi="Times New Roman" w:cs="Times New Roman"/>
          <w:color w:val="000000"/>
          <w:sz w:val="24"/>
          <w:szCs w:val="24"/>
        </w:rPr>
        <w:t>PM (Nussbaumer et al., 2012).</w:t>
      </w:r>
    </w:p>
    <w:p w14:paraId="7076C306" w14:textId="11367390" w:rsidR="00DC6873" w:rsidRPr="00DC6873" w:rsidRDefault="00000000" w:rsidP="00DC6873">
      <w:pPr>
        <w:spacing w:after="0" w:line="360" w:lineRule="auto"/>
        <w:jc w:val="both"/>
        <w:rPr>
          <w:rFonts w:ascii="Times New Roman" w:hAnsi="Times New Roman" w:cs="Times New Roman"/>
          <w:color w:val="000000"/>
          <w:sz w:val="24"/>
          <w:szCs w:val="24"/>
        </w:rPr>
      </w:pPr>
      <w:r>
        <w:rPr>
          <w:rFonts w:ascii="Times New Roman" w:eastAsia="Calibri" w:hAnsi="Times New Roman" w:cs="Times New Roman"/>
          <w:b/>
          <w:bCs/>
          <w:color w:val="000000"/>
          <w:sz w:val="24"/>
          <w:szCs w:val="24"/>
        </w:rPr>
        <w:t>Table 1: Dimension indicator weights</w:t>
      </w:r>
      <w:r w:rsidRPr="00DC6873">
        <w:rPr>
          <w:rFonts w:ascii="Times New Roman" w:hAnsi="Times New Roman" w:cs="Times New Roman"/>
          <w:b/>
          <w:bCs/>
          <w:color w:val="000000"/>
          <w:sz w:val="24"/>
          <w:szCs w:val="24"/>
        </w:rPr>
        <w:t xml:space="preserve"> for measuring PM</w:t>
      </w:r>
    </w:p>
    <w:tbl>
      <w:tblPr>
        <w:tblW w:w="5000" w:type="pct"/>
        <w:tblLook w:val="04A0" w:firstRow="1" w:lastRow="0" w:firstColumn="1" w:lastColumn="0" w:noHBand="0" w:noVBand="1"/>
      </w:tblPr>
      <w:tblGrid>
        <w:gridCol w:w="2330"/>
        <w:gridCol w:w="2331"/>
        <w:gridCol w:w="1022"/>
        <w:gridCol w:w="3677"/>
      </w:tblGrid>
      <w:tr w:rsidR="00191ECD" w14:paraId="0E329BE4" w14:textId="77777777" w:rsidTr="00DC6873">
        <w:trPr>
          <w:trHeight w:val="114"/>
        </w:trPr>
        <w:tc>
          <w:tcPr>
            <w:tcW w:w="1245" w:type="pct"/>
            <w:tcBorders>
              <w:top w:val="single" w:sz="4" w:space="0" w:color="auto"/>
              <w:left w:val="nil"/>
              <w:bottom w:val="single" w:sz="4" w:space="0" w:color="auto"/>
              <w:right w:val="nil"/>
            </w:tcBorders>
            <w:hideMark/>
          </w:tcPr>
          <w:p w14:paraId="1724C3C1" w14:textId="77777777" w:rsidR="00DC6873" w:rsidRDefault="00000000">
            <w:pPr>
              <w:pStyle w:val="Pa23"/>
              <w:spacing w:line="240" w:lineRule="auto"/>
              <w:rPr>
                <w:rFonts w:ascii="Times New Roman" w:hAnsi="Times New Roman" w:cs="Times New Roman"/>
                <w:color w:val="000000"/>
                <w:kern w:val="2"/>
              </w:rPr>
            </w:pPr>
            <w:r>
              <w:rPr>
                <w:rFonts w:ascii="Times New Roman" w:hAnsi="Times New Roman" w:cs="Times New Roman"/>
                <w:b/>
                <w:bCs/>
                <w:color w:val="000000"/>
                <w:kern w:val="2"/>
              </w:rPr>
              <w:t>Dimensions</w:t>
            </w:r>
          </w:p>
        </w:tc>
        <w:tc>
          <w:tcPr>
            <w:tcW w:w="1245" w:type="pct"/>
            <w:tcBorders>
              <w:top w:val="single" w:sz="4" w:space="0" w:color="auto"/>
              <w:left w:val="nil"/>
              <w:bottom w:val="single" w:sz="4" w:space="0" w:color="auto"/>
              <w:right w:val="nil"/>
            </w:tcBorders>
            <w:hideMark/>
          </w:tcPr>
          <w:p w14:paraId="78767F47" w14:textId="77777777" w:rsidR="00DC6873" w:rsidRDefault="00000000">
            <w:pPr>
              <w:pStyle w:val="Pa23"/>
              <w:spacing w:line="240" w:lineRule="auto"/>
              <w:jc w:val="center"/>
              <w:rPr>
                <w:rFonts w:ascii="Times New Roman" w:hAnsi="Times New Roman" w:cs="Times New Roman"/>
                <w:color w:val="000000"/>
                <w:kern w:val="2"/>
              </w:rPr>
            </w:pPr>
            <w:r>
              <w:rPr>
                <w:rFonts w:ascii="Times New Roman" w:hAnsi="Times New Roman" w:cs="Times New Roman"/>
                <w:b/>
                <w:bCs/>
                <w:color w:val="000000"/>
                <w:kern w:val="2"/>
              </w:rPr>
              <w:t>Indicators</w:t>
            </w:r>
          </w:p>
        </w:tc>
        <w:tc>
          <w:tcPr>
            <w:tcW w:w="546" w:type="pct"/>
            <w:tcBorders>
              <w:top w:val="single" w:sz="4" w:space="0" w:color="auto"/>
              <w:left w:val="nil"/>
              <w:bottom w:val="single" w:sz="4" w:space="0" w:color="auto"/>
              <w:right w:val="nil"/>
            </w:tcBorders>
            <w:hideMark/>
          </w:tcPr>
          <w:p w14:paraId="74FDC186" w14:textId="77777777" w:rsidR="00DC6873" w:rsidRDefault="00000000">
            <w:pPr>
              <w:pStyle w:val="Pa23"/>
              <w:spacing w:line="240" w:lineRule="auto"/>
              <w:jc w:val="center"/>
              <w:rPr>
                <w:rFonts w:ascii="Times New Roman" w:hAnsi="Times New Roman" w:cs="Times New Roman"/>
                <w:color w:val="000000"/>
                <w:kern w:val="2"/>
              </w:rPr>
            </w:pPr>
            <w:r>
              <w:rPr>
                <w:rFonts w:ascii="Times New Roman" w:hAnsi="Times New Roman" w:cs="Times New Roman"/>
                <w:b/>
                <w:bCs/>
                <w:color w:val="000000"/>
                <w:kern w:val="2"/>
              </w:rPr>
              <w:t>Weight</w:t>
            </w:r>
          </w:p>
        </w:tc>
        <w:tc>
          <w:tcPr>
            <w:tcW w:w="1964" w:type="pct"/>
            <w:tcBorders>
              <w:top w:val="single" w:sz="4" w:space="0" w:color="auto"/>
              <w:left w:val="nil"/>
              <w:bottom w:val="single" w:sz="4" w:space="0" w:color="auto"/>
              <w:right w:val="nil"/>
            </w:tcBorders>
            <w:hideMark/>
          </w:tcPr>
          <w:p w14:paraId="45F61FE6" w14:textId="77777777" w:rsidR="00DC6873" w:rsidRDefault="00000000">
            <w:pPr>
              <w:pStyle w:val="Pa23"/>
              <w:spacing w:line="240" w:lineRule="auto"/>
              <w:rPr>
                <w:rFonts w:ascii="Times New Roman" w:hAnsi="Times New Roman" w:cs="Times New Roman"/>
                <w:color w:val="000000"/>
                <w:kern w:val="2"/>
              </w:rPr>
            </w:pPr>
            <w:r>
              <w:rPr>
                <w:rFonts w:ascii="Times New Roman" w:hAnsi="Times New Roman" w:cs="Times New Roman"/>
                <w:b/>
                <w:bCs/>
                <w:color w:val="000000"/>
                <w:kern w:val="2"/>
              </w:rPr>
              <w:t>Poverty line</w:t>
            </w:r>
          </w:p>
        </w:tc>
      </w:tr>
      <w:tr w:rsidR="00191ECD" w14:paraId="70C1A53A" w14:textId="77777777" w:rsidTr="00DC6873">
        <w:trPr>
          <w:trHeight w:val="224"/>
        </w:trPr>
        <w:tc>
          <w:tcPr>
            <w:tcW w:w="1245" w:type="pct"/>
            <w:tcBorders>
              <w:top w:val="single" w:sz="4" w:space="0" w:color="auto"/>
              <w:left w:val="nil"/>
              <w:bottom w:val="nil"/>
              <w:right w:val="nil"/>
            </w:tcBorders>
            <w:hideMark/>
          </w:tcPr>
          <w:p w14:paraId="46932B6E" w14:textId="77777777" w:rsidR="00DC6873" w:rsidRDefault="00000000">
            <w:pPr>
              <w:pStyle w:val="Pa24"/>
              <w:spacing w:line="240" w:lineRule="auto"/>
              <w:rPr>
                <w:rFonts w:ascii="Times New Roman" w:hAnsi="Times New Roman" w:cs="Times New Roman"/>
                <w:color w:val="000000"/>
                <w:kern w:val="2"/>
              </w:rPr>
            </w:pPr>
            <w:r>
              <w:rPr>
                <w:rFonts w:ascii="Times New Roman" w:hAnsi="Times New Roman" w:cs="Times New Roman"/>
                <w:color w:val="000000"/>
                <w:kern w:val="2"/>
              </w:rPr>
              <w:t>Educatio</w:t>
            </w:r>
          </w:p>
        </w:tc>
        <w:tc>
          <w:tcPr>
            <w:tcW w:w="1245" w:type="pct"/>
            <w:tcBorders>
              <w:top w:val="single" w:sz="4" w:space="0" w:color="auto"/>
              <w:left w:val="nil"/>
              <w:bottom w:val="nil"/>
              <w:right w:val="nil"/>
            </w:tcBorders>
            <w:hideMark/>
          </w:tcPr>
          <w:p w14:paraId="16F5FE3E" w14:textId="77777777" w:rsidR="00DC6873" w:rsidRDefault="00000000">
            <w:pPr>
              <w:pStyle w:val="Pa24"/>
              <w:spacing w:line="240" w:lineRule="auto"/>
              <w:rPr>
                <w:rFonts w:ascii="Times New Roman" w:hAnsi="Times New Roman" w:cs="Times New Roman"/>
                <w:color w:val="000000"/>
                <w:kern w:val="2"/>
              </w:rPr>
            </w:pPr>
            <w:r>
              <w:rPr>
                <w:rFonts w:ascii="Times New Roman" w:hAnsi="Times New Roman" w:cs="Times New Roman"/>
                <w:color w:val="000000"/>
                <w:kern w:val="2"/>
              </w:rPr>
              <w:t>years of schooling</w:t>
            </w:r>
          </w:p>
        </w:tc>
        <w:tc>
          <w:tcPr>
            <w:tcW w:w="546" w:type="pct"/>
            <w:tcBorders>
              <w:top w:val="single" w:sz="4" w:space="0" w:color="auto"/>
              <w:left w:val="nil"/>
              <w:bottom w:val="nil"/>
              <w:right w:val="nil"/>
            </w:tcBorders>
            <w:hideMark/>
          </w:tcPr>
          <w:p w14:paraId="76275DD9" w14:textId="70FC2677" w:rsidR="00DC6873" w:rsidRDefault="00000000">
            <w:pPr>
              <w:pStyle w:val="Pa23"/>
              <w:spacing w:line="240" w:lineRule="auto"/>
              <w:jc w:val="center"/>
              <w:rPr>
                <w:rFonts w:ascii="Times New Roman" w:hAnsi="Times New Roman" w:cs="Times New Roman"/>
                <w:color w:val="000000"/>
                <w:kern w:val="2"/>
              </w:rPr>
            </w:pPr>
            <w:r>
              <w:rPr>
                <w:rFonts w:ascii="Times New Roman" w:hAnsi="Times New Roman" w:cs="Times New Roman"/>
                <w:color w:val="000000"/>
                <w:kern w:val="2"/>
              </w:rPr>
              <w:t>(1</w:t>
            </w:r>
            <w:r>
              <w:rPr>
                <w:rFonts w:ascii="Times New Roman" w:hAnsi="Times New Roman" w:cs="Times New Roman"/>
                <w:color w:val="000000"/>
                <w:kern w:val="2"/>
              </w:rPr>
              <w:t>/</w:t>
            </w:r>
            <w:r>
              <w:rPr>
                <w:rFonts w:ascii="Times New Roman" w:hAnsi="Times New Roman" w:cs="Times New Roman"/>
                <w:color w:val="000000"/>
                <w:kern w:val="2"/>
              </w:rPr>
              <w:t>3)</w:t>
            </w:r>
          </w:p>
        </w:tc>
        <w:tc>
          <w:tcPr>
            <w:tcW w:w="1964" w:type="pct"/>
            <w:tcBorders>
              <w:top w:val="single" w:sz="4" w:space="0" w:color="auto"/>
              <w:left w:val="nil"/>
              <w:bottom w:val="nil"/>
              <w:right w:val="nil"/>
            </w:tcBorders>
            <w:hideMark/>
          </w:tcPr>
          <w:p w14:paraId="5F48390E" w14:textId="77777777" w:rsidR="00DC6873" w:rsidRDefault="00000000">
            <w:pPr>
              <w:pStyle w:val="Pa24"/>
              <w:spacing w:line="240" w:lineRule="auto"/>
              <w:rPr>
                <w:rFonts w:ascii="Times New Roman" w:hAnsi="Times New Roman" w:cs="Times New Roman"/>
                <w:color w:val="000000"/>
                <w:kern w:val="2"/>
              </w:rPr>
            </w:pPr>
            <w:r>
              <w:rPr>
                <w:rFonts w:ascii="Times New Roman" w:hAnsi="Times New Roman" w:cs="Times New Roman"/>
                <w:color w:val="000000"/>
                <w:kern w:val="2"/>
              </w:rPr>
              <w:t>1 if the head of household has no education and 0 otherwise the</w:t>
            </w:r>
          </w:p>
        </w:tc>
      </w:tr>
      <w:tr w:rsidR="00191ECD" w14:paraId="2043AF31" w14:textId="77777777" w:rsidTr="00DC6873">
        <w:trPr>
          <w:trHeight w:val="334"/>
        </w:trPr>
        <w:tc>
          <w:tcPr>
            <w:tcW w:w="1245" w:type="pct"/>
            <w:tcBorders>
              <w:top w:val="nil"/>
              <w:left w:val="nil"/>
              <w:bottom w:val="nil"/>
              <w:right w:val="nil"/>
            </w:tcBorders>
            <w:hideMark/>
          </w:tcPr>
          <w:p w14:paraId="4FEC856D" w14:textId="77777777" w:rsidR="00DC6873" w:rsidRDefault="00000000">
            <w:pPr>
              <w:pStyle w:val="Pa24"/>
              <w:spacing w:line="240" w:lineRule="auto"/>
              <w:rPr>
                <w:rFonts w:ascii="Times New Roman" w:hAnsi="Times New Roman" w:cs="Times New Roman"/>
                <w:color w:val="000000"/>
                <w:kern w:val="2"/>
              </w:rPr>
            </w:pPr>
            <w:r>
              <w:rPr>
                <w:rFonts w:ascii="Times New Roman" w:hAnsi="Times New Roman" w:cs="Times New Roman"/>
                <w:color w:val="000000"/>
                <w:kern w:val="2"/>
              </w:rPr>
              <w:t>Health</w:t>
            </w:r>
          </w:p>
        </w:tc>
        <w:tc>
          <w:tcPr>
            <w:tcW w:w="1245" w:type="pct"/>
            <w:tcBorders>
              <w:top w:val="nil"/>
              <w:left w:val="nil"/>
              <w:bottom w:val="nil"/>
              <w:right w:val="nil"/>
            </w:tcBorders>
            <w:hideMark/>
          </w:tcPr>
          <w:p w14:paraId="3FC77B0B" w14:textId="77777777" w:rsidR="00DC6873" w:rsidRDefault="00000000">
            <w:pPr>
              <w:pStyle w:val="Pa24"/>
              <w:spacing w:line="240" w:lineRule="auto"/>
              <w:rPr>
                <w:rFonts w:ascii="Times New Roman" w:hAnsi="Times New Roman" w:cs="Times New Roman"/>
                <w:color w:val="000000"/>
                <w:kern w:val="2"/>
              </w:rPr>
            </w:pPr>
            <w:r>
              <w:rPr>
                <w:rFonts w:ascii="Times New Roman" w:hAnsi="Times New Roman" w:cs="Times New Roman"/>
                <w:color w:val="000000"/>
                <w:kern w:val="2"/>
              </w:rPr>
              <w:t>healthcare use</w:t>
            </w:r>
          </w:p>
        </w:tc>
        <w:tc>
          <w:tcPr>
            <w:tcW w:w="546" w:type="pct"/>
            <w:tcBorders>
              <w:top w:val="nil"/>
              <w:left w:val="nil"/>
              <w:bottom w:val="nil"/>
              <w:right w:val="nil"/>
            </w:tcBorders>
            <w:hideMark/>
          </w:tcPr>
          <w:p w14:paraId="62C823AB" w14:textId="77777777" w:rsidR="00DC6873" w:rsidRDefault="00000000">
            <w:pPr>
              <w:pStyle w:val="Pa23"/>
              <w:spacing w:line="240" w:lineRule="auto"/>
              <w:jc w:val="center"/>
              <w:rPr>
                <w:rFonts w:ascii="Times New Roman" w:hAnsi="Times New Roman" w:cs="Times New Roman"/>
                <w:color w:val="000000"/>
                <w:kern w:val="2"/>
              </w:rPr>
            </w:pPr>
            <w:r>
              <w:rPr>
                <w:rFonts w:ascii="Times New Roman" w:hAnsi="Times New Roman" w:cs="Times New Roman"/>
                <w:color w:val="000000"/>
                <w:kern w:val="2"/>
              </w:rPr>
              <w:t>(1/3)</w:t>
            </w:r>
          </w:p>
        </w:tc>
        <w:tc>
          <w:tcPr>
            <w:tcW w:w="1964" w:type="pct"/>
            <w:tcBorders>
              <w:top w:val="nil"/>
              <w:left w:val="nil"/>
              <w:bottom w:val="nil"/>
              <w:right w:val="nil"/>
            </w:tcBorders>
            <w:hideMark/>
          </w:tcPr>
          <w:p w14:paraId="330D4CAF" w14:textId="77777777" w:rsidR="00DC6873" w:rsidRDefault="00000000">
            <w:pPr>
              <w:pStyle w:val="Default"/>
              <w:spacing w:line="256" w:lineRule="auto"/>
              <w:jc w:val="both"/>
              <w:rPr>
                <w:rFonts w:ascii="Times New Roman" w:hAnsi="Times New Roman" w:cs="Times New Roman"/>
                <w:kern w:val="2"/>
              </w:rPr>
            </w:pPr>
            <w:r>
              <w:rPr>
                <w:rFonts w:ascii="Times New Roman" w:hAnsi="Times New Roman" w:cs="Times New Roman"/>
                <w:kern w:val="2"/>
              </w:rPr>
              <w:t>1 if the head of household is unable to seek health care in a public or private hospital and 0 otherwise</w:t>
            </w:r>
          </w:p>
        </w:tc>
      </w:tr>
      <w:tr w:rsidR="00191ECD" w14:paraId="3BB0696B" w14:textId="77777777" w:rsidTr="00DC6873">
        <w:trPr>
          <w:trHeight w:val="224"/>
        </w:trPr>
        <w:tc>
          <w:tcPr>
            <w:tcW w:w="1245" w:type="pct"/>
            <w:vMerge w:val="restart"/>
            <w:tcBorders>
              <w:top w:val="nil"/>
              <w:left w:val="nil"/>
              <w:bottom w:val="single" w:sz="4" w:space="0" w:color="auto"/>
              <w:right w:val="nil"/>
            </w:tcBorders>
            <w:hideMark/>
          </w:tcPr>
          <w:p w14:paraId="5FA4A791" w14:textId="77777777" w:rsidR="00DC6873" w:rsidRDefault="00000000">
            <w:pPr>
              <w:pStyle w:val="Pa24"/>
              <w:spacing w:line="240" w:lineRule="auto"/>
              <w:rPr>
                <w:rFonts w:ascii="Times New Roman" w:hAnsi="Times New Roman" w:cs="Times New Roman"/>
                <w:color w:val="000000"/>
                <w:kern w:val="2"/>
              </w:rPr>
            </w:pPr>
            <w:r>
              <w:rPr>
                <w:rFonts w:ascii="Times New Roman" w:hAnsi="Times New Roman" w:cs="Times New Roman"/>
                <w:color w:val="000000"/>
                <w:kern w:val="2"/>
              </w:rPr>
              <w:t>Living conditions</w:t>
            </w:r>
          </w:p>
        </w:tc>
        <w:tc>
          <w:tcPr>
            <w:tcW w:w="1245" w:type="pct"/>
            <w:tcBorders>
              <w:top w:val="nil"/>
              <w:left w:val="nil"/>
              <w:bottom w:val="nil"/>
              <w:right w:val="nil"/>
            </w:tcBorders>
            <w:hideMark/>
          </w:tcPr>
          <w:p w14:paraId="4ABD4B6E" w14:textId="77777777" w:rsidR="00DC6873" w:rsidRDefault="00000000">
            <w:pPr>
              <w:pStyle w:val="Default"/>
              <w:spacing w:line="256" w:lineRule="auto"/>
              <w:rPr>
                <w:rFonts w:ascii="Times New Roman" w:hAnsi="Times New Roman" w:cs="Times New Roman"/>
                <w:kern w:val="2"/>
              </w:rPr>
            </w:pPr>
            <w:r>
              <w:rPr>
                <w:rFonts w:ascii="Times New Roman" w:hAnsi="Times New Roman" w:cs="Times New Roman"/>
                <w:kern w:val="2"/>
              </w:rPr>
              <w:t>electricity</w:t>
            </w:r>
          </w:p>
        </w:tc>
        <w:tc>
          <w:tcPr>
            <w:tcW w:w="546" w:type="pct"/>
            <w:tcBorders>
              <w:top w:val="nil"/>
              <w:left w:val="nil"/>
              <w:bottom w:val="nil"/>
              <w:right w:val="nil"/>
            </w:tcBorders>
            <w:hideMark/>
          </w:tcPr>
          <w:p w14:paraId="5B038810" w14:textId="77777777" w:rsidR="00DC6873" w:rsidRDefault="00000000">
            <w:pPr>
              <w:pStyle w:val="Pa23"/>
              <w:spacing w:line="240" w:lineRule="auto"/>
              <w:jc w:val="center"/>
              <w:rPr>
                <w:rFonts w:ascii="Times New Roman" w:hAnsi="Times New Roman" w:cs="Times New Roman"/>
                <w:color w:val="000000"/>
                <w:kern w:val="2"/>
              </w:rPr>
            </w:pPr>
            <w:r>
              <w:rPr>
                <w:rFonts w:ascii="Times New Roman" w:hAnsi="Times New Roman" w:cs="Times New Roman"/>
                <w:color w:val="000000"/>
                <w:kern w:val="2"/>
              </w:rPr>
              <w:t>(1/9)</w:t>
            </w:r>
          </w:p>
        </w:tc>
        <w:tc>
          <w:tcPr>
            <w:tcW w:w="1964" w:type="pct"/>
            <w:tcBorders>
              <w:top w:val="nil"/>
              <w:left w:val="nil"/>
              <w:bottom w:val="nil"/>
              <w:right w:val="nil"/>
            </w:tcBorders>
            <w:hideMark/>
          </w:tcPr>
          <w:p w14:paraId="3187A422" w14:textId="77777777" w:rsidR="00DC6873" w:rsidRDefault="00000000">
            <w:pPr>
              <w:pStyle w:val="Pa24"/>
              <w:spacing w:line="240" w:lineRule="auto"/>
              <w:rPr>
                <w:rFonts w:ascii="Times New Roman" w:hAnsi="Times New Roman" w:cs="Times New Roman"/>
                <w:color w:val="000000"/>
                <w:kern w:val="2"/>
              </w:rPr>
            </w:pPr>
            <w:r>
              <w:rPr>
                <w:rFonts w:ascii="Times New Roman" w:hAnsi="Times New Roman" w:cs="Times New Roman"/>
                <w:color w:val="000000"/>
                <w:kern w:val="2"/>
              </w:rPr>
              <w:t>1 if the household has no access to electricity and 0 otherwise</w:t>
            </w:r>
          </w:p>
        </w:tc>
      </w:tr>
      <w:tr w:rsidR="00191ECD" w14:paraId="3D843A30" w14:textId="77777777" w:rsidTr="00DC6873">
        <w:trPr>
          <w:trHeight w:val="334"/>
        </w:trPr>
        <w:tc>
          <w:tcPr>
            <w:tcW w:w="0" w:type="auto"/>
            <w:vMerge/>
            <w:tcBorders>
              <w:top w:val="nil"/>
              <w:left w:val="nil"/>
              <w:bottom w:val="single" w:sz="4" w:space="0" w:color="auto"/>
              <w:right w:val="nil"/>
            </w:tcBorders>
            <w:vAlign w:val="center"/>
            <w:hideMark/>
          </w:tcPr>
          <w:p w14:paraId="79C90921" w14:textId="77777777" w:rsidR="00DC6873" w:rsidRDefault="00DC6873">
            <w:pPr>
              <w:spacing w:after="0"/>
              <w:rPr>
                <w:rFonts w:ascii="Times New Roman" w:hAnsi="Times New Roman" w:cs="Times New Roman"/>
                <w:color w:val="000000"/>
                <w:sz w:val="24"/>
                <w:szCs w:val="24"/>
              </w:rPr>
            </w:pPr>
          </w:p>
        </w:tc>
        <w:tc>
          <w:tcPr>
            <w:tcW w:w="1245" w:type="pct"/>
            <w:tcBorders>
              <w:top w:val="nil"/>
              <w:left w:val="nil"/>
              <w:bottom w:val="nil"/>
              <w:right w:val="nil"/>
            </w:tcBorders>
            <w:hideMark/>
          </w:tcPr>
          <w:p w14:paraId="30704055" w14:textId="77777777" w:rsidR="00DC6873" w:rsidRDefault="00000000">
            <w:pPr>
              <w:pStyle w:val="Pa24"/>
              <w:spacing w:line="240" w:lineRule="auto"/>
              <w:rPr>
                <w:rFonts w:ascii="Times New Roman" w:hAnsi="Times New Roman" w:cs="Times New Roman"/>
                <w:color w:val="000000"/>
                <w:kern w:val="2"/>
              </w:rPr>
            </w:pPr>
            <w:r>
              <w:rPr>
                <w:rFonts w:ascii="Times New Roman" w:hAnsi="Times New Roman" w:cs="Times New Roman"/>
                <w:color w:val="000000"/>
                <w:kern w:val="2"/>
              </w:rPr>
              <w:t>water</w:t>
            </w:r>
          </w:p>
        </w:tc>
        <w:tc>
          <w:tcPr>
            <w:tcW w:w="546" w:type="pct"/>
            <w:tcBorders>
              <w:top w:val="nil"/>
              <w:left w:val="nil"/>
              <w:bottom w:val="nil"/>
              <w:right w:val="nil"/>
            </w:tcBorders>
            <w:hideMark/>
          </w:tcPr>
          <w:p w14:paraId="5D60D4C5" w14:textId="77777777" w:rsidR="00DC6873" w:rsidRDefault="00000000">
            <w:pPr>
              <w:pStyle w:val="Pa23"/>
              <w:spacing w:line="240" w:lineRule="auto"/>
              <w:jc w:val="center"/>
              <w:rPr>
                <w:rFonts w:ascii="Times New Roman" w:hAnsi="Times New Roman" w:cs="Times New Roman"/>
                <w:color w:val="000000"/>
                <w:kern w:val="2"/>
              </w:rPr>
            </w:pPr>
            <w:r>
              <w:rPr>
                <w:rFonts w:ascii="Times New Roman" w:hAnsi="Times New Roman" w:cs="Times New Roman"/>
                <w:color w:val="000000"/>
                <w:kern w:val="2"/>
              </w:rPr>
              <w:t>(1/9)</w:t>
            </w:r>
          </w:p>
        </w:tc>
        <w:tc>
          <w:tcPr>
            <w:tcW w:w="1964" w:type="pct"/>
            <w:tcBorders>
              <w:top w:val="nil"/>
              <w:left w:val="nil"/>
              <w:bottom w:val="nil"/>
              <w:right w:val="nil"/>
            </w:tcBorders>
            <w:hideMark/>
          </w:tcPr>
          <w:p w14:paraId="66CF65E0" w14:textId="77777777" w:rsidR="00DC6873" w:rsidRDefault="00000000">
            <w:pPr>
              <w:pStyle w:val="Pa24"/>
              <w:spacing w:line="240" w:lineRule="auto"/>
              <w:rPr>
                <w:rFonts w:ascii="Times New Roman" w:hAnsi="Times New Roman" w:cs="Times New Roman"/>
                <w:color w:val="000000"/>
                <w:kern w:val="2"/>
              </w:rPr>
            </w:pPr>
            <w:r>
              <w:rPr>
                <w:rFonts w:ascii="Times New Roman" w:hAnsi="Times New Roman" w:cs="Times New Roman"/>
                <w:color w:val="000000"/>
                <w:kern w:val="2"/>
              </w:rPr>
              <w:t>1 if the household has no access to drinking water and 0 otherwise in</w:t>
            </w:r>
          </w:p>
        </w:tc>
      </w:tr>
      <w:tr w:rsidR="00191ECD" w14:paraId="198D0280" w14:textId="77777777" w:rsidTr="00DC6873">
        <w:trPr>
          <w:trHeight w:val="334"/>
        </w:trPr>
        <w:tc>
          <w:tcPr>
            <w:tcW w:w="0" w:type="auto"/>
            <w:vMerge/>
            <w:tcBorders>
              <w:top w:val="nil"/>
              <w:left w:val="nil"/>
              <w:bottom w:val="single" w:sz="4" w:space="0" w:color="auto"/>
              <w:right w:val="nil"/>
            </w:tcBorders>
            <w:vAlign w:val="center"/>
            <w:hideMark/>
          </w:tcPr>
          <w:p w14:paraId="14B907ED" w14:textId="77777777" w:rsidR="00DC6873" w:rsidRDefault="00DC6873">
            <w:pPr>
              <w:spacing w:after="0"/>
              <w:rPr>
                <w:rFonts w:ascii="Times New Roman" w:hAnsi="Times New Roman" w:cs="Times New Roman"/>
                <w:color w:val="000000"/>
                <w:sz w:val="24"/>
                <w:szCs w:val="24"/>
              </w:rPr>
            </w:pPr>
          </w:p>
        </w:tc>
        <w:tc>
          <w:tcPr>
            <w:tcW w:w="1245" w:type="pct"/>
            <w:tcBorders>
              <w:top w:val="nil"/>
              <w:left w:val="nil"/>
              <w:bottom w:val="single" w:sz="4" w:space="0" w:color="auto"/>
              <w:right w:val="nil"/>
            </w:tcBorders>
            <w:hideMark/>
          </w:tcPr>
          <w:p w14:paraId="1971C353" w14:textId="77777777" w:rsidR="00DC6873" w:rsidRDefault="00000000">
            <w:pPr>
              <w:pStyle w:val="Pa24"/>
              <w:spacing w:line="240" w:lineRule="auto"/>
              <w:rPr>
                <w:rFonts w:ascii="Times New Roman" w:hAnsi="Times New Roman" w:cs="Times New Roman"/>
                <w:color w:val="000000"/>
                <w:kern w:val="2"/>
              </w:rPr>
            </w:pPr>
            <w:r>
              <w:rPr>
                <w:rFonts w:ascii="Times New Roman" w:hAnsi="Times New Roman" w:cs="Times New Roman"/>
                <w:color w:val="000000"/>
                <w:kern w:val="2"/>
              </w:rPr>
              <w:t>toilet</w:t>
            </w:r>
          </w:p>
        </w:tc>
        <w:tc>
          <w:tcPr>
            <w:tcW w:w="546" w:type="pct"/>
            <w:tcBorders>
              <w:top w:val="nil"/>
              <w:left w:val="nil"/>
              <w:bottom w:val="single" w:sz="4" w:space="0" w:color="auto"/>
              <w:right w:val="nil"/>
            </w:tcBorders>
            <w:hideMark/>
          </w:tcPr>
          <w:p w14:paraId="3C5F11C8" w14:textId="77777777" w:rsidR="00DC6873" w:rsidRDefault="00000000">
            <w:pPr>
              <w:pStyle w:val="Pa23"/>
              <w:spacing w:line="240" w:lineRule="auto"/>
              <w:jc w:val="center"/>
              <w:rPr>
                <w:rFonts w:ascii="Times New Roman" w:hAnsi="Times New Roman" w:cs="Times New Roman"/>
                <w:color w:val="000000"/>
                <w:kern w:val="2"/>
              </w:rPr>
            </w:pPr>
            <w:r>
              <w:rPr>
                <w:rFonts w:ascii="Times New Roman" w:hAnsi="Times New Roman" w:cs="Times New Roman"/>
                <w:color w:val="000000"/>
                <w:kern w:val="2"/>
              </w:rPr>
              <w:t>(1/9)</w:t>
            </w:r>
          </w:p>
        </w:tc>
        <w:tc>
          <w:tcPr>
            <w:tcW w:w="1964" w:type="pct"/>
            <w:tcBorders>
              <w:top w:val="nil"/>
              <w:left w:val="nil"/>
              <w:bottom w:val="single" w:sz="4" w:space="0" w:color="auto"/>
              <w:right w:val="nil"/>
            </w:tcBorders>
            <w:hideMark/>
          </w:tcPr>
          <w:p w14:paraId="2639FC33" w14:textId="77777777" w:rsidR="00DC6873" w:rsidRDefault="00000000">
            <w:pPr>
              <w:pStyle w:val="Pa24"/>
              <w:spacing w:line="240" w:lineRule="auto"/>
              <w:rPr>
                <w:rFonts w:ascii="Times New Roman" w:hAnsi="Times New Roman" w:cs="Times New Roman"/>
                <w:color w:val="000000"/>
                <w:kern w:val="2"/>
              </w:rPr>
            </w:pPr>
            <w:r>
              <w:rPr>
                <w:rFonts w:ascii="Times New Roman" w:hAnsi="Times New Roman" w:cs="Times New Roman"/>
                <w:color w:val="000000"/>
                <w:kern w:val="2"/>
              </w:rPr>
              <w:t>1 if the household uses other than flush toilets and improved latrines and 0 otherwise</w:t>
            </w:r>
          </w:p>
        </w:tc>
      </w:tr>
    </w:tbl>
    <w:p w14:paraId="51A5B766" w14:textId="145C8431" w:rsidR="00DC6873" w:rsidRPr="00DC6873" w:rsidRDefault="00000000" w:rsidP="00DC6873">
      <w:pPr>
        <w:spacing w:line="360" w:lineRule="auto"/>
        <w:jc w:val="both"/>
        <w:rPr>
          <w:rFonts w:ascii="Times New Roman" w:hAnsi="Times New Roman" w:cs="Times New Roman"/>
          <w:sz w:val="24"/>
          <w:szCs w:val="24"/>
        </w:rPr>
      </w:pPr>
      <w:r w:rsidRPr="00DC6873">
        <w:rPr>
          <w:rFonts w:ascii="Times New Roman" w:hAnsi="Times New Roman" w:cs="Times New Roman"/>
          <w:sz w:val="24"/>
          <w:szCs w:val="24"/>
        </w:rPr>
        <w:t xml:space="preserve">Source: </w:t>
      </w:r>
      <w:r>
        <w:rPr>
          <w:rFonts w:ascii="Times New Roman" w:eastAsia="Calibri" w:hAnsi="Times New Roman" w:cs="Times New Roman"/>
          <w:sz w:val="24"/>
          <w:szCs w:val="24"/>
        </w:rPr>
        <w:t>Authors</w:t>
      </w:r>
      <w:r w:rsidRPr="00DC6873">
        <w:rPr>
          <w:rFonts w:ascii="Times New Roman" w:hAnsi="Times New Roman" w:cs="Times New Roman"/>
          <w:sz w:val="24"/>
          <w:szCs w:val="24"/>
        </w:rPr>
        <w:t xml:space="preserve"> based on Alkire and Santos (2011).</w:t>
      </w:r>
    </w:p>
    <w:p w14:paraId="4E6D41B2" w14:textId="2CF5266C" w:rsidR="00DC6873" w:rsidRPr="00BC622A" w:rsidRDefault="00000000" w:rsidP="00BC622A">
      <w:pPr>
        <w:pStyle w:val="Titre2"/>
        <w:rPr>
          <w:rFonts w:ascii="Times New Roman" w:hAnsi="Times New Roman" w:cs="Times New Roman"/>
          <w:b/>
          <w:bCs/>
          <w:color w:val="auto"/>
          <w:sz w:val="24"/>
          <w:szCs w:val="24"/>
        </w:rPr>
      </w:pPr>
      <w:r w:rsidRPr="00DC6873">
        <w:rPr>
          <w:rFonts w:ascii="Times New Roman" w:hAnsi="Times New Roman" w:cs="Times New Roman"/>
          <w:b/>
          <w:bCs/>
          <w:color w:val="auto"/>
          <w:sz w:val="24"/>
          <w:szCs w:val="24"/>
        </w:rPr>
        <w:lastRenderedPageBreak/>
        <w:t xml:space="preserve">3.2. Empirical specification of the ordered </w:t>
      </w:r>
      <w:r>
        <w:rPr>
          <w:rFonts w:ascii="Times New Roman" w:eastAsia="Times New Roman" w:hAnsi="Times New Roman" w:cs="Times New Roman"/>
          <w:b/>
          <w:bCs/>
          <w:color w:val="auto"/>
          <w:sz w:val="24"/>
          <w:szCs w:val="24"/>
        </w:rPr>
        <w:t>probit</w:t>
      </w:r>
      <w:r w:rsidRPr="00DC6873">
        <w:rPr>
          <w:rFonts w:ascii="Times New Roman" w:hAnsi="Times New Roman" w:cs="Times New Roman"/>
          <w:b/>
          <w:bCs/>
          <w:color w:val="auto"/>
          <w:sz w:val="24"/>
          <w:szCs w:val="24"/>
        </w:rPr>
        <w:t xml:space="preserve"> model</w:t>
      </w:r>
    </w:p>
    <w:p w14:paraId="507E24DA" w14:textId="77777777" w:rsidR="00DC6873" w:rsidRPr="00DC6873" w:rsidRDefault="00000000" w:rsidP="00DC6873">
      <w:pPr>
        <w:autoSpaceDE w:val="0"/>
        <w:autoSpaceDN w:val="0"/>
        <w:adjustRightInd w:val="0"/>
        <w:spacing w:after="0" w:line="360" w:lineRule="auto"/>
        <w:jc w:val="both"/>
        <w:rPr>
          <w:rFonts w:ascii="Times New Roman" w:eastAsia="MyriadPro-Regular" w:hAnsi="Times New Roman" w:cs="Times New Roman"/>
          <w:b/>
          <w:bCs/>
          <w:kern w:val="0"/>
          <w:sz w:val="24"/>
          <w:szCs w:val="24"/>
        </w:rPr>
      </w:pPr>
      <w:r w:rsidRPr="00DC6873">
        <w:rPr>
          <w:rFonts w:ascii="Times New Roman" w:eastAsia="MyriadPro-Regular" w:hAnsi="Times New Roman" w:cs="Times New Roman"/>
          <w:b/>
          <w:bCs/>
          <w:kern w:val="0"/>
          <w:sz w:val="24"/>
          <w:szCs w:val="24"/>
        </w:rPr>
        <w:t>3.2.1. Theoretical basis</w:t>
      </w:r>
    </w:p>
    <w:p w14:paraId="12589B36" w14:textId="4DB134DA" w:rsidR="00DC6873" w:rsidRPr="00DC6873" w:rsidRDefault="00000000" w:rsidP="00DC6873">
      <w:pPr>
        <w:autoSpaceDE w:val="0"/>
        <w:autoSpaceDN w:val="0"/>
        <w:adjustRightInd w:val="0"/>
        <w:spacing w:after="0" w:line="360" w:lineRule="auto"/>
        <w:jc w:val="both"/>
        <w:rPr>
          <w:rFonts w:ascii="Times New Roman" w:eastAsia="MyriadPro-Regular" w:hAnsi="Times New Roman" w:cs="Times New Roman"/>
          <w:kern w:val="0"/>
          <w:sz w:val="24"/>
          <w:szCs w:val="24"/>
        </w:rPr>
      </w:pPr>
      <w:r w:rsidRPr="00DC6873">
        <w:rPr>
          <w:rFonts w:ascii="Times New Roman" w:eastAsia="MyriadPro-Regular" w:hAnsi="Times New Roman" w:cs="Times New Roman"/>
          <w:kern w:val="0"/>
          <w:sz w:val="24"/>
          <w:szCs w:val="24"/>
        </w:rPr>
        <w:t xml:space="preserve">The economist Becker was among the first to develop the theory of the rational decision-making power of individuals (Pollak, 2003). This rationality is based on </w:t>
      </w:r>
      <w:r>
        <w:rPr>
          <w:rFonts w:ascii="Times New Roman" w:eastAsia="MyriadPro-Regular" w:hAnsi="Times New Roman" w:cs="Times New Roman"/>
          <w:kern w:val="0"/>
          <w:sz w:val="24"/>
          <w:szCs w:val="24"/>
        </w:rPr>
        <w:t>microeconomic</w:t>
      </w:r>
      <w:r w:rsidRPr="00DC6873">
        <w:rPr>
          <w:rFonts w:ascii="Times New Roman" w:eastAsia="MyriadPro-Regular" w:hAnsi="Times New Roman" w:cs="Times New Roman"/>
          <w:kern w:val="0"/>
          <w:sz w:val="24"/>
          <w:szCs w:val="24"/>
        </w:rPr>
        <w:t xml:space="preserve"> theory, and in the context of education, schooling is seen as a capital investment for parents,</w:t>
      </w:r>
      <w:r>
        <w:rPr>
          <w:rFonts w:ascii="Times New Roman" w:eastAsia="MyriadPro-Regular" w:hAnsi="Times New Roman" w:cs="Times New Roman"/>
          <w:kern w:val="0"/>
          <w:sz w:val="24"/>
          <w:szCs w:val="24"/>
        </w:rPr>
        <w:t xml:space="preserve"> and </w:t>
      </w:r>
      <w:r w:rsidRPr="00DC6873">
        <w:rPr>
          <w:rFonts w:ascii="Times New Roman" w:eastAsia="MyriadPro-Regular" w:hAnsi="Times New Roman" w:cs="Times New Roman"/>
          <w:kern w:val="0"/>
          <w:sz w:val="24"/>
          <w:szCs w:val="24"/>
        </w:rPr>
        <w:t xml:space="preserve">a return on investment is expected (Becker, 1981). The aim is for parents to assess the benefits of investing in their children's educational capital by measuring the rate of return associated </w:t>
      </w:r>
      <w:r>
        <w:rPr>
          <w:rFonts w:ascii="Times New Roman" w:eastAsia="MyriadPro-Regular" w:hAnsi="Times New Roman" w:cs="Times New Roman"/>
          <w:kern w:val="0"/>
          <w:sz w:val="24"/>
          <w:szCs w:val="24"/>
        </w:rPr>
        <w:t xml:space="preserve">with </w:t>
      </w:r>
      <w:r w:rsidRPr="00DC6873">
        <w:rPr>
          <w:rFonts w:ascii="Times New Roman" w:eastAsia="MyriadPro-Regular" w:hAnsi="Times New Roman" w:cs="Times New Roman"/>
          <w:kern w:val="0"/>
          <w:sz w:val="24"/>
          <w:szCs w:val="24"/>
        </w:rPr>
        <w:t>further education (Bertrand, 1994). Depending on the return on this investment, they are free to decide whether to send their children to school.</w:t>
      </w:r>
    </w:p>
    <w:p w14:paraId="6C471C30" w14:textId="77777777" w:rsidR="00DC6873" w:rsidRPr="00DC6873" w:rsidRDefault="00000000" w:rsidP="00DC6873">
      <w:pPr>
        <w:autoSpaceDE w:val="0"/>
        <w:autoSpaceDN w:val="0"/>
        <w:adjustRightInd w:val="0"/>
        <w:spacing w:after="0" w:line="360" w:lineRule="auto"/>
        <w:jc w:val="both"/>
        <w:rPr>
          <w:rFonts w:ascii="Times New Roman" w:eastAsia="MyriadPro-Regular" w:hAnsi="Times New Roman" w:cs="Times New Roman"/>
          <w:kern w:val="0"/>
          <w:sz w:val="24"/>
          <w:szCs w:val="24"/>
        </w:rPr>
      </w:pPr>
      <w:r w:rsidRPr="00DC6873">
        <w:rPr>
          <w:rFonts w:ascii="Times New Roman" w:eastAsia="MyriadPro-Regular" w:hAnsi="Times New Roman" w:cs="Times New Roman"/>
          <w:kern w:val="0"/>
          <w:sz w:val="24"/>
          <w:szCs w:val="24"/>
        </w:rPr>
        <w:t>According to Brown and Park (2002), parents who decide to send their children to school integrate direct costs (schooling expenses, book purchases, clothing expenses, transportation costs and costs related to feeding the child at school) and indirect costs (reduced labor in the fields, increased burden of housework, etc.) into their utility function.</w:t>
      </w:r>
    </w:p>
    <w:p w14:paraId="7F1158C4" w14:textId="77777777" w:rsidR="00DC6873" w:rsidRPr="00DC6873" w:rsidRDefault="00000000" w:rsidP="00DC6873">
      <w:pPr>
        <w:autoSpaceDE w:val="0"/>
        <w:autoSpaceDN w:val="0"/>
        <w:adjustRightInd w:val="0"/>
        <w:spacing w:after="0" w:line="360" w:lineRule="auto"/>
        <w:jc w:val="both"/>
        <w:rPr>
          <w:rFonts w:ascii="Times New Roman" w:eastAsia="MyriadPro-Regular" w:hAnsi="Times New Roman" w:cs="Times New Roman"/>
          <w:kern w:val="0"/>
          <w:sz w:val="24"/>
          <w:szCs w:val="24"/>
        </w:rPr>
      </w:pPr>
      <w:bookmarkStart w:id="4" w:name="_Hlk196403125"/>
      <m:oMath>
        <m:r>
          <w:rPr>
            <w:rFonts w:ascii="Cambria Math" w:eastAsia="MyriadPro-Regular" w:hAnsi="Cambria Math" w:cs="Times New Roman"/>
            <w:kern w:val="0"/>
            <w:sz w:val="24"/>
            <w:szCs w:val="24"/>
          </w:rPr>
          <m:t>U=Y-</m:t>
        </m:r>
        <m:sSub>
          <m:sSubPr>
            <m:ctrlPr>
              <w:rPr>
                <w:rFonts w:ascii="Cambria Math" w:eastAsia="MyriadPro-Regular" w:hAnsi="Cambria Math" w:cs="Times New Roman"/>
                <w:i/>
                <w:sz w:val="24"/>
                <w:szCs w:val="24"/>
              </w:rPr>
            </m:ctrlPr>
          </m:sSubPr>
          <m:e>
            <m:r>
              <w:rPr>
                <w:rFonts w:ascii="Cambria Math" w:eastAsia="MyriadPro-Regular" w:hAnsi="Cambria Math" w:cs="Times New Roman"/>
                <w:kern w:val="0"/>
                <w:sz w:val="24"/>
                <w:szCs w:val="24"/>
              </w:rPr>
              <m:t>P</m:t>
            </m:r>
          </m:e>
          <m:sub>
            <m:r>
              <w:rPr>
                <w:rFonts w:ascii="Cambria Math" w:eastAsia="MyriadPro-Regular" w:hAnsi="Cambria Math" w:cs="Times New Roman"/>
                <w:kern w:val="0"/>
                <w:sz w:val="24"/>
                <w:szCs w:val="24"/>
              </w:rPr>
              <m:t>S</m:t>
            </m:r>
          </m:sub>
        </m:sSub>
        <m:sSub>
          <m:sSubPr>
            <m:ctrlPr>
              <w:rPr>
                <w:rFonts w:ascii="Cambria Math" w:eastAsia="MyriadPro-Regular" w:hAnsi="Cambria Math" w:cs="Times New Roman"/>
                <w:i/>
                <w:sz w:val="24"/>
                <w:szCs w:val="24"/>
              </w:rPr>
            </m:ctrlPr>
          </m:sSubPr>
          <m:e>
            <m:r>
              <w:rPr>
                <w:rFonts w:ascii="Cambria Math" w:eastAsia="MyriadPro-Regular" w:hAnsi="Cambria Math" w:cs="Times New Roman"/>
                <w:kern w:val="0"/>
                <w:sz w:val="24"/>
                <w:szCs w:val="24"/>
              </w:rPr>
              <m:t>A</m:t>
            </m:r>
          </m:e>
          <m:sub>
            <m:r>
              <w:rPr>
                <w:rFonts w:ascii="Cambria Math" w:eastAsia="MyriadPro-Regular" w:hAnsi="Cambria Math" w:cs="Times New Roman"/>
                <w:kern w:val="0"/>
                <w:sz w:val="24"/>
                <w:szCs w:val="24"/>
              </w:rPr>
              <m:t>S</m:t>
            </m:r>
          </m:sub>
        </m:sSub>
        <m:r>
          <w:rPr>
            <w:rFonts w:ascii="Cambria Math" w:eastAsia="MyriadPro-Regular" w:hAnsi="Cambria Math" w:cs="Times New Roman"/>
            <w:kern w:val="0"/>
            <w:sz w:val="24"/>
            <w:szCs w:val="24"/>
          </w:rPr>
          <m:t>+θR</m:t>
        </m:r>
        <m:sSub>
          <m:sSubPr>
            <m:ctrlPr>
              <w:rPr>
                <w:rFonts w:ascii="Cambria Math" w:eastAsia="MyriadPro-Regular" w:hAnsi="Cambria Math" w:cs="Times New Roman"/>
                <w:i/>
                <w:sz w:val="24"/>
                <w:szCs w:val="24"/>
              </w:rPr>
            </m:ctrlPr>
          </m:sSubPr>
          <m:e>
            <m:r>
              <w:rPr>
                <w:rFonts w:ascii="Cambria Math" w:eastAsia="MyriadPro-Regular" w:hAnsi="Cambria Math" w:cs="Times New Roman"/>
                <w:kern w:val="0"/>
                <w:sz w:val="24"/>
                <w:szCs w:val="24"/>
              </w:rPr>
              <m:t>E</m:t>
            </m:r>
          </m:e>
          <m:sub>
            <m:r>
              <w:rPr>
                <w:rFonts w:ascii="Cambria Math" w:eastAsia="MyriadPro-Regular" w:hAnsi="Cambria Math" w:cs="Times New Roman"/>
                <w:kern w:val="0"/>
                <w:sz w:val="24"/>
                <w:szCs w:val="24"/>
              </w:rPr>
              <m:t>C</m:t>
            </m:r>
          </m:sub>
        </m:sSub>
        <m:r>
          <w:rPr>
            <w:rFonts w:ascii="Cambria Math" w:eastAsia="MyriadPro-Regular" w:hAnsi="Cambria Math" w:cs="Times New Roman"/>
            <w:kern w:val="0"/>
            <w:sz w:val="24"/>
            <w:szCs w:val="24"/>
          </w:rPr>
          <m:t>+B(1-θ)RE</m:t>
        </m:r>
        <w:bookmarkEnd w:id="4"/>
        <m:r>
          <w:rPr>
            <w:rFonts w:ascii="Cambria Math" w:eastAsia="MyriadPro-Regular" w:hAnsi="Cambria Math" w:cs="Times New Roman"/>
            <w:kern w:val="0"/>
            <w:sz w:val="24"/>
            <w:szCs w:val="24"/>
          </w:rPr>
          <m:t>c</m:t>
        </m:r>
      </m:oMath>
      <w:r w:rsidRPr="00DC6873">
        <w:rPr>
          <w:rFonts w:ascii="Times New Roman" w:eastAsia="MyriadPro-Regular" w:hAnsi="Times New Roman" w:cs="Times New Roman"/>
          <w:kern w:val="0"/>
          <w:sz w:val="24"/>
          <w:szCs w:val="24"/>
        </w:rPr>
        <w:t xml:space="preserve">                                                  (2)</w:t>
      </w:r>
    </w:p>
    <w:p w14:paraId="578756CE" w14:textId="3F3D3D19" w:rsidR="00DC6873" w:rsidRPr="00DC6873" w:rsidRDefault="00000000" w:rsidP="00DC6873">
      <w:pPr>
        <w:spacing w:line="360" w:lineRule="auto"/>
        <w:jc w:val="both"/>
        <w:rPr>
          <w:rFonts w:ascii="Times New Roman" w:hAnsi="Times New Roman" w:cs="Times New Roman"/>
          <w:b/>
          <w:bCs/>
          <w:color w:val="000000"/>
          <w:sz w:val="24"/>
          <w:szCs w:val="24"/>
        </w:rPr>
      </w:pPr>
      <w:r w:rsidRPr="00DC6873">
        <w:rPr>
          <w:rFonts w:ascii="Times New Roman" w:hAnsi="Times New Roman" w:cs="Times New Roman"/>
          <w:color w:val="212121"/>
          <w:sz w:val="24"/>
          <w:szCs w:val="24"/>
        </w:rPr>
        <w:t>where Y is the household income at the time of the investment decision,</w:t>
      </w:r>
      <w:bookmarkStart w:id="5" w:name="_Hlk196404189"/>
      <m:oMath>
        <m:sSub>
          <m:sSubPr>
            <m:ctrlPr>
              <w:rPr>
                <w:rFonts w:ascii="Cambria Math" w:hAnsi="Cambria Math" w:cs="Times New Roman"/>
                <w:i/>
                <w:color w:val="212121"/>
                <w:sz w:val="24"/>
                <w:szCs w:val="24"/>
              </w:rPr>
            </m:ctrlPr>
          </m:sSubPr>
          <m:e>
            <m:r>
              <w:rPr>
                <w:rFonts w:ascii="Cambria Math" w:hAnsi="Cambria Math" w:cs="Times New Roman"/>
                <w:color w:val="212121"/>
                <w:sz w:val="24"/>
                <w:szCs w:val="24"/>
              </w:rPr>
              <m:t>A</m:t>
            </m:r>
          </m:e>
          <m:sub>
            <m:r>
              <w:rPr>
                <w:rFonts w:ascii="Cambria Math" w:hAnsi="Cambria Math" w:cs="Times New Roman"/>
                <w:color w:val="212121"/>
                <w:sz w:val="24"/>
                <w:szCs w:val="24"/>
              </w:rPr>
              <m:t>S</m:t>
            </m:r>
          </m:sub>
        </m:sSub>
      </m:oMath>
      <w:bookmarkEnd w:id="5"/>
      <w:r w:rsidRPr="00DC6873">
        <w:rPr>
          <w:rFonts w:ascii="Times New Roman" w:hAnsi="Times New Roman" w:cs="Times New Roman"/>
          <w:color w:val="212121"/>
          <w:sz w:val="24"/>
          <w:szCs w:val="24"/>
        </w:rPr>
        <w:t xml:space="preserve"> the number of years the child will be in school, and</w:t>
      </w:r>
      <w:bookmarkStart w:id="6" w:name="_Hlk196404237"/>
      <m:oMath>
        <m:sSub>
          <m:sSubPr>
            <m:ctrlPr>
              <w:rPr>
                <w:rFonts w:ascii="Cambria Math" w:hAnsi="Cambria Math" w:cs="Times New Roman"/>
                <w:i/>
                <w:color w:val="212121"/>
                <w:sz w:val="24"/>
                <w:szCs w:val="24"/>
              </w:rPr>
            </m:ctrlPr>
          </m:sSubPr>
          <m:e>
            <m:r>
              <w:rPr>
                <w:rFonts w:ascii="Cambria Math" w:hAnsi="Cambria Math" w:cs="Times New Roman"/>
                <w:color w:val="212121"/>
                <w:sz w:val="24"/>
                <w:szCs w:val="24"/>
              </w:rPr>
              <m:t>P</m:t>
            </m:r>
          </m:e>
          <m:sub>
            <m:r>
              <w:rPr>
                <w:rFonts w:ascii="Cambria Math" w:hAnsi="Cambria Math" w:cs="Times New Roman"/>
                <w:color w:val="212121"/>
                <w:sz w:val="24"/>
                <w:szCs w:val="24"/>
              </w:rPr>
              <m:t>S</m:t>
            </m:r>
          </m:sub>
        </m:sSub>
      </m:oMath>
      <w:bookmarkEnd w:id="6"/>
      <w:r w:rsidRPr="00DC6873">
        <w:rPr>
          <w:rFonts w:ascii="Times New Roman" w:hAnsi="Times New Roman" w:cs="Times New Roman"/>
          <w:color w:val="212121"/>
          <w:sz w:val="24"/>
          <w:szCs w:val="24"/>
        </w:rPr>
        <w:t xml:space="preserve"> the cost to parents. Let</w:t>
      </w:r>
      <m:oMath>
        <m:r>
          <w:rPr>
            <w:rFonts w:ascii="Cambria Math" w:hAnsi="Cambria Math" w:cs="Times New Roman"/>
            <w:color w:val="212121"/>
            <w:sz w:val="24"/>
            <w:szCs w:val="24"/>
          </w:rPr>
          <m:t>R</m:t>
        </m:r>
      </m:oMath>
      <w:r w:rsidRPr="00DC6873">
        <w:rPr>
          <w:rFonts w:ascii="Times New Roman" w:hAnsi="Times New Roman" w:cs="Times New Roman"/>
          <w:color w:val="212121"/>
          <w:sz w:val="24"/>
          <w:szCs w:val="24"/>
        </w:rPr>
        <w:t xml:space="preserve"> be the return on investment in the child's education and</w:t>
      </w:r>
      <m:oMath>
        <m:r>
          <w:rPr>
            <w:rFonts w:ascii="Cambria Math" w:hAnsi="Cambria Math" w:cs="Times New Roman"/>
            <w:color w:val="212121"/>
            <w:sz w:val="24"/>
            <w:szCs w:val="24"/>
          </w:rPr>
          <m:t>θ</m:t>
        </m:r>
      </m:oMath>
      <w:r w:rsidRPr="00DC6873">
        <w:rPr>
          <w:rFonts w:ascii="Times New Roman" w:hAnsi="Times New Roman" w:cs="Times New Roman"/>
          <w:color w:val="212121"/>
          <w:sz w:val="24"/>
          <w:szCs w:val="24"/>
        </w:rPr>
        <w:t xml:space="preserve"> the share of this return to parents through future transfers.</w:t>
      </w:r>
      <m:oMath>
        <m:r>
          <w:rPr>
            <w:rFonts w:ascii="Cambria Math" w:hAnsi="Cambria Math" w:cs="Times New Roman"/>
            <w:color w:val="212121"/>
            <w:sz w:val="24"/>
            <w:szCs w:val="24"/>
          </w:rPr>
          <m:t>1-θ</m:t>
        </m:r>
      </m:oMath>
      <w:r w:rsidRPr="00DC6873">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is the share devoted to the child himself. </w:t>
      </w:r>
      <w:r>
        <w:rPr>
          <w:rFonts w:ascii="Times New Roman" w:eastAsia="Calibri" w:hAnsi="Times New Roman" w:cs="Times New Roman"/>
          <w:color w:val="212121"/>
          <w:sz w:val="24"/>
          <w:szCs w:val="24"/>
        </w:rPr>
        <w:t xml:space="preserve">where </w:t>
      </w:r>
      <m:oMath>
        <m:r>
          <w:rPr>
            <w:rFonts w:ascii="Cambria Math" w:hAnsi="Cambria Math" w:cs="Times New Roman"/>
            <w:color w:val="212121"/>
            <w:sz w:val="24"/>
            <w:szCs w:val="24"/>
          </w:rPr>
          <m:t>B</m:t>
        </m:r>
      </m:oMath>
      <w:r w:rsidRPr="00DC6873">
        <w:rPr>
          <w:rFonts w:ascii="Times New Roman" w:hAnsi="Times New Roman" w:cs="Times New Roman"/>
          <w:color w:val="212121"/>
          <w:sz w:val="24"/>
          <w:szCs w:val="24"/>
        </w:rPr>
        <w:t xml:space="preserve"> </w:t>
      </w:r>
      <w:r>
        <w:rPr>
          <w:rFonts w:ascii="Times New Roman" w:eastAsia="Calibri" w:hAnsi="Times New Roman" w:cs="Times New Roman"/>
          <w:color w:val="212121"/>
          <w:sz w:val="24"/>
          <w:szCs w:val="24"/>
        </w:rPr>
        <w:t>is</w:t>
      </w:r>
      <w:r w:rsidRPr="00DC6873">
        <w:rPr>
          <w:rFonts w:ascii="Times New Roman" w:hAnsi="Times New Roman" w:cs="Times New Roman"/>
          <w:color w:val="212121"/>
          <w:sz w:val="24"/>
          <w:szCs w:val="24"/>
        </w:rPr>
        <w:t xml:space="preserve"> a parameter reflecting the degree of altruism of parents towar</w:t>
      </w:r>
      <w:r w:rsidRPr="00DC6873">
        <w:rPr>
          <w:rFonts w:ascii="Times New Roman" w:hAnsi="Times New Roman" w:cs="Times New Roman"/>
          <w:color w:val="212121"/>
          <w:sz w:val="24"/>
          <w:szCs w:val="24"/>
        </w:rPr>
        <w:t>d</w:t>
      </w:r>
      <w:r w:rsidRPr="00DC6873">
        <w:rPr>
          <w:rFonts w:ascii="Times New Roman" w:hAnsi="Times New Roman" w:cs="Times New Roman"/>
          <w:color w:val="212121"/>
          <w:sz w:val="24"/>
          <w:szCs w:val="24"/>
        </w:rPr>
        <w:t xml:space="preserve"> their child</w:t>
      </w:r>
      <w:r>
        <w:rPr>
          <w:rFonts w:ascii="Times New Roman" w:eastAsia="Calibri" w:hAnsi="Times New Roman" w:cs="Times New Roman"/>
          <w:color w:val="212121"/>
          <w:sz w:val="24"/>
          <w:szCs w:val="24"/>
        </w:rPr>
        <w:t xml:space="preserve"> and where </w:t>
      </w:r>
      <m:oMath>
        <m:r>
          <w:rPr>
            <w:rFonts w:ascii="Cambria Math" w:hAnsi="Cambria Math" w:cs="Times New Roman"/>
            <w:color w:val="212121"/>
            <w:sz w:val="24"/>
            <w:szCs w:val="24"/>
          </w:rPr>
          <m:t>B=1</m:t>
        </m:r>
      </m:oMath>
      <w:r w:rsidRPr="00DC6873">
        <w:rPr>
          <w:rFonts w:ascii="Times New Roman" w:hAnsi="Times New Roman" w:cs="Times New Roman"/>
          <w:color w:val="212121"/>
          <w:sz w:val="24"/>
          <w:szCs w:val="24"/>
        </w:rPr>
        <w:t xml:space="preserve"> indicates that parents treat the child as they treat themselves. </w:t>
      </w:r>
      <w:r>
        <w:rPr>
          <w:rFonts w:ascii="Times New Roman" w:eastAsia="Calibri" w:hAnsi="Times New Roman" w:cs="Times New Roman"/>
          <w:color w:val="212121"/>
          <w:sz w:val="24"/>
          <w:szCs w:val="24"/>
        </w:rPr>
        <w:t>The total</w:t>
      </w:r>
      <w:r w:rsidRPr="00DC6873">
        <w:rPr>
          <w:rFonts w:ascii="Times New Roman" w:hAnsi="Times New Roman" w:cs="Times New Roman"/>
          <w:color w:val="212121"/>
          <w:sz w:val="24"/>
          <w:szCs w:val="24"/>
        </w:rPr>
        <w:t xml:space="preserve"> expenditure on the child's education may not exceed the sum of the household income</w:t>
      </w:r>
      <w:r>
        <w:rPr>
          <w:rFonts w:ascii="Cambria Math" w:hAnsi="Cambria Math" w:cs="Cambria Math"/>
          <w:color w:val="212121"/>
          <w:sz w:val="24"/>
          <w:szCs w:val="24"/>
        </w:rPr>
        <w:t>𝑌</w:t>
      </w:r>
      <w:r w:rsidRPr="00DC6873">
        <w:rPr>
          <w:rFonts w:ascii="Times New Roman" w:hAnsi="Times New Roman" w:cs="Times New Roman"/>
          <w:color w:val="212121"/>
          <w:sz w:val="24"/>
          <w:szCs w:val="24"/>
        </w:rPr>
        <w:t xml:space="preserve"> and credit amount</w:t>
      </w:r>
      <m:oMath>
        <m:r>
          <w:rPr>
            <w:rFonts w:ascii="Cambria Math" w:hAnsi="Cambria Math" w:cs="Times New Roman"/>
            <w:color w:val="212121"/>
            <w:sz w:val="24"/>
            <w:szCs w:val="24"/>
          </w:rPr>
          <m:t xml:space="preserve">C </m:t>
        </m:r>
      </m:oMath>
      <w:r w:rsidRPr="00DC6873">
        <w:rPr>
          <w:rFonts w:ascii="Times New Roman" w:hAnsi="Times New Roman" w:cs="Times New Roman"/>
          <w:color w:val="212121"/>
          <w:sz w:val="24"/>
          <w:szCs w:val="24"/>
        </w:rPr>
        <w:t xml:space="preserve">; it </w:t>
      </w:r>
      <w:r>
        <w:rPr>
          <w:rFonts w:ascii="Times New Roman" w:eastAsia="Calibri" w:hAnsi="Times New Roman" w:cs="Times New Roman"/>
          <w:color w:val="212121"/>
          <w:sz w:val="24"/>
          <w:szCs w:val="24"/>
        </w:rPr>
        <w:t>is</w:t>
      </w:r>
      <w:r w:rsidRPr="00DC6873">
        <w:rPr>
          <w:rFonts w:ascii="Times New Roman" w:hAnsi="Times New Roman" w:cs="Times New Roman"/>
          <w:color w:val="212121"/>
          <w:sz w:val="24"/>
          <w:szCs w:val="24"/>
        </w:rPr>
        <w:t xml:space="preserve"> understood that, </w:t>
      </w:r>
      <w:r>
        <w:rPr>
          <w:rFonts w:ascii="Times New Roman" w:eastAsia="Calibri" w:hAnsi="Times New Roman" w:cs="Times New Roman"/>
          <w:color w:val="212121"/>
          <w:sz w:val="24"/>
          <w:szCs w:val="24"/>
        </w:rPr>
        <w:t>in addition to</w:t>
      </w:r>
      <w:r w:rsidRPr="00DC6873">
        <w:rPr>
          <w:rFonts w:ascii="Times New Roman" w:hAnsi="Times New Roman" w:cs="Times New Roman"/>
          <w:color w:val="212121"/>
          <w:sz w:val="24"/>
          <w:szCs w:val="24"/>
        </w:rPr>
        <w:t xml:space="preserve"> expenditure on the child's education, the household faces other expenses. Parental utility maximization is therefore of the form:</w:t>
      </w:r>
    </w:p>
    <w:p w14:paraId="7E1A038F" w14:textId="77777777" w:rsidR="00DC6873" w:rsidRPr="00DC6873" w:rsidRDefault="00000000" w:rsidP="00DC6873">
      <w:pPr>
        <w:spacing w:line="360" w:lineRule="auto"/>
        <w:jc w:val="both"/>
        <w:rPr>
          <w:rFonts w:ascii="Times New Roman" w:hAnsi="Times New Roman" w:cs="Times New Roman"/>
          <w:color w:val="000000"/>
          <w:sz w:val="24"/>
          <w:szCs w:val="24"/>
        </w:rPr>
      </w:pPr>
      <m:oMath>
        <m:d>
          <m:dPr>
            <m:begChr m:val="{"/>
            <m:endChr m:val=""/>
            <m:ctrlPr>
              <w:rPr>
                <w:rFonts w:ascii="Cambria Math" w:hAnsi="Cambria Math" w:cs="Times New Roman"/>
                <w:b/>
                <w:bCs/>
                <w:i/>
                <w:color w:val="000000"/>
                <w:sz w:val="24"/>
                <w:szCs w:val="24"/>
              </w:rPr>
            </m:ctrlPr>
          </m:dPr>
          <m:e>
            <m:eqArr>
              <m:eqArrPr>
                <m:ctrlPr>
                  <w:rPr>
                    <w:rFonts w:ascii="Cambria Math" w:hAnsi="Cambria Math" w:cs="Times New Roman"/>
                    <w:b/>
                    <w:bCs/>
                    <w:i/>
                    <w:color w:val="000000"/>
                    <w:sz w:val="24"/>
                    <w:szCs w:val="24"/>
                  </w:rPr>
                </m:ctrlPr>
              </m:eqArrPr>
              <m:e>
                <m:func>
                  <m:funcPr>
                    <m:ctrlPr>
                      <w:rPr>
                        <w:rFonts w:ascii="Cambria Math" w:eastAsia="MyriadPro-Regular" w:hAnsi="Cambria Math" w:cs="Times New Roman"/>
                        <w:i/>
                        <w:sz w:val="24"/>
                        <w:szCs w:val="24"/>
                      </w:rPr>
                    </m:ctrlPr>
                  </m:funcPr>
                  <m:fName>
                    <m:r>
                      <m:rPr>
                        <m:sty m:val="p"/>
                      </m:rPr>
                      <w:rPr>
                        <w:rFonts w:ascii="Cambria Math" w:eastAsia="MyriadPro-Regular" w:hAnsi="Cambria Math" w:cs="Times New Roman"/>
                        <w:kern w:val="0"/>
                        <w:sz w:val="24"/>
                        <w:szCs w:val="24"/>
                      </w:rPr>
                      <m:t>max</m:t>
                    </m:r>
                  </m:fName>
                  <m:e>
                    <m:r>
                      <w:rPr>
                        <w:rFonts w:ascii="Cambria Math" w:eastAsia="MyriadPro-Regular" w:hAnsi="Cambria Math" w:cs="Times New Roman"/>
                        <w:kern w:val="0"/>
                        <w:sz w:val="24"/>
                        <w:szCs w:val="24"/>
                      </w:rPr>
                      <m:t>U=Y-</m:t>
                    </m:r>
                    <m:sSub>
                      <m:sSubPr>
                        <m:ctrlPr>
                          <w:rPr>
                            <w:rFonts w:ascii="Cambria Math" w:eastAsia="MyriadPro-Regular" w:hAnsi="Cambria Math" w:cs="Times New Roman"/>
                            <w:i/>
                            <w:sz w:val="24"/>
                            <w:szCs w:val="24"/>
                          </w:rPr>
                        </m:ctrlPr>
                      </m:sSubPr>
                      <m:e>
                        <m:r>
                          <w:rPr>
                            <w:rFonts w:ascii="Cambria Math" w:eastAsia="MyriadPro-Regular" w:hAnsi="Cambria Math" w:cs="Times New Roman"/>
                            <w:kern w:val="0"/>
                            <w:sz w:val="24"/>
                            <w:szCs w:val="24"/>
                          </w:rPr>
                          <m:t>P</m:t>
                        </m:r>
                      </m:e>
                      <m:sub>
                        <m:r>
                          <w:rPr>
                            <w:rFonts w:ascii="Cambria Math" w:eastAsia="MyriadPro-Regular" w:hAnsi="Cambria Math" w:cs="Times New Roman"/>
                            <w:kern w:val="0"/>
                            <w:sz w:val="24"/>
                            <w:szCs w:val="24"/>
                          </w:rPr>
                          <m:t>S</m:t>
                        </m:r>
                      </m:sub>
                    </m:sSub>
                    <m:sSub>
                      <m:sSubPr>
                        <m:ctrlPr>
                          <w:rPr>
                            <w:rFonts w:ascii="Cambria Math" w:eastAsia="MyriadPro-Regular" w:hAnsi="Cambria Math" w:cs="Times New Roman"/>
                            <w:i/>
                            <w:sz w:val="24"/>
                            <w:szCs w:val="24"/>
                          </w:rPr>
                        </m:ctrlPr>
                      </m:sSubPr>
                      <m:e>
                        <m:r>
                          <w:rPr>
                            <w:rFonts w:ascii="Cambria Math" w:eastAsia="MyriadPro-Regular" w:hAnsi="Cambria Math" w:cs="Times New Roman"/>
                            <w:kern w:val="0"/>
                            <w:sz w:val="24"/>
                            <w:szCs w:val="24"/>
                          </w:rPr>
                          <m:t>A</m:t>
                        </m:r>
                      </m:e>
                      <m:sub>
                        <m:r>
                          <w:rPr>
                            <w:rFonts w:ascii="Cambria Math" w:eastAsia="MyriadPro-Regular" w:hAnsi="Cambria Math" w:cs="Times New Roman"/>
                            <w:kern w:val="0"/>
                            <w:sz w:val="24"/>
                            <w:szCs w:val="24"/>
                          </w:rPr>
                          <m:t>S</m:t>
                        </m:r>
                      </m:sub>
                    </m:sSub>
                    <m:r>
                      <w:rPr>
                        <w:rFonts w:ascii="Cambria Math" w:eastAsia="MyriadPro-Regular" w:hAnsi="Cambria Math" w:cs="Times New Roman"/>
                        <w:kern w:val="0"/>
                        <w:sz w:val="24"/>
                        <w:szCs w:val="24"/>
                      </w:rPr>
                      <m:t>+θR</m:t>
                    </m:r>
                    <m:sSub>
                      <m:sSubPr>
                        <m:ctrlPr>
                          <w:rPr>
                            <w:rFonts w:ascii="Cambria Math" w:eastAsia="MyriadPro-Regular" w:hAnsi="Cambria Math" w:cs="Times New Roman"/>
                            <w:i/>
                            <w:sz w:val="24"/>
                            <w:szCs w:val="24"/>
                          </w:rPr>
                        </m:ctrlPr>
                      </m:sSubPr>
                      <m:e>
                        <m:r>
                          <w:rPr>
                            <w:rFonts w:ascii="Cambria Math" w:eastAsia="MyriadPro-Regular" w:hAnsi="Cambria Math" w:cs="Times New Roman"/>
                            <w:kern w:val="0"/>
                            <w:sz w:val="24"/>
                            <w:szCs w:val="24"/>
                          </w:rPr>
                          <m:t>E</m:t>
                        </m:r>
                      </m:e>
                      <m:sub>
                        <m:r>
                          <w:rPr>
                            <w:rFonts w:ascii="Cambria Math" w:eastAsia="MyriadPro-Regular" w:hAnsi="Cambria Math" w:cs="Times New Roman"/>
                            <w:kern w:val="0"/>
                            <w:sz w:val="24"/>
                            <w:szCs w:val="24"/>
                          </w:rPr>
                          <m:t>C</m:t>
                        </m:r>
                      </m:sub>
                    </m:sSub>
                    <m:r>
                      <w:rPr>
                        <w:rFonts w:ascii="Cambria Math" w:eastAsia="MyriadPro-Regular" w:hAnsi="Cambria Math" w:cs="Times New Roman"/>
                        <w:kern w:val="0"/>
                        <w:sz w:val="24"/>
                        <w:szCs w:val="24"/>
                      </w:rPr>
                      <m:t>+B</m:t>
                    </m:r>
                    <m:d>
                      <m:dPr>
                        <m:ctrlPr>
                          <w:rPr>
                            <w:rFonts w:ascii="Cambria Math" w:eastAsia="MyriadPro-Regular" w:hAnsi="Cambria Math" w:cs="Times New Roman"/>
                            <w:i/>
                            <w:sz w:val="24"/>
                            <w:szCs w:val="24"/>
                          </w:rPr>
                        </m:ctrlPr>
                      </m:dPr>
                      <m:e>
                        <m:r>
                          <w:rPr>
                            <w:rFonts w:ascii="Cambria Math" w:eastAsia="MyriadPro-Regular" w:hAnsi="Cambria Math" w:cs="Times New Roman"/>
                            <w:kern w:val="0"/>
                            <w:sz w:val="24"/>
                            <w:szCs w:val="24"/>
                          </w:rPr>
                          <m:t>1-θ</m:t>
                        </m:r>
                      </m:e>
                    </m:d>
                    <m:r>
                      <w:rPr>
                        <w:rFonts w:ascii="Cambria Math" w:eastAsia="MyriadPro-Regular" w:hAnsi="Cambria Math" w:cs="Times New Roman"/>
                        <w:kern w:val="0"/>
                        <w:sz w:val="24"/>
                        <w:szCs w:val="24"/>
                      </w:rPr>
                      <m:t>R</m:t>
                    </m:r>
                    <m:sSub>
                      <m:sSubPr>
                        <m:ctrlPr>
                          <w:rPr>
                            <w:rFonts w:ascii="Cambria Math" w:eastAsia="MyriadPro-Regular" w:hAnsi="Cambria Math" w:cs="Times New Roman"/>
                            <w:i/>
                            <w:sz w:val="24"/>
                            <w:szCs w:val="24"/>
                          </w:rPr>
                        </m:ctrlPr>
                      </m:sSubPr>
                      <m:e>
                        <m:r>
                          <w:rPr>
                            <w:rFonts w:ascii="Cambria Math" w:eastAsia="MyriadPro-Regular" w:hAnsi="Cambria Math" w:cs="Times New Roman"/>
                            <w:kern w:val="0"/>
                            <w:sz w:val="24"/>
                            <w:szCs w:val="24"/>
                          </w:rPr>
                          <m:t>E</m:t>
                        </m:r>
                      </m:e>
                      <m:sub>
                        <m:r>
                          <w:rPr>
                            <w:rFonts w:ascii="Cambria Math" w:eastAsia="MyriadPro-Regular" w:hAnsi="Cambria Math" w:cs="Times New Roman"/>
                            <w:kern w:val="0"/>
                            <w:sz w:val="24"/>
                            <w:szCs w:val="24"/>
                          </w:rPr>
                          <m:t>C</m:t>
                        </m:r>
                      </m:sub>
                    </m:sSub>
                  </m:e>
                </m:func>
                <m:ctrlPr>
                  <w:rPr>
                    <w:rFonts w:ascii="Cambria Math" w:eastAsia="MyriadPro-Regular" w:hAnsi="Cambria Math" w:cs="Times New Roman"/>
                    <w:i/>
                    <w:sz w:val="24"/>
                    <w:szCs w:val="24"/>
                  </w:rPr>
                </m:ctrlPr>
              </m:e>
              <m:e>
                <m:r>
                  <w:rPr>
                    <w:rFonts w:ascii="Cambria Math" w:eastAsia="MyriadPro-Regular" w:hAnsi="Cambria Math" w:cs="Times New Roman"/>
                    <w:kern w:val="0"/>
                    <w:sz w:val="24"/>
                    <w:szCs w:val="24"/>
                  </w:rPr>
                  <m:t xml:space="preserve">s/c </m:t>
                </m:r>
                <m:sSub>
                  <m:sSubPr>
                    <m:ctrlPr>
                      <w:rPr>
                        <w:rFonts w:ascii="Cambria Math" w:eastAsia="MyriadPro-Regular" w:hAnsi="Cambria Math" w:cs="Times New Roman"/>
                        <w:i/>
                        <w:sz w:val="24"/>
                        <w:szCs w:val="24"/>
                      </w:rPr>
                    </m:ctrlPr>
                  </m:sSubPr>
                  <m:e>
                    <m:r>
                      <w:rPr>
                        <w:rFonts w:ascii="Cambria Math" w:eastAsia="MyriadPro-Regular" w:hAnsi="Cambria Math" w:cs="Times New Roman"/>
                        <w:kern w:val="0"/>
                        <w:sz w:val="24"/>
                        <w:szCs w:val="24"/>
                      </w:rPr>
                      <m:t xml:space="preserve">      P</m:t>
                    </m:r>
                  </m:e>
                  <m:sub>
                    <m:r>
                      <w:rPr>
                        <w:rFonts w:ascii="Cambria Math" w:eastAsia="MyriadPro-Regular" w:hAnsi="Cambria Math" w:cs="Times New Roman"/>
                        <w:kern w:val="0"/>
                        <w:sz w:val="24"/>
                        <w:szCs w:val="24"/>
                      </w:rPr>
                      <m:t>S</m:t>
                    </m:r>
                  </m:sub>
                </m:sSub>
                <m:sSub>
                  <m:sSubPr>
                    <m:ctrlPr>
                      <w:rPr>
                        <w:rFonts w:ascii="Cambria Math" w:eastAsia="MyriadPro-Regular" w:hAnsi="Cambria Math" w:cs="Times New Roman"/>
                        <w:i/>
                        <w:sz w:val="24"/>
                        <w:szCs w:val="24"/>
                      </w:rPr>
                    </m:ctrlPr>
                  </m:sSubPr>
                  <m:e>
                    <m:r>
                      <w:rPr>
                        <w:rFonts w:ascii="Cambria Math" w:eastAsia="MyriadPro-Regular" w:hAnsi="Cambria Math" w:cs="Times New Roman"/>
                        <w:kern w:val="0"/>
                        <w:sz w:val="24"/>
                        <w:szCs w:val="24"/>
                      </w:rPr>
                      <m:t>A</m:t>
                    </m:r>
                  </m:e>
                  <m:sub>
                    <m:r>
                      <w:rPr>
                        <w:rFonts w:ascii="Cambria Math" w:eastAsia="MyriadPro-Regular" w:hAnsi="Cambria Math" w:cs="Times New Roman"/>
                        <w:kern w:val="0"/>
                        <w:sz w:val="24"/>
                        <w:szCs w:val="24"/>
                      </w:rPr>
                      <m:t>S</m:t>
                    </m:r>
                  </m:sub>
                </m:sSub>
                <m:r>
                  <w:rPr>
                    <w:rFonts w:ascii="Cambria Math" w:eastAsia="MyriadPro-Regular" w:hAnsi="Cambria Math" w:cs="Times New Roman"/>
                    <w:kern w:val="0"/>
                    <w:sz w:val="24"/>
                    <w:szCs w:val="24"/>
                  </w:rPr>
                  <m:t>≤Y+C</m:t>
                </m:r>
                <m:ctrlPr>
                  <w:rPr>
                    <w:rFonts w:ascii="Cambria Math" w:eastAsia="Cambria Math" w:hAnsi="Cambria Math" w:cs="Times New Roman"/>
                    <w:i/>
                    <w:sz w:val="24"/>
                    <w:szCs w:val="24"/>
                  </w:rPr>
                </m:ctrlPr>
              </m:e>
              <m:e>
                <m:r>
                  <w:rPr>
                    <w:rFonts w:ascii="Cambria Math" w:eastAsia="MyriadPro-Regular" w:hAnsi="Cambria Math" w:cs="Times New Roman"/>
                    <w:kern w:val="0"/>
                    <w:sz w:val="24"/>
                    <w:szCs w:val="24"/>
                  </w:rPr>
                  <m:t xml:space="preserve"> </m:t>
                </m:r>
                <m:r>
                  <m:rPr>
                    <m:sty m:val="p"/>
                  </m:rPr>
                  <w:rPr>
                    <w:rFonts w:ascii="Cambria Math" w:hAnsi="Cambria Math" w:cs="Times New Roman"/>
                    <w:sz w:val="24"/>
                    <w:szCs w:val="24"/>
                  </w:rPr>
                  <m:t xml:space="preserve">Avec 0≤ θ ≤1 0≤ B≤1 et C ≥0 </m:t>
                </m:r>
                <m:ctrlPr>
                  <w:rPr>
                    <w:rFonts w:ascii="Cambria Math" w:eastAsia="MyriadPro-Regular" w:hAnsi="Cambria Math" w:cs="Times New Roman"/>
                    <w:i/>
                    <w:sz w:val="24"/>
                    <w:szCs w:val="24"/>
                  </w:rPr>
                </m:ctrlPr>
              </m:e>
            </m:eqArr>
          </m:e>
        </m:d>
      </m:oMath>
      <w:r w:rsidRPr="00DC6873">
        <w:rPr>
          <w:rFonts w:ascii="Times New Roman" w:eastAsiaTheme="minorEastAsia" w:hAnsi="Times New Roman" w:cs="Times New Roman"/>
          <w:b/>
          <w:bCs/>
          <w:color w:val="000000"/>
          <w:sz w:val="24"/>
          <w:szCs w:val="24"/>
        </w:rPr>
        <w:t xml:space="preserve">                                                 </w:t>
      </w:r>
      <w:r w:rsidRPr="00DC6873">
        <w:rPr>
          <w:rFonts w:ascii="Times New Roman" w:eastAsiaTheme="minorEastAsia" w:hAnsi="Times New Roman" w:cs="Times New Roman"/>
          <w:color w:val="000000"/>
          <w:sz w:val="24"/>
          <w:szCs w:val="24"/>
        </w:rPr>
        <w:t xml:space="preserve"> (3)</w:t>
      </w:r>
    </w:p>
    <w:p w14:paraId="47078646" w14:textId="61B1FE5E" w:rsidR="00DC6873" w:rsidRPr="00DC6873" w:rsidRDefault="00000000" w:rsidP="00DC6873">
      <w:pPr>
        <w:spacing w:line="360" w:lineRule="auto"/>
        <w:jc w:val="both"/>
        <w:rPr>
          <w:rFonts w:ascii="Times New Roman" w:hAnsi="Times New Roman" w:cs="Times New Roman"/>
          <w:b/>
          <w:bCs/>
          <w:color w:val="000000"/>
          <w:sz w:val="24"/>
          <w:szCs w:val="24"/>
        </w:rPr>
      </w:pPr>
      <w:r w:rsidRPr="00DC6873">
        <w:rPr>
          <w:rFonts w:ascii="Times New Roman" w:hAnsi="Times New Roman" w:cs="Times New Roman"/>
          <w:color w:val="212121"/>
          <w:sz w:val="24"/>
          <w:szCs w:val="24"/>
        </w:rPr>
        <w:t xml:space="preserve">Assuming rationality, parents are rational agents and make the choice to send their children to school if and only if </w:t>
      </w:r>
      <w:r>
        <w:rPr>
          <w:rFonts w:ascii="Times New Roman" w:eastAsia="Calibri" w:hAnsi="Times New Roman" w:cs="Times New Roman"/>
          <w:color w:val="212121"/>
          <w:sz w:val="24"/>
          <w:szCs w:val="24"/>
        </w:rPr>
        <w:t>doing so results in a greater</w:t>
      </w:r>
      <w:r w:rsidRPr="00DC6873">
        <w:rPr>
          <w:rFonts w:ascii="Times New Roman" w:hAnsi="Times New Roman" w:cs="Times New Roman"/>
          <w:color w:val="212121"/>
          <w:sz w:val="24"/>
          <w:szCs w:val="24"/>
        </w:rPr>
        <w:t xml:space="preserve"> expected gain in terms of maximizing their utility. Considering a parent</w:t>
      </w:r>
      <m:oMath>
        <m:r>
          <w:rPr>
            <w:rFonts w:ascii="Cambria Math" w:hAnsi="Cambria Math" w:cs="Times New Roman"/>
            <w:color w:val="212121"/>
            <w:sz w:val="24"/>
            <w:szCs w:val="24"/>
          </w:rPr>
          <m:t>p</m:t>
        </m:r>
      </m:oMath>
      <w:r w:rsidRPr="00DC6873">
        <w:rPr>
          <w:rFonts w:ascii="Times New Roman" w:hAnsi="Times New Roman" w:cs="Times New Roman"/>
          <w:color w:val="212121"/>
          <w:sz w:val="24"/>
          <w:szCs w:val="24"/>
        </w:rPr>
        <w:t xml:space="preserve"> who chooses</w:t>
      </w:r>
      <m:oMath>
        <m:r>
          <w:rPr>
            <w:rFonts w:ascii="Cambria Math" w:hAnsi="Cambria Math" w:cs="Cambria Math"/>
            <w:color w:val="212121"/>
            <w:sz w:val="24"/>
            <w:szCs w:val="24"/>
          </w:rPr>
          <m:t>i</m:t>
        </m:r>
      </m:oMath>
      <w:r w:rsidRPr="00DC6873">
        <w:rPr>
          <w:rFonts w:ascii="Times New Roman" w:hAnsi="Times New Roman" w:cs="Times New Roman"/>
          <w:color w:val="212121"/>
          <w:sz w:val="24"/>
          <w:szCs w:val="24"/>
        </w:rPr>
        <w:t xml:space="preserve"> from a finite set of alternatives</w:t>
      </w:r>
      <m:oMath>
        <m:r>
          <w:rPr>
            <w:rFonts w:ascii="Cambria Math" w:hAnsi="Cambria Math" w:cs="Cambria Math"/>
            <w:color w:val="212121"/>
            <w:sz w:val="24"/>
            <w:szCs w:val="24"/>
          </w:rPr>
          <m:t>k</m:t>
        </m:r>
      </m:oMath>
      <w:r>
        <w:rPr>
          <w:rFonts w:ascii="Cambria Math" w:eastAsia="Calibri" w:hAnsi="Cambria Math" w:cs="Cambria Math"/>
          <w:color w:val="212121"/>
          <w:sz w:val="24"/>
          <w:szCs w:val="24"/>
        </w:rPr>
        <w:t>,</w:t>
      </w:r>
      <w:r w:rsidRPr="00DC6873">
        <w:rPr>
          <w:rFonts w:ascii="Times New Roman" w:hAnsi="Times New Roman" w:cs="Times New Roman"/>
          <w:color w:val="212121"/>
          <w:sz w:val="24"/>
          <w:szCs w:val="24"/>
        </w:rPr>
        <w:t xml:space="preserve"> we have:</w:t>
      </w:r>
    </w:p>
    <w:p w14:paraId="06B7190E" w14:textId="77777777" w:rsidR="00DC6873" w:rsidRPr="00DC6873" w:rsidRDefault="00000000" w:rsidP="00DC6873">
      <w:pPr>
        <w:spacing w:line="360" w:lineRule="auto"/>
        <w:jc w:val="both"/>
        <w:rPr>
          <w:rFonts w:ascii="Times New Roman" w:hAnsi="Times New Roman" w:cs="Times New Roman"/>
          <w:color w:val="000000"/>
          <w:sz w:val="24"/>
          <w:szCs w:val="24"/>
        </w:rPr>
      </w:pPr>
      <m:oMath>
        <m:r>
          <w:rPr>
            <w:rFonts w:ascii="Cambria Math" w:hAnsi="Cambria Math" w:cs="Times New Roman"/>
            <w:color w:val="212121"/>
            <w:sz w:val="24"/>
            <w:szCs w:val="24"/>
          </w:rPr>
          <m:t xml:space="preserve">Uip = Vip+εip </m:t>
        </m:r>
      </m:oMath>
      <w:r w:rsidRPr="00DC6873">
        <w:rPr>
          <w:rFonts w:ascii="Times New Roman" w:eastAsiaTheme="minorEastAsia" w:hAnsi="Times New Roman" w:cs="Times New Roman"/>
          <w:color w:val="212121"/>
          <w:sz w:val="24"/>
          <w:szCs w:val="24"/>
        </w:rPr>
        <w:t xml:space="preserve">                                                                                             </w:t>
      </w:r>
      <w:r w:rsidRPr="00DC6873">
        <w:rPr>
          <w:rFonts w:ascii="Times New Roman" w:eastAsiaTheme="minorEastAsia" w:hAnsi="Times New Roman" w:cs="Times New Roman"/>
          <w:color w:val="000000"/>
          <w:sz w:val="24"/>
          <w:szCs w:val="24"/>
        </w:rPr>
        <w:t>(4)</w:t>
      </w:r>
    </w:p>
    <w:p w14:paraId="3948D799" w14:textId="3923AE40" w:rsidR="00DC6873" w:rsidRPr="00DC6873" w:rsidRDefault="00000000" w:rsidP="00DC6873">
      <w:pPr>
        <w:spacing w:line="360" w:lineRule="auto"/>
        <w:jc w:val="both"/>
        <w:rPr>
          <w:rFonts w:ascii="Times New Roman" w:hAnsi="Times New Roman" w:cs="Times New Roman"/>
          <w:color w:val="212121"/>
          <w:sz w:val="24"/>
          <w:szCs w:val="24"/>
        </w:rPr>
      </w:pPr>
      <w:r w:rsidRPr="00DC6873">
        <w:rPr>
          <w:rFonts w:ascii="Times New Roman" w:hAnsi="Times New Roman" w:cs="Times New Roman"/>
          <w:color w:val="212121"/>
          <w:sz w:val="24"/>
          <w:szCs w:val="24"/>
        </w:rPr>
        <w:lastRenderedPageBreak/>
        <w:t xml:space="preserve">Equation </w:t>
      </w:r>
      <w:r>
        <w:rPr>
          <w:rFonts w:ascii="Times New Roman" w:eastAsia="Calibri" w:hAnsi="Times New Roman" w:cs="Times New Roman"/>
          <w:color w:val="212121"/>
          <w:sz w:val="24"/>
          <w:szCs w:val="24"/>
        </w:rPr>
        <w:t>(</w:t>
      </w:r>
      <w:r w:rsidRPr="00DC6873">
        <w:rPr>
          <w:rFonts w:ascii="Times New Roman" w:hAnsi="Times New Roman" w:cs="Times New Roman"/>
          <w:color w:val="212121"/>
          <w:sz w:val="24"/>
          <w:szCs w:val="24"/>
        </w:rPr>
        <w:t>4</w:t>
      </w:r>
      <w:r>
        <w:rPr>
          <w:rFonts w:ascii="Times New Roman" w:eastAsia="Calibri" w:hAnsi="Times New Roman" w:cs="Times New Roman"/>
          <w:color w:val="212121"/>
          <w:sz w:val="24"/>
          <w:szCs w:val="24"/>
        </w:rPr>
        <w:t>)</w:t>
      </w:r>
      <w:r w:rsidRPr="00DC6873">
        <w:rPr>
          <w:rFonts w:ascii="Times New Roman" w:hAnsi="Times New Roman" w:cs="Times New Roman"/>
          <w:color w:val="212121"/>
          <w:sz w:val="24"/>
          <w:szCs w:val="24"/>
        </w:rPr>
        <w:t xml:space="preserve"> is the sum of two terms. The first</w:t>
      </w:r>
      <m:oMath>
        <m:r>
          <w:rPr>
            <w:rFonts w:ascii="Cambria Math" w:hAnsi="Cambria Math" w:cs="Times New Roman"/>
            <w:color w:val="212121"/>
            <w:sz w:val="24"/>
            <w:szCs w:val="24"/>
          </w:rPr>
          <m:t>Vip</m:t>
        </m:r>
      </m:oMath>
      <w:r w:rsidRPr="00DC6873">
        <w:rPr>
          <w:rFonts w:ascii="Times New Roman" w:hAnsi="Times New Roman" w:cs="Times New Roman"/>
          <w:color w:val="212121"/>
          <w:sz w:val="24"/>
          <w:szCs w:val="24"/>
        </w:rPr>
        <w:t xml:space="preserve"> is the principal or expected value of perceived utility. The second</w:t>
      </w:r>
      <w:r>
        <w:rPr>
          <w:rFonts w:ascii="Times New Roman" w:eastAsia="Calibri" w:hAnsi="Times New Roman" w:cs="Times New Roman"/>
          <w:color w:val="212121"/>
          <w:sz w:val="24"/>
          <w:szCs w:val="24"/>
        </w:rPr>
        <w:t xml:space="preserve"> </w:t>
      </w:r>
      <m:oMath>
        <m:r>
          <w:rPr>
            <w:rFonts w:ascii="Cambria Math" w:hAnsi="Cambria Math" w:cs="Times New Roman"/>
            <w:color w:val="212121"/>
            <w:sz w:val="24"/>
            <w:szCs w:val="24"/>
          </w:rPr>
          <m:t>εip</m:t>
        </m:r>
      </m:oMath>
      <w:r w:rsidRPr="00DC6873">
        <w:rPr>
          <w:rFonts w:ascii="Times New Roman" w:hAnsi="Times New Roman" w:cs="Times New Roman"/>
          <w:color w:val="212121"/>
          <w:sz w:val="24"/>
          <w:szCs w:val="24"/>
        </w:rPr>
        <w:t xml:space="preserve"> is the random residual, corresponding to the deviation of the average utility from the actual value. On the basis of random utility theory, the principal utility</w:t>
      </w:r>
      <m:oMath>
        <m:r>
          <w:rPr>
            <w:rFonts w:ascii="Cambria Math" w:hAnsi="Cambria Math" w:cs="Times New Roman"/>
            <w:color w:val="212121"/>
            <w:sz w:val="24"/>
            <w:szCs w:val="24"/>
          </w:rPr>
          <m:t>Vip</m:t>
        </m:r>
      </m:oMath>
      <w:r w:rsidRPr="00DC6873">
        <w:rPr>
          <w:rFonts w:ascii="Times New Roman" w:hAnsi="Times New Roman" w:cs="Times New Roman"/>
          <w:color w:val="212121"/>
          <w:sz w:val="24"/>
          <w:szCs w:val="24"/>
        </w:rPr>
        <w:t xml:space="preserve"> of the household associated with the choice of whether or not to send the child to school can be expressed as a function of its income (Y) at the time of the choice of whether or not to send the child to school, the number of years the child has been in school</w:t>
      </w:r>
      <m:oMath>
        <m:sSub>
          <m:sSubPr>
            <m:ctrlPr>
              <w:rPr>
                <w:rFonts w:ascii="Cambria Math" w:hAnsi="Cambria Math" w:cs="Times New Roman"/>
                <w:i/>
                <w:color w:val="212121"/>
                <w:sz w:val="24"/>
                <w:szCs w:val="24"/>
              </w:rPr>
            </m:ctrlPr>
          </m:sSubPr>
          <m:e>
            <m:r>
              <w:rPr>
                <w:rFonts w:ascii="Cambria Math" w:hAnsi="Cambria Math" w:cs="Times New Roman"/>
                <w:color w:val="212121"/>
                <w:sz w:val="24"/>
                <w:szCs w:val="24"/>
              </w:rPr>
              <m:t>A</m:t>
            </m:r>
          </m:e>
          <m:sub>
            <m:r>
              <w:rPr>
                <w:rFonts w:ascii="Cambria Math" w:hAnsi="Cambria Math" w:cs="Times New Roman"/>
                <w:color w:val="212121"/>
                <w:sz w:val="24"/>
                <w:szCs w:val="24"/>
              </w:rPr>
              <m:t>S</m:t>
            </m:r>
          </m:sub>
        </m:sSub>
      </m:oMath>
      <w:r w:rsidRPr="00DC6873">
        <w:rPr>
          <w:rFonts w:ascii="Times New Roman" w:hAnsi="Times New Roman" w:cs="Times New Roman"/>
          <w:color w:val="212121"/>
          <w:sz w:val="24"/>
          <w:szCs w:val="24"/>
        </w:rPr>
        <w:t>, the cost</w:t>
      </w:r>
      <m:oMath>
        <m:sSub>
          <m:sSubPr>
            <m:ctrlPr>
              <w:rPr>
                <w:rFonts w:ascii="Cambria Math" w:hAnsi="Cambria Math" w:cs="Times New Roman"/>
                <w:i/>
                <w:color w:val="212121"/>
                <w:sz w:val="24"/>
                <w:szCs w:val="24"/>
              </w:rPr>
            </m:ctrlPr>
          </m:sSubPr>
          <m:e>
            <m:r>
              <w:rPr>
                <w:rFonts w:ascii="Cambria Math" w:hAnsi="Cambria Math" w:cs="Times New Roman"/>
                <w:color w:val="212121"/>
                <w:sz w:val="24"/>
                <w:szCs w:val="24"/>
              </w:rPr>
              <m:t>P</m:t>
            </m:r>
          </m:e>
          <m:sub>
            <m:r>
              <w:rPr>
                <w:rFonts w:ascii="Cambria Math" w:hAnsi="Cambria Math" w:cs="Times New Roman"/>
                <w:color w:val="212121"/>
                <w:sz w:val="24"/>
                <w:szCs w:val="24"/>
              </w:rPr>
              <m:t>S</m:t>
            </m:r>
          </m:sub>
        </m:sSub>
      </m:oMath>
      <w:r w:rsidRPr="00DC6873">
        <w:rPr>
          <w:rFonts w:ascii="Times New Roman" w:hAnsi="Times New Roman" w:cs="Times New Roman"/>
          <w:color w:val="212121"/>
          <w:sz w:val="24"/>
          <w:szCs w:val="24"/>
        </w:rPr>
        <w:t xml:space="preserve"> borne by the parents and (</w:t>
      </w:r>
      <w:r>
        <w:rPr>
          <w:rFonts w:ascii="Cambria Math" w:hAnsi="Cambria Math" w:cs="Cambria Math"/>
          <w:color w:val="212121"/>
          <w:sz w:val="24"/>
          <w:szCs w:val="24"/>
        </w:rPr>
        <w:t>𝑅</w:t>
      </w:r>
      <w:r w:rsidRPr="00DC6873">
        <w:rPr>
          <w:rFonts w:ascii="Times New Roman" w:hAnsi="Times New Roman" w:cs="Times New Roman"/>
          <w:color w:val="212121"/>
          <w:sz w:val="24"/>
          <w:szCs w:val="24"/>
        </w:rPr>
        <w:t>) the return on investment:</w:t>
      </w:r>
    </w:p>
    <w:p w14:paraId="3A83D42F" w14:textId="77777777" w:rsidR="00DC6873" w:rsidRPr="00DC6873" w:rsidRDefault="00000000" w:rsidP="00DC6873">
      <w:pPr>
        <w:spacing w:line="360" w:lineRule="auto"/>
        <w:jc w:val="both"/>
        <w:rPr>
          <w:rFonts w:ascii="Times New Roman" w:hAnsi="Times New Roman" w:cs="Times New Roman"/>
          <w:color w:val="212121"/>
          <w:sz w:val="24"/>
          <w:szCs w:val="24"/>
        </w:rPr>
      </w:pPr>
      <m:oMath>
        <m:r>
          <w:rPr>
            <w:rFonts w:ascii="Cambria Math" w:hAnsi="Cambria Math" w:cs="Times New Roman"/>
            <w:color w:val="212121"/>
            <w:sz w:val="24"/>
            <w:szCs w:val="24"/>
          </w:rPr>
          <m:t>Uip= Vip(Y,</m:t>
        </m:r>
        <m:sSub>
          <m:sSubPr>
            <m:ctrlPr>
              <w:rPr>
                <w:rFonts w:ascii="Cambria Math" w:hAnsi="Cambria Math" w:cs="Times New Roman"/>
                <w:i/>
                <w:color w:val="212121"/>
                <w:sz w:val="24"/>
                <w:szCs w:val="24"/>
              </w:rPr>
            </m:ctrlPr>
          </m:sSubPr>
          <m:e>
            <m:r>
              <w:rPr>
                <w:rFonts w:ascii="Cambria Math" w:hAnsi="Cambria Math" w:cs="Times New Roman"/>
                <w:color w:val="212121"/>
                <w:sz w:val="24"/>
                <w:szCs w:val="24"/>
              </w:rPr>
              <m:t>A</m:t>
            </m:r>
          </m:e>
          <m:sub>
            <m:r>
              <w:rPr>
                <w:rFonts w:ascii="Cambria Math" w:hAnsi="Cambria Math" w:cs="Times New Roman"/>
                <w:color w:val="212121"/>
                <w:sz w:val="24"/>
                <w:szCs w:val="24"/>
              </w:rPr>
              <m:t>S</m:t>
            </m:r>
          </m:sub>
        </m:sSub>
        <m:r>
          <w:rPr>
            <w:rFonts w:ascii="Cambria Math" w:hAnsi="Cambria Math" w:cs="Times New Roman"/>
            <w:color w:val="212121"/>
            <w:sz w:val="24"/>
            <w:szCs w:val="24"/>
          </w:rPr>
          <m:t>,</m:t>
        </m:r>
        <m:sSub>
          <m:sSubPr>
            <m:ctrlPr>
              <w:rPr>
                <w:rFonts w:ascii="Cambria Math" w:hAnsi="Cambria Math" w:cs="Times New Roman"/>
                <w:i/>
                <w:color w:val="212121"/>
                <w:sz w:val="24"/>
                <w:szCs w:val="24"/>
              </w:rPr>
            </m:ctrlPr>
          </m:sSubPr>
          <m:e>
            <m:r>
              <w:rPr>
                <w:rFonts w:ascii="Cambria Math" w:hAnsi="Cambria Math" w:cs="Times New Roman"/>
                <w:color w:val="212121"/>
                <w:sz w:val="24"/>
                <w:szCs w:val="24"/>
              </w:rPr>
              <m:t>P</m:t>
            </m:r>
          </m:e>
          <m:sub>
            <m:r>
              <w:rPr>
                <w:rFonts w:ascii="Cambria Math" w:hAnsi="Cambria Math" w:cs="Times New Roman"/>
                <w:color w:val="212121"/>
                <w:sz w:val="24"/>
                <w:szCs w:val="24"/>
              </w:rPr>
              <m:t>S</m:t>
            </m:r>
          </m:sub>
        </m:sSub>
        <m:r>
          <w:rPr>
            <w:rFonts w:ascii="Cambria Math" w:hAnsi="Cambria Math" w:cs="Times New Roman"/>
            <w:color w:val="212121"/>
            <w:sz w:val="24"/>
            <w:szCs w:val="24"/>
          </w:rPr>
          <m:t>,R )+εip</m:t>
        </m:r>
      </m:oMath>
      <w:r w:rsidRPr="00DC6873">
        <w:rPr>
          <w:rFonts w:ascii="Times New Roman" w:eastAsiaTheme="minorEastAsia" w:hAnsi="Times New Roman" w:cs="Times New Roman"/>
          <w:color w:val="212121"/>
          <w:sz w:val="24"/>
          <w:szCs w:val="24"/>
        </w:rPr>
        <w:t xml:space="preserve">                                                                               </w:t>
      </w:r>
      <w:r w:rsidRPr="00DC6873">
        <w:rPr>
          <w:rFonts w:ascii="Times New Roman" w:eastAsiaTheme="minorEastAsia" w:hAnsi="Times New Roman" w:cs="Times New Roman"/>
          <w:color w:val="000000"/>
          <w:sz w:val="24"/>
          <w:szCs w:val="24"/>
        </w:rPr>
        <w:t>(5)</w:t>
      </w:r>
    </w:p>
    <w:p w14:paraId="6E6FF37A" w14:textId="28E0A837" w:rsidR="00DC6873" w:rsidRPr="00DC6873" w:rsidRDefault="00000000" w:rsidP="00DC6873">
      <w:pPr>
        <w:spacing w:line="360" w:lineRule="auto"/>
        <w:jc w:val="both"/>
        <w:rPr>
          <w:rFonts w:ascii="Times New Roman" w:hAnsi="Times New Roman" w:cs="Times New Roman"/>
          <w:b/>
          <w:bCs/>
          <w:color w:val="000000"/>
          <w:sz w:val="24"/>
          <w:szCs w:val="24"/>
        </w:rPr>
      </w:pPr>
      <w:r w:rsidRPr="00DC6873">
        <w:rPr>
          <w:rFonts w:ascii="Times New Roman" w:hAnsi="Times New Roman" w:cs="Times New Roman"/>
          <w:color w:val="212121"/>
          <w:sz w:val="24"/>
          <w:szCs w:val="24"/>
        </w:rPr>
        <w:t>A household</w:t>
      </w:r>
      <m:oMath>
        <m:r>
          <w:rPr>
            <w:rFonts w:ascii="Cambria Math" w:hAnsi="Cambria Math" w:cs="Times New Roman"/>
            <w:color w:val="212121"/>
            <w:sz w:val="24"/>
            <w:szCs w:val="24"/>
          </w:rPr>
          <m:t>p</m:t>
        </m:r>
      </m:oMath>
      <w:r w:rsidRPr="00DC6873">
        <w:rPr>
          <w:rFonts w:ascii="Times New Roman" w:hAnsi="Times New Roman" w:cs="Times New Roman"/>
          <w:color w:val="212121"/>
          <w:sz w:val="24"/>
          <w:szCs w:val="24"/>
        </w:rPr>
        <w:t xml:space="preserve"> will choose</w:t>
      </w:r>
      <w:r>
        <w:rPr>
          <w:rFonts w:ascii="Cambria Math" w:hAnsi="Cambria Math" w:cs="Cambria Math"/>
          <w:color w:val="212121"/>
          <w:sz w:val="24"/>
          <w:szCs w:val="24"/>
        </w:rPr>
        <w:t>𝑖</w:t>
      </w:r>
      <w:r w:rsidRPr="00DC6873">
        <w:rPr>
          <w:rFonts w:ascii="Times New Roman" w:hAnsi="Times New Roman" w:cs="Times New Roman"/>
          <w:color w:val="212121"/>
          <w:sz w:val="24"/>
          <w:szCs w:val="24"/>
        </w:rPr>
        <w:t xml:space="preserve"> between k alternatives if and only if:</w:t>
      </w:r>
      <m:oMath>
        <m:r>
          <w:rPr>
            <w:rFonts w:ascii="Cambria Math" w:hAnsi="Cambria Math" w:cs="Times New Roman"/>
            <w:color w:val="212121"/>
            <w:sz w:val="24"/>
            <w:szCs w:val="24"/>
          </w:rPr>
          <m:t>Uip&gt;Uk\{i}p</m:t>
        </m:r>
      </m:oMath>
    </w:p>
    <w:p w14:paraId="57DC7872" w14:textId="77777777" w:rsidR="00DC6873" w:rsidRPr="00DC6873" w:rsidRDefault="00000000" w:rsidP="00DC6873">
      <w:pPr>
        <w:spacing w:line="360" w:lineRule="auto"/>
        <w:jc w:val="both"/>
        <w:rPr>
          <w:rFonts w:ascii="Times New Roman" w:hAnsi="Times New Roman" w:cs="Times New Roman"/>
          <w:b/>
          <w:bCs/>
          <w:color w:val="000000"/>
          <w:sz w:val="24"/>
          <w:szCs w:val="24"/>
        </w:rPr>
      </w:pPr>
      <w:r w:rsidRPr="00DC6873">
        <w:rPr>
          <w:rFonts w:ascii="Times New Roman" w:hAnsi="Times New Roman" w:cs="Times New Roman"/>
          <w:b/>
          <w:bCs/>
          <w:color w:val="000000"/>
          <w:sz w:val="24"/>
          <w:szCs w:val="24"/>
        </w:rPr>
        <w:t>3.2.2. Estimation method</w:t>
      </w:r>
    </w:p>
    <w:p w14:paraId="40058142" w14:textId="4DA20D16" w:rsidR="00DC6873" w:rsidRPr="00DC6873" w:rsidRDefault="00000000" w:rsidP="00DC6873">
      <w:pPr>
        <w:spacing w:line="360" w:lineRule="auto"/>
        <w:jc w:val="both"/>
        <w:rPr>
          <w:rFonts w:ascii="Times New Roman" w:hAnsi="Times New Roman" w:cs="Times New Roman"/>
          <w:sz w:val="24"/>
          <w:szCs w:val="24"/>
        </w:rPr>
      </w:pPr>
      <w:r w:rsidRPr="00DC6873">
        <w:rPr>
          <w:rFonts w:ascii="Times New Roman" w:hAnsi="Times New Roman" w:cs="Times New Roman"/>
          <w:sz w:val="24"/>
          <w:szCs w:val="24"/>
        </w:rPr>
        <w:t xml:space="preserve">In this research, our dependent variable used as a proxy for children's school performance is a categorical variable ordered as follows: 1=primary level, </w:t>
      </w:r>
      <w:r>
        <w:rPr>
          <w:rFonts w:ascii="Times New Roman" w:eastAsia="Calibri" w:hAnsi="Times New Roman" w:cs="Times New Roman"/>
          <w:sz w:val="24"/>
          <w:szCs w:val="24"/>
        </w:rPr>
        <w:t>2=</w:t>
      </w:r>
      <w:proofErr w:type="spellStart"/>
      <w:r>
        <w:rPr>
          <w:rFonts w:ascii="Times New Roman" w:eastAsia="Calibri" w:hAnsi="Times New Roman" w:cs="Times New Roman"/>
          <w:sz w:val="24"/>
          <w:szCs w:val="24"/>
        </w:rPr>
        <w:t>postprimary</w:t>
      </w:r>
      <w:proofErr w:type="spellEnd"/>
      <w:r w:rsidRPr="00DC6873">
        <w:rPr>
          <w:rFonts w:ascii="Times New Roman" w:hAnsi="Times New Roman" w:cs="Times New Roman"/>
          <w:sz w:val="24"/>
          <w:szCs w:val="24"/>
        </w:rPr>
        <w:t xml:space="preserve"> level, 3=secondary level and 4=higher level. Ordered logit and ordered probit models have been widely used in the literature to analyze these types of ordinal data. The ordered probit model is applied in this work because of its wide applicability for assessing the ordinal nature of a dependent variable. The model is specified as follows:</w:t>
      </w:r>
    </w:p>
    <w:p w14:paraId="2E3CA4A2" w14:textId="77777777" w:rsidR="00DC6873" w:rsidRPr="00DC6873" w:rsidRDefault="00000000" w:rsidP="00DC6873">
      <w:pPr>
        <w:spacing w:after="0" w:line="276" w:lineRule="auto"/>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m:t>
            </m:r>
          </m:sub>
          <m:sup>
            <m:r>
              <w:rPr>
                <w:rFonts w:ascii="Cambria Math" w:hAnsi="Cambria Math" w:cs="Times New Roman"/>
                <w:sz w:val="24"/>
                <w:szCs w:val="24"/>
              </w:rPr>
              <m:t>*</m:t>
            </m:r>
          </m:sup>
        </m:sSubSup>
        <m:r>
          <w:rPr>
            <w:rFonts w:ascii="Cambria Math" w:hAnsi="Cambria Math" w:cs="Times New Roman"/>
            <w:sz w:val="24"/>
            <w:szCs w:val="24"/>
          </w:rPr>
          <m:t>=γ+α</m:t>
        </m:r>
        <m:sSub>
          <m:sSubPr>
            <m:ctrlPr>
              <w:rPr>
                <w:rFonts w:ascii="Cambria Math" w:hAnsi="Cambria Math" w:cs="Times New Roman"/>
                <w:i/>
                <w:sz w:val="24"/>
                <w:szCs w:val="24"/>
              </w:rPr>
            </m:ctrlPr>
          </m:sSubPr>
          <m:e>
            <m:r>
              <w:rPr>
                <w:rFonts w:ascii="Cambria Math" w:hAnsi="Cambria Math" w:cs="Times New Roman"/>
                <w:sz w:val="24"/>
                <w:szCs w:val="24"/>
              </w:rPr>
              <m:t>PM</m:t>
            </m:r>
          </m:e>
          <m:sub>
            <m:r>
              <w:rPr>
                <w:rFonts w:ascii="Cambria Math" w:hAnsi="Cambria Math" w:cs="Times New Roman"/>
                <w:sz w:val="24"/>
                <w:szCs w:val="24"/>
              </w:rPr>
              <m:t>i</m:t>
            </m:r>
          </m:sub>
        </m:sSub>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oMath>
      <w:r w:rsidRPr="00DC6873">
        <w:rPr>
          <w:rFonts w:ascii="Times New Roman" w:eastAsiaTheme="minorEastAsia" w:hAnsi="Times New Roman" w:cs="Times New Roman"/>
          <w:sz w:val="24"/>
          <w:szCs w:val="24"/>
        </w:rPr>
        <w:t xml:space="preserve">                                                                                                       (6)</w:t>
      </w:r>
    </w:p>
    <w:p w14:paraId="6784A4A7" w14:textId="22882A18" w:rsidR="00DC6873" w:rsidRPr="00DC6873" w:rsidRDefault="00000000" w:rsidP="00DC6873">
      <w:pPr>
        <w:spacing w:after="0" w:line="360" w:lineRule="auto"/>
        <w:jc w:val="both"/>
        <w:rPr>
          <w:rFonts w:ascii="Times New Roman" w:eastAsiaTheme="minorEastAsia" w:hAnsi="Times New Roman" w:cs="Times New Roman"/>
          <w:sz w:val="24"/>
          <w:szCs w:val="24"/>
        </w:rPr>
      </w:pPr>
      <w:r>
        <w:rPr>
          <w:rFonts w:ascii="Times New Roman" w:eastAsia="Calibri" w:hAnsi="Times New Roman" w:cs="Times New Roman"/>
          <w:sz w:val="24"/>
          <w:szCs w:val="24"/>
        </w:rPr>
        <w:t xml:space="preserve">where </w:t>
      </w:r>
      <m:oMath>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m:t>
            </m:r>
          </m:sub>
          <m:sup>
            <m:r>
              <w:rPr>
                <w:rFonts w:ascii="Cambria Math" w:hAnsi="Cambria Math" w:cs="Times New Roman"/>
                <w:sz w:val="24"/>
                <w:szCs w:val="24"/>
              </w:rPr>
              <m:t>*</m:t>
            </m:r>
          </m:sup>
        </m:sSubSup>
      </m:oMath>
      <w:r w:rsidRPr="00DC6873">
        <w:rPr>
          <w:rFonts w:ascii="Times New Roman" w:hAnsi="Times New Roman" w:cs="Times New Roman"/>
          <w:sz w:val="24"/>
          <w:szCs w:val="24"/>
        </w:rPr>
        <w:t xml:space="preserve"> represents children's school performance;</w:t>
      </w:r>
      <w:r>
        <w:rPr>
          <w:rFonts w:ascii="Times New Roman" w:eastAsia="Calibri"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m:t>
            </m:r>
          </m:e>
          <m:sub>
            <m:r>
              <w:rPr>
                <w:rFonts w:ascii="Cambria Math" w:hAnsi="Cambria Math" w:cs="Times New Roman"/>
                <w:sz w:val="24"/>
                <w:szCs w:val="24"/>
              </w:rPr>
              <m:t>i</m:t>
            </m:r>
          </m:sub>
        </m:sSub>
      </m:oMath>
      <w:r w:rsidRPr="00DC6873">
        <w:rPr>
          <w:rFonts w:ascii="Times New Roman" w:eastAsiaTheme="minorEastAsia" w:hAnsi="Times New Roman" w:cs="Times New Roman"/>
          <w:sz w:val="24"/>
          <w:szCs w:val="24"/>
        </w:rPr>
        <w:t xml:space="preserve"> =</w:t>
      </w:r>
      <w:r>
        <w:rPr>
          <w:rFonts w:ascii="Times New Roman" w:eastAsia="Times New Roman" w:hAnsi="Times New Roman" w:cs="Times New Roman"/>
          <w:sz w:val="24"/>
          <w:szCs w:val="24"/>
        </w:rPr>
        <w:t xml:space="preserve"> multidimensional</w:t>
      </w:r>
      <w:r w:rsidRPr="00DC6873">
        <w:rPr>
          <w:rFonts w:ascii="Times New Roman" w:eastAsiaTheme="minorEastAsia" w:hAnsi="Times New Roman" w:cs="Times New Roman"/>
          <w:sz w:val="24"/>
          <w:szCs w:val="24"/>
        </w:rPr>
        <w:t xml:space="preserve"> poverty;</w:t>
      </w:r>
      <w:r>
        <w:rPr>
          <w:rFonts w:ascii="Times New Roman" w:eastAsia="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DC6873">
        <w:rPr>
          <w:rFonts w:ascii="Times New Roman" w:eastAsiaTheme="minorEastAsia" w:hAnsi="Times New Roman" w:cs="Times New Roman"/>
          <w:sz w:val="24"/>
          <w:szCs w:val="24"/>
        </w:rPr>
        <w:t xml:space="preserve"> = </w:t>
      </w:r>
      <w:r>
        <w:rPr>
          <w:rFonts w:ascii="Times New Roman" w:eastAsia="Times New Roman" w:hAnsi="Times New Roman" w:cs="Times New Roman"/>
          <w:sz w:val="24"/>
          <w:szCs w:val="24"/>
        </w:rPr>
        <w:t xml:space="preserve">a </w:t>
      </w:r>
      <w:r w:rsidRPr="00DC6873">
        <w:rPr>
          <w:rFonts w:ascii="Times New Roman" w:eastAsiaTheme="minorEastAsia" w:hAnsi="Times New Roman" w:cs="Times New Roman"/>
          <w:sz w:val="24"/>
          <w:szCs w:val="24"/>
        </w:rPr>
        <w:t>vector of explanatory variables</w:t>
      </w:r>
      <w:r>
        <w:rPr>
          <w:rFonts w:ascii="Times New Roman" w:eastAsia="Times New Roman" w:hAnsi="Times New Roman" w:cs="Times New Roman"/>
          <w:sz w:val="24"/>
          <w:szCs w:val="24"/>
        </w:rPr>
        <w:t>;</w:t>
      </w:r>
      <w:r w:rsidRPr="00DC6873">
        <w:rPr>
          <w:rFonts w:ascii="Times New Roman" w:eastAsiaTheme="minorEastAsia" w:hAnsi="Times New Roman" w:cs="Times New Roman"/>
          <w:sz w:val="24"/>
          <w:szCs w:val="24"/>
        </w:rPr>
        <w:t xml:space="preserve"> and</w:t>
      </w:r>
      <w:r>
        <w:rPr>
          <w:rFonts w:ascii="Times New Roman" w:eastAsia="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oMath>
      <w:r w:rsidRPr="00DC6873">
        <w:rPr>
          <w:rFonts w:ascii="Times New Roman" w:eastAsiaTheme="minorEastAsia" w:hAnsi="Times New Roman" w:cs="Times New Roman"/>
          <w:sz w:val="24"/>
          <w:szCs w:val="24"/>
        </w:rPr>
        <w:t xml:space="preserve"> follows a normal distribution. The observed variable y is related to y*</w:t>
      </w:r>
      <w:r>
        <w:rPr>
          <w:rFonts w:ascii="Times New Roman" w:eastAsia="Times New Roman" w:hAnsi="Times New Roman" w:cs="Times New Roman"/>
          <w:sz w:val="24"/>
          <w:szCs w:val="24"/>
        </w:rPr>
        <w:t>,</w:t>
      </w:r>
      <w:r w:rsidRPr="00DC6873">
        <w:rPr>
          <w:rFonts w:ascii="Times New Roman" w:eastAsiaTheme="minorEastAsia" w:hAnsi="Times New Roman" w:cs="Times New Roman"/>
          <w:sz w:val="24"/>
          <w:szCs w:val="24"/>
        </w:rPr>
        <w:t xml:space="preserve"> as specified in equation </w:t>
      </w:r>
      <w:r>
        <w:rPr>
          <w:rFonts w:ascii="Times New Roman" w:eastAsia="Times New Roman" w:hAnsi="Times New Roman" w:cs="Times New Roman"/>
          <w:sz w:val="24"/>
          <w:szCs w:val="24"/>
        </w:rPr>
        <w:t>(</w:t>
      </w:r>
      <w:r w:rsidRPr="00DC6873">
        <w:rPr>
          <w:rFonts w:ascii="Times New Roman" w:eastAsiaTheme="minorEastAsia" w:hAnsi="Times New Roman" w:cs="Times New Roman"/>
          <w:sz w:val="24"/>
          <w:szCs w:val="24"/>
        </w:rPr>
        <w:t>7</w:t>
      </w:r>
      <w:r>
        <w:rPr>
          <w:rFonts w:ascii="Times New Roman" w:eastAsia="Times New Roman" w:hAnsi="Times New Roman" w:cs="Times New Roman"/>
          <w:sz w:val="24"/>
          <w:szCs w:val="24"/>
        </w:rPr>
        <w:t>)</w:t>
      </w:r>
      <w:r w:rsidRPr="00DC6873">
        <w:rPr>
          <w:rFonts w:ascii="Times New Roman" w:eastAsiaTheme="minorEastAsia" w:hAnsi="Times New Roman" w:cs="Times New Roman"/>
          <w:sz w:val="24"/>
          <w:szCs w:val="24"/>
        </w:rPr>
        <w:t>.</w:t>
      </w:r>
    </w:p>
    <w:p w14:paraId="66AD97A5" w14:textId="77777777" w:rsidR="00DC6873" w:rsidRPr="00DC6873" w:rsidRDefault="00DC6873" w:rsidP="00DC6873">
      <w:pPr>
        <w:spacing w:after="0" w:line="276" w:lineRule="auto"/>
        <w:jc w:val="both"/>
        <w:rPr>
          <w:rFonts w:ascii="Times New Roman" w:eastAsiaTheme="minorEastAsia" w:hAnsi="Times New Roman" w:cs="Times New Roman"/>
          <w:sz w:val="24"/>
          <w:szCs w:val="24"/>
        </w:rPr>
      </w:pPr>
    </w:p>
    <w:p w14:paraId="2C9F943F" w14:textId="55FF02D6" w:rsidR="00DC6873" w:rsidRPr="00DC6873" w:rsidRDefault="00000000" w:rsidP="00DC6873">
      <w:pPr>
        <w:spacing w:after="0" w:line="276" w:lineRule="auto"/>
        <w:jc w:val="both"/>
        <w:rPr>
          <w:rFonts w:eastAsiaTheme="minorEastAsia"/>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1⤃Primair</m:t>
                </m:r>
                <m:r>
                  <w:rPr>
                    <w:rFonts w:ascii="Cambria Math" w:eastAsiaTheme="minorEastAsia" w:hAnsi="Cambria Math" w:cs="Times New Roman"/>
                    <w:sz w:val="24"/>
                    <w:szCs w:val="24"/>
                  </w:rPr>
                  <m:t>y</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1</m:t>
                    </m:r>
                  </m:sub>
                </m:sSub>
              </m:e>
              <m:e>
                <m:r>
                  <w:rPr>
                    <w:rFonts w:ascii="Cambria Math" w:eastAsiaTheme="minorEastAsia" w:hAnsi="Cambria Math" w:cs="Times New Roman"/>
                    <w:sz w:val="24"/>
                    <w:szCs w:val="24"/>
                  </w:rPr>
                  <m:t>2⤃Post</m:t>
                </m:r>
                <m:r>
                  <w:rPr>
                    <w:rFonts w:ascii="Cambria Math" w:eastAsiaTheme="minorEastAsia" w:hAnsi="Cambria Math" w:cs="Times New Roman"/>
                    <w:sz w:val="24"/>
                    <w:szCs w:val="24"/>
                  </w:rPr>
                  <m:t>primary</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2</m:t>
                    </m:r>
                  </m:sub>
                </m:sSub>
              </m:e>
              <m:e>
                <m:r>
                  <w:rPr>
                    <w:rFonts w:ascii="Cambria Math" w:eastAsiaTheme="minorEastAsia" w:hAnsi="Cambria Math" w:cs="Times New Roman"/>
                    <w:sz w:val="24"/>
                    <w:szCs w:val="24"/>
                  </w:rPr>
                  <m:t>3⤃Seconda</m:t>
                </m:r>
                <m:r>
                  <w:rPr>
                    <w:rFonts w:ascii="Cambria Math" w:eastAsiaTheme="minorEastAsia" w:hAnsi="Cambria Math" w:cs="Times New Roman"/>
                    <w:sz w:val="24"/>
                    <w:szCs w:val="24"/>
                  </w:rPr>
                  <m:t>ry</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3</m:t>
                    </m:r>
                  </m:sub>
                </m:sSub>
                <m:ctrlPr>
                  <w:rPr>
                    <w:rFonts w:ascii="Cambria Math" w:eastAsia="Cambria Math" w:hAnsi="Cambria Math" w:cs="Times New Roman"/>
                    <w:i/>
                    <w:sz w:val="24"/>
                    <w:szCs w:val="24"/>
                  </w:rPr>
                </m:ctrlPr>
              </m:e>
              <m:e>
                <m:r>
                  <w:rPr>
                    <w:rFonts w:ascii="Cambria Math" w:eastAsia="Cambria Math" w:hAnsi="Cambria Math" w:cs="Times New Roman"/>
                    <w:sz w:val="24"/>
                    <w:szCs w:val="24"/>
                  </w:rPr>
                  <m:t>4⤃</m:t>
                </m:r>
                <m:r>
                  <w:rPr>
                    <w:rFonts w:ascii="Cambria Math" w:eastAsia="Cambria Math" w:hAnsi="Cambria Math" w:cs="Times New Roman"/>
                    <w:sz w:val="24"/>
                    <w:szCs w:val="24"/>
                  </w:rPr>
                  <m:t>Higher level</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4</m:t>
                    </m:r>
                  </m:sub>
                </m:sSub>
              </m:e>
            </m:eqArr>
          </m:e>
        </m:d>
        <m:r>
          <w:rPr>
            <w:rFonts w:ascii="Cambria Math" w:eastAsiaTheme="minorEastAsia" w:hAnsi="Cambria Math" w:cs="Times New Roman"/>
            <w:sz w:val="24"/>
            <w:szCs w:val="24"/>
          </w:rPr>
          <m:t xml:space="preserve">      </m:t>
        </m:r>
      </m:oMath>
      <w:r w:rsidRPr="00DC6873">
        <w:rPr>
          <w:rFonts w:eastAsiaTheme="minorEastAsia"/>
        </w:rPr>
        <w:t xml:space="preserve">                                                                                           (7)</w:t>
      </w:r>
    </w:p>
    <w:p w14:paraId="0106FFAB" w14:textId="77777777" w:rsidR="00DC6873" w:rsidRPr="00DC6873" w:rsidRDefault="00DC6873" w:rsidP="00DC6873">
      <w:pPr>
        <w:spacing w:after="0" w:line="276" w:lineRule="auto"/>
        <w:jc w:val="both"/>
        <w:rPr>
          <w:rFonts w:ascii="Times New Roman" w:eastAsiaTheme="minorEastAsia" w:hAnsi="Times New Roman" w:cs="Times New Roman"/>
          <w:sz w:val="24"/>
          <w:szCs w:val="24"/>
        </w:rPr>
      </w:pPr>
    </w:p>
    <w:p w14:paraId="048B013E" w14:textId="403DA7C5" w:rsidR="00DC6873" w:rsidRPr="00DC6873" w:rsidRDefault="00000000" w:rsidP="00DC6873">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τ denotes</w:t>
      </w:r>
      <w:r w:rsidRPr="00DC6873">
        <w:rPr>
          <w:rFonts w:ascii="Times New Roman" w:hAnsi="Times New Roman" w:cs="Times New Roman"/>
          <w:sz w:val="24"/>
          <w:szCs w:val="24"/>
        </w:rPr>
        <w:t xml:space="preserve"> the thresholds or </w:t>
      </w:r>
      <w:r>
        <w:rPr>
          <w:rFonts w:ascii="Times New Roman" w:eastAsia="Calibri" w:hAnsi="Times New Roman" w:cs="Times New Roman"/>
          <w:sz w:val="24"/>
          <w:szCs w:val="24"/>
        </w:rPr>
        <w:t>cutoff</w:t>
      </w:r>
      <w:r w:rsidRPr="00DC6873">
        <w:rPr>
          <w:rFonts w:ascii="Times New Roman" w:hAnsi="Times New Roman" w:cs="Times New Roman"/>
          <w:sz w:val="24"/>
          <w:szCs w:val="24"/>
        </w:rPr>
        <w:t xml:space="preserve"> points to be projected for each level. Consequently, the formulas for probabilities with four observed outcomes for the ordered probit model </w:t>
      </w:r>
      <w:r>
        <w:rPr>
          <w:rFonts w:ascii="Times New Roman" w:eastAsia="Calibri" w:hAnsi="Times New Roman" w:cs="Times New Roman"/>
          <w:sz w:val="24"/>
          <w:szCs w:val="24"/>
        </w:rPr>
        <w:t>are</w:t>
      </w:r>
      <w:r w:rsidRPr="00DC6873">
        <w:rPr>
          <w:rFonts w:ascii="Times New Roman" w:hAnsi="Times New Roman" w:cs="Times New Roman"/>
          <w:sz w:val="24"/>
          <w:szCs w:val="24"/>
        </w:rPr>
        <w:t xml:space="preserve"> as follows:</w:t>
      </w:r>
    </w:p>
    <w:p w14:paraId="63BB4AE4" w14:textId="77777777" w:rsidR="00DC6873" w:rsidRPr="00DC6873" w:rsidRDefault="00DC6873" w:rsidP="00DC6873">
      <w:pPr>
        <w:spacing w:after="0" w:line="276" w:lineRule="auto"/>
        <w:jc w:val="both"/>
        <w:rPr>
          <w:rFonts w:ascii="Times New Roman" w:hAnsi="Times New Roman" w:cs="Times New Roman"/>
          <w:sz w:val="24"/>
          <w:szCs w:val="24"/>
        </w:rPr>
      </w:pPr>
    </w:p>
    <w:p w14:paraId="2334E7FA" w14:textId="77777777" w:rsidR="00DC6873" w:rsidRPr="00DC6873" w:rsidRDefault="00000000" w:rsidP="00DC6873">
      <w:pPr>
        <w:spacing w:after="0" w:line="276" w:lineRule="auto"/>
        <w:jc w:val="both"/>
        <w:rPr>
          <w:rFonts w:ascii="Times New Roman" w:eastAsiaTheme="minorEastAsia"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=1</m:t>
                </m:r>
                <m:d>
                  <m:dPr>
                    <m:beg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=Φ</m:t>
                </m:r>
                <m:d>
                  <m:dPr>
                    <m:ctrlPr>
                      <w:rPr>
                        <w:rFonts w:ascii="Cambria Math" w:hAnsi="Cambria Math" w:cs="Times New Roman"/>
                        <w:i/>
                        <w:sz w:val="24"/>
                        <w:szCs w:val="24"/>
                      </w:rPr>
                    </m:ctrlPr>
                  </m:dPr>
                  <m:e>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2</m:t>
                        </m:r>
                      </m:sub>
                    </m:sSub>
                    <m:r>
                      <w:rPr>
                        <w:rFonts w:ascii="Cambria Math" w:eastAsiaTheme="minorEastAsia" w:hAnsi="Cambria Math"/>
                      </w:rPr>
                      <m:t>-α-β</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ctrlPr>
                      <w:rPr>
                        <w:rFonts w:ascii="Cambria Math" w:eastAsiaTheme="minorEastAsia" w:hAnsi="Cambria Math"/>
                        <w:i/>
                      </w:rPr>
                    </m:ctrlPr>
                  </m:e>
                </m:d>
                <m:r>
                  <w:rPr>
                    <w:rFonts w:ascii="Cambria Math" w:eastAsiaTheme="minorEastAsia" w:hAnsi="Cambria Math"/>
                  </w:rPr>
                  <m:t xml:space="preserve">                                    </m:t>
                </m:r>
              </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)=Φ</m:t>
                </m:r>
                <m:d>
                  <m:dPr>
                    <m:ctrlPr>
                      <w:rPr>
                        <w:rFonts w:ascii="Cambria Math" w:hAnsi="Cambria Math" w:cs="Times New Roman"/>
                        <w:i/>
                        <w:sz w:val="24"/>
                        <w:szCs w:val="24"/>
                      </w:rPr>
                    </m:ctrlPr>
                  </m:dPr>
                  <m:e>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2</m:t>
                        </m:r>
                      </m:sub>
                    </m:sSub>
                    <m:r>
                      <w:rPr>
                        <w:rFonts w:ascii="Cambria Math" w:eastAsiaTheme="minorEastAsia" w:hAnsi="Cambria Math"/>
                      </w:rPr>
                      <m:t>-α-β</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ctrlPr>
                      <w:rPr>
                        <w:rFonts w:ascii="Cambria Math" w:eastAsiaTheme="minorEastAsia" w:hAnsi="Cambria Math"/>
                        <w:i/>
                      </w:rPr>
                    </m:ctrlPr>
                  </m:e>
                </m:d>
                <m:r>
                  <w:rPr>
                    <w:rFonts w:ascii="Cambria Math" w:eastAsiaTheme="minorEastAsia" w:hAnsi="Cambria Math"/>
                  </w:rPr>
                  <m:t>-</m:t>
                </m:r>
                <m:r>
                  <w:rPr>
                    <w:rFonts w:ascii="Cambria Math" w:hAnsi="Cambria Math" w:cs="Times New Roman"/>
                    <w:sz w:val="24"/>
                    <w:szCs w:val="24"/>
                  </w:rPr>
                  <m:t>Φ(</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1</m:t>
                    </m:r>
                  </m:sub>
                </m:sSub>
                <m:r>
                  <w:rPr>
                    <w:rFonts w:ascii="Cambria Math" w:eastAsiaTheme="minorEastAsia" w:hAnsi="Cambria Math"/>
                  </w:rPr>
                  <m:t>-α-β</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)=Φ</m:t>
                </m:r>
                <m:d>
                  <m:dPr>
                    <m:ctrlPr>
                      <w:rPr>
                        <w:rFonts w:ascii="Cambria Math" w:hAnsi="Cambria Math" w:cs="Times New Roman"/>
                        <w:i/>
                        <w:sz w:val="24"/>
                        <w:szCs w:val="24"/>
                      </w:rPr>
                    </m:ctrlPr>
                  </m:dPr>
                  <m:e>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3</m:t>
                        </m:r>
                      </m:sub>
                    </m:sSub>
                    <m:r>
                      <w:rPr>
                        <w:rFonts w:ascii="Cambria Math" w:eastAsiaTheme="minorEastAsia" w:hAnsi="Cambria Math"/>
                      </w:rPr>
                      <m:t>-α-β</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ctrlPr>
                      <w:rPr>
                        <w:rFonts w:ascii="Cambria Math" w:eastAsiaTheme="minorEastAsia" w:hAnsi="Cambria Math"/>
                        <w:i/>
                      </w:rPr>
                    </m:ctrlPr>
                  </m:e>
                </m:d>
                <m:r>
                  <w:rPr>
                    <w:rFonts w:ascii="Cambria Math" w:eastAsiaTheme="minorEastAsia" w:hAnsi="Cambria Math"/>
                  </w:rPr>
                  <m:t>-</m:t>
                </m:r>
                <m:r>
                  <w:rPr>
                    <w:rFonts w:ascii="Cambria Math" w:hAnsi="Cambria Math" w:cs="Times New Roman"/>
                    <w:sz w:val="24"/>
                    <w:szCs w:val="24"/>
                  </w:rPr>
                  <m:t>Φ(</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2</m:t>
                    </m:r>
                  </m:sub>
                </m:sSub>
                <m:r>
                  <w:rPr>
                    <w:rFonts w:ascii="Cambria Math" w:eastAsiaTheme="minorEastAsia" w:hAnsi="Cambria Math"/>
                  </w:rPr>
                  <m:t>-α-β</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ctrlPr>
                  <w:rPr>
                    <w:rFonts w:ascii="Cambria Math" w:eastAsia="Cambria Math" w:hAnsi="Cambria Math" w:cs="Cambria Math"/>
                    <w:i/>
                  </w:rPr>
                </m:ctrlPr>
              </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)=Φ</m:t>
                </m:r>
                <m:d>
                  <m:dPr>
                    <m:ctrlPr>
                      <w:rPr>
                        <w:rFonts w:ascii="Cambria Math" w:hAnsi="Cambria Math" w:cs="Times New Roman"/>
                        <w:i/>
                        <w:sz w:val="24"/>
                        <w:szCs w:val="24"/>
                      </w:rPr>
                    </m:ctrlPr>
                  </m:dPr>
                  <m:e>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4</m:t>
                        </m:r>
                      </m:sub>
                    </m:sSub>
                    <m:r>
                      <w:rPr>
                        <w:rFonts w:ascii="Cambria Math" w:eastAsiaTheme="minorEastAsia" w:hAnsi="Cambria Math"/>
                      </w:rPr>
                      <m:t>-α-β</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ctrlPr>
                      <w:rPr>
                        <w:rFonts w:ascii="Cambria Math" w:eastAsiaTheme="minorEastAsia" w:hAnsi="Cambria Math"/>
                        <w:i/>
                      </w:rPr>
                    </m:ctrlPr>
                  </m:e>
                </m:d>
                <m:r>
                  <w:rPr>
                    <w:rFonts w:ascii="Cambria Math" w:eastAsiaTheme="minorEastAsia" w:hAnsi="Cambria Math"/>
                  </w:rPr>
                  <m:t>-</m:t>
                </m:r>
                <m:r>
                  <w:rPr>
                    <w:rFonts w:ascii="Cambria Math" w:hAnsi="Cambria Math" w:cs="Times New Roman"/>
                    <w:sz w:val="24"/>
                    <w:szCs w:val="24"/>
                  </w:rPr>
                  <m:t>Φ(</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3</m:t>
                    </m:r>
                  </m:sub>
                </m:sSub>
                <m:r>
                  <w:rPr>
                    <w:rFonts w:ascii="Cambria Math" w:eastAsiaTheme="minorEastAsia" w:hAnsi="Cambria Math"/>
                  </w:rPr>
                  <m:t>-α-β</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e>
            </m:eqArr>
          </m:e>
        </m:d>
      </m:oMath>
      <w:r w:rsidRPr="00DC6873">
        <w:rPr>
          <w:rFonts w:ascii="Times New Roman" w:eastAsiaTheme="minorEastAsia" w:hAnsi="Times New Roman" w:cs="Times New Roman"/>
          <w:sz w:val="24"/>
          <w:szCs w:val="24"/>
        </w:rPr>
        <w:t xml:space="preserve">                                                               (8)</w:t>
      </w:r>
    </w:p>
    <w:p w14:paraId="3FB41F90" w14:textId="77777777" w:rsidR="00DC6873" w:rsidRPr="00DC6873" w:rsidRDefault="00DC6873" w:rsidP="00DC6873">
      <w:pPr>
        <w:spacing w:after="0" w:line="276" w:lineRule="auto"/>
        <w:jc w:val="both"/>
        <w:rPr>
          <w:rFonts w:ascii="Times New Roman" w:eastAsiaTheme="minorEastAsia" w:hAnsi="Times New Roman" w:cs="Times New Roman"/>
          <w:sz w:val="24"/>
          <w:szCs w:val="24"/>
        </w:rPr>
      </w:pPr>
    </w:p>
    <w:p w14:paraId="7C2BA48F" w14:textId="3CC3D1A9" w:rsidR="00DC6873" w:rsidRPr="00DC6873" w:rsidRDefault="00000000" w:rsidP="00DC6873">
      <w:pPr>
        <w:spacing w:after="0" w:line="360" w:lineRule="auto"/>
        <w:jc w:val="both"/>
        <w:rPr>
          <w:rFonts w:ascii="Times New Roman" w:hAnsi="Times New Roman" w:cs="Times New Roman"/>
          <w:sz w:val="24"/>
          <w:szCs w:val="24"/>
        </w:rPr>
      </w:pPr>
      <w:r>
        <w:rPr>
          <w:rFonts w:ascii="Times New Roman" w:eastAsia="Calibri" w:hAnsi="Times New Roman" w:cs="Times New Roman"/>
          <w:b/>
          <w:bCs/>
          <w:color w:val="000000"/>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=1</m:t>
        </m:r>
        <m:d>
          <m:dPr>
            <m:beg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Pr="00DC6873">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=2</m:t>
        </m:r>
        <m:d>
          <m:dPr>
            <m:beg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=3</m:t>
        </m:r>
        <m:d>
          <m:dPr>
            <m:beg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=4</m:t>
        </m:r>
        <m:d>
          <m:dPr>
            <m:beg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=1</m:t>
        </m:r>
      </m:oMath>
      <w:r w:rsidRPr="00DC6873">
        <w:rPr>
          <w:rFonts w:ascii="Times New Roman" w:hAnsi="Times New Roman" w:cs="Times New Roman"/>
          <w:sz w:val="24"/>
          <w:szCs w:val="24"/>
        </w:rPr>
        <w:t xml:space="preserve"> and</w:t>
      </w:r>
      <w:r>
        <w:rPr>
          <w:rFonts w:ascii="Times New Roman" w:eastAsia="Calibri" w:hAnsi="Times New Roman" w:cs="Times New Roman"/>
          <w:sz w:val="24"/>
          <w:szCs w:val="24"/>
        </w:rPr>
        <w:t xml:space="preserve"> where </w:t>
      </w:r>
      <m:oMath>
        <m:r>
          <w:rPr>
            <w:rFonts w:ascii="Cambria Math" w:hAnsi="Cambria Math" w:cs="Times New Roman"/>
            <w:sz w:val="24"/>
            <w:szCs w:val="24"/>
          </w:rPr>
          <m:t>Φ</m:t>
        </m:r>
      </m:oMath>
      <w:r w:rsidRPr="00DC6873">
        <w:rPr>
          <w:rFonts w:ascii="Times New Roman" w:hAnsi="Times New Roman" w:cs="Times New Roman"/>
          <w:sz w:val="24"/>
          <w:szCs w:val="24"/>
        </w:rPr>
        <w:t xml:space="preserve"> is the distribution function of a standard normal distribution. The parameters </w:t>
      </w:r>
      <m:oMath>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3</m:t>
            </m:r>
          </m:sub>
        </m:sSub>
        <m:r>
          <w:rPr>
            <w:rFonts w:ascii="Cambria Math" w:hAnsi="Cambria Math" w:cs="Times New Roman"/>
            <w:sz w:val="24"/>
            <w:szCs w:val="24"/>
          </w:rPr>
          <m:t>,α</m:t>
        </m:r>
      </m:oMath>
      <w:r w:rsidRPr="00DC6873">
        <w:rPr>
          <w:rFonts w:ascii="Times New Roman" w:hAnsi="Times New Roman" w:cs="Times New Roman"/>
          <w:sz w:val="24"/>
          <w:szCs w:val="24"/>
        </w:rPr>
        <w:t xml:space="preserve"> are estimated </w:t>
      </w:r>
      <w:r>
        <w:rPr>
          <w:rFonts w:ascii="Times New Roman" w:eastAsia="Calibri" w:hAnsi="Times New Roman" w:cs="Times New Roman"/>
          <w:sz w:val="24"/>
          <w:szCs w:val="24"/>
        </w:rPr>
        <w:t>via</w:t>
      </w:r>
      <w:r w:rsidRPr="00DC6873">
        <w:rPr>
          <w:rFonts w:ascii="Times New Roman" w:hAnsi="Times New Roman" w:cs="Times New Roman"/>
          <w:sz w:val="24"/>
          <w:szCs w:val="24"/>
        </w:rPr>
        <w:t xml:space="preserve"> the maximum likelihood method. The effect of a variable</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m:t>
            </m:r>
          </m:sub>
        </m:sSub>
      </m:oMath>
      <w:r w:rsidRPr="00DC6873">
        <w:rPr>
          <w:rFonts w:ascii="Times New Roman" w:hAnsi="Times New Roman" w:cs="Times New Roman"/>
          <w:sz w:val="24"/>
          <w:szCs w:val="24"/>
        </w:rPr>
        <w:t xml:space="preserve"> on the probability of belonging to an extreme category (category 1 or category 4 in our case) is clearly indicated by the sign of</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k</m:t>
            </m:r>
          </m:sub>
        </m:sSub>
      </m:oMath>
      <w:r w:rsidRPr="00DC6873">
        <w:rPr>
          <w:rFonts w:ascii="Times New Roman" w:hAnsi="Times New Roman" w:cs="Times New Roman"/>
          <w:sz w:val="24"/>
          <w:szCs w:val="24"/>
        </w:rPr>
        <w:t>. If</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k</m:t>
            </m:r>
          </m:sub>
        </m:sSub>
      </m:oMath>
      <w:r w:rsidRPr="00DC6873">
        <w:rPr>
          <w:rFonts w:ascii="Times New Roman" w:hAnsi="Times New Roman" w:cs="Times New Roman"/>
          <w:sz w:val="24"/>
          <w:szCs w:val="24"/>
        </w:rPr>
        <w:t xml:space="preserve"> is positive, an increase in the value of</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m:t>
            </m:r>
          </m:sub>
        </m:sSub>
      </m:oMath>
      <w:r w:rsidRPr="00DC6873">
        <w:rPr>
          <w:rFonts w:ascii="Times New Roman" w:hAnsi="Times New Roman" w:cs="Times New Roman"/>
          <w:sz w:val="24"/>
          <w:szCs w:val="24"/>
        </w:rPr>
        <w:t xml:space="preserve"> reduces the probability of being in the first category while increasing that of being in the last</w:t>
      </w:r>
      <w:r>
        <w:rPr>
          <w:rFonts w:ascii="Times New Roman" w:eastAsia="Calibri" w:hAnsi="Times New Roman" w:cs="Times New Roman"/>
          <w:sz w:val="24"/>
          <w:szCs w:val="24"/>
        </w:rPr>
        <w:t xml:space="preserve"> category</w:t>
      </w:r>
      <w:r w:rsidRPr="00DC6873">
        <w:rPr>
          <w:rFonts w:ascii="Times New Roman" w:hAnsi="Times New Roman" w:cs="Times New Roman"/>
          <w:sz w:val="24"/>
          <w:szCs w:val="24"/>
        </w:rPr>
        <w:t>.</w:t>
      </w:r>
    </w:p>
    <w:p w14:paraId="31550C91" w14:textId="77777777" w:rsidR="00DC6873" w:rsidRPr="00DC6873" w:rsidRDefault="00000000" w:rsidP="00DC6873">
      <w:pPr>
        <w:spacing w:after="0" w:line="276" w:lineRule="auto"/>
        <w:jc w:val="both"/>
        <w:rPr>
          <w:rFonts w:ascii="Times New Roman" w:hAnsi="Times New Roman" w:cs="Times New Roman"/>
          <w:b/>
          <w:bCs/>
          <w:sz w:val="24"/>
          <w:szCs w:val="24"/>
        </w:rPr>
      </w:pPr>
      <w:r w:rsidRPr="00DC6873">
        <w:rPr>
          <w:rFonts w:ascii="Times New Roman" w:hAnsi="Times New Roman" w:cs="Times New Roman"/>
          <w:b/>
          <w:bCs/>
          <w:sz w:val="24"/>
          <w:szCs w:val="24"/>
        </w:rPr>
        <w:t>3.3. Data sources</w:t>
      </w:r>
    </w:p>
    <w:p w14:paraId="26CFF204" w14:textId="3F4F0F4B" w:rsidR="00DC6873" w:rsidRPr="00DC6873" w:rsidRDefault="00000000" w:rsidP="00DC6873">
      <w:pPr>
        <w:spacing w:line="360" w:lineRule="auto"/>
        <w:jc w:val="both"/>
        <w:rPr>
          <w:rFonts w:ascii="Times New Roman" w:eastAsia="Calibri" w:hAnsi="Times New Roman" w:cs="Times New Roman"/>
          <w:color w:val="000000"/>
          <w:kern w:val="0"/>
          <w:sz w:val="24"/>
          <w:szCs w:val="24"/>
          <w14:ligatures w14:val="none"/>
        </w:rPr>
      </w:pPr>
      <w:r w:rsidRPr="00DC6873">
        <w:rPr>
          <w:rFonts w:ascii="Times New Roman" w:eastAsia="Calibri" w:hAnsi="Times New Roman" w:cs="Times New Roman"/>
          <w:color w:val="000000"/>
          <w:kern w:val="0"/>
          <w:sz w:val="24"/>
          <w:szCs w:val="24"/>
          <w14:ligatures w14:val="none"/>
        </w:rPr>
        <w:t>The data used come from</w:t>
      </w:r>
      <w:bookmarkStart w:id="7" w:name="_Hlk196430400"/>
      <w:r w:rsidRPr="00DC6873">
        <w:rPr>
          <w:rFonts w:ascii="Times New Roman" w:eastAsia="Calibri" w:hAnsi="Times New Roman" w:cs="Times New Roman"/>
          <w:color w:val="000000"/>
          <w:kern w:val="0"/>
          <w:sz w:val="24"/>
          <w:szCs w:val="24"/>
          <w14:ligatures w14:val="none"/>
        </w:rPr>
        <w:t xml:space="preserve"> the Enquête Harmonisée sur les Conditions de Vie des Ménages (EHCVM)</w:t>
      </w:r>
      <w:bookmarkEnd w:id="7"/>
      <w:r w:rsidRPr="00DC6873">
        <w:rPr>
          <w:rFonts w:ascii="Times New Roman" w:eastAsia="Calibri" w:hAnsi="Times New Roman" w:cs="Times New Roman"/>
          <w:color w:val="000000"/>
          <w:kern w:val="0"/>
          <w:sz w:val="24"/>
          <w:szCs w:val="24"/>
          <w14:ligatures w14:val="none"/>
        </w:rPr>
        <w:t xml:space="preserve"> of Burkina Faso carried out in 2021. The survey is based on a stratified two-stage household survey.</w:t>
      </w:r>
      <w:bookmarkStart w:id="8" w:name="_Hlk196771678"/>
      <w:r>
        <w:rPr>
          <w:rFonts w:ascii="Times New Roman" w:eastAsia="Calibri" w:hAnsi="Times New Roman" w:cs="Times New Roman"/>
          <w:color w:val="000000"/>
          <w:kern w:val="0"/>
          <w:sz w:val="24"/>
          <w:szCs w:val="24"/>
        </w:rPr>
        <w:t xml:space="preserve"> </w:t>
      </w:r>
      <w:r w:rsidRPr="00DC6873">
        <w:rPr>
          <w:rFonts w:ascii="Times New Roman" w:eastAsia="Calibri" w:hAnsi="Times New Roman" w:cs="Times New Roman"/>
          <w:color w:val="000000"/>
          <w:kern w:val="0"/>
          <w:sz w:val="24"/>
          <w:szCs w:val="24"/>
          <w14:ligatures w14:val="none"/>
        </w:rPr>
        <w:t>The survey is nationally representative, as it covers all regions of the country, both urban and rural. The sample size after data processing results in 1421 observations, including 765 girls and 656 boys</w:t>
      </w:r>
      <w:r>
        <w:rPr>
          <w:rFonts w:ascii="Times New Roman" w:eastAsia="Calibri" w:hAnsi="Times New Roman" w:cs="Times New Roman"/>
          <w:color w:val="000000"/>
          <w:kern w:val="0"/>
          <w:sz w:val="24"/>
          <w:szCs w:val="24"/>
        </w:rPr>
        <w:t>,</w:t>
      </w:r>
      <w:bookmarkEnd w:id="8"/>
      <w:r w:rsidRPr="00DC6873">
        <w:rPr>
          <w:rFonts w:ascii="Times New Roman" w:eastAsia="Calibri" w:hAnsi="Times New Roman" w:cs="Times New Roman"/>
          <w:color w:val="000000"/>
          <w:kern w:val="0"/>
          <w:sz w:val="24"/>
          <w:szCs w:val="24"/>
          <w14:ligatures w14:val="none"/>
        </w:rPr>
        <w:t xml:space="preserve"> which are used for estimates.</w:t>
      </w:r>
    </w:p>
    <w:p w14:paraId="1284470B" w14:textId="6D25E12A" w:rsidR="00DC6873" w:rsidRPr="00DC6873" w:rsidRDefault="00000000" w:rsidP="00DC6873">
      <w:pPr>
        <w:spacing w:line="360" w:lineRule="auto"/>
        <w:jc w:val="both"/>
        <w:rPr>
          <w:rFonts w:ascii="Times New Roman" w:eastAsia="Calibri" w:hAnsi="Times New Roman" w:cs="Times New Roman"/>
          <w:color w:val="000000"/>
          <w:kern w:val="0"/>
          <w:sz w:val="24"/>
          <w:szCs w:val="24"/>
          <w14:ligatures w14:val="none"/>
        </w:rPr>
      </w:pPr>
      <w:r w:rsidRPr="00DC6873">
        <w:rPr>
          <w:rFonts w:ascii="Times New Roman" w:eastAsia="Calibri" w:hAnsi="Times New Roman" w:cs="Times New Roman"/>
          <w:color w:val="000000"/>
          <w:kern w:val="0"/>
          <w:sz w:val="24"/>
          <w:szCs w:val="24"/>
          <w14:ligatures w14:val="none"/>
        </w:rPr>
        <w:t xml:space="preserve">Figure 1 shows that in 2021, school performance in terms of access to education </w:t>
      </w:r>
      <w:r>
        <w:rPr>
          <w:rFonts w:ascii="Times New Roman" w:eastAsia="Calibri" w:hAnsi="Times New Roman" w:cs="Times New Roman"/>
          <w:color w:val="000000"/>
          <w:kern w:val="0"/>
          <w:sz w:val="24"/>
          <w:szCs w:val="24"/>
        </w:rPr>
        <w:t>deteriorated</w:t>
      </w:r>
      <w:r w:rsidRPr="00DC6873">
        <w:rPr>
          <w:rFonts w:ascii="Times New Roman" w:eastAsia="Calibri" w:hAnsi="Times New Roman" w:cs="Times New Roman"/>
          <w:color w:val="000000"/>
          <w:kern w:val="0"/>
          <w:sz w:val="24"/>
          <w:szCs w:val="24"/>
          <w14:ligatures w14:val="none"/>
        </w:rPr>
        <w:t xml:space="preserve">. The rate is 69% at </w:t>
      </w:r>
      <w:r>
        <w:rPr>
          <w:rFonts w:ascii="Times New Roman" w:eastAsia="Calibri" w:hAnsi="Times New Roman" w:cs="Times New Roman"/>
          <w:color w:val="000000"/>
          <w:kern w:val="0"/>
          <w:sz w:val="24"/>
          <w:szCs w:val="24"/>
        </w:rPr>
        <w:t xml:space="preserve">the </w:t>
      </w:r>
      <w:r w:rsidRPr="00DC6873">
        <w:rPr>
          <w:rFonts w:ascii="Times New Roman" w:eastAsia="Calibri" w:hAnsi="Times New Roman" w:cs="Times New Roman"/>
          <w:color w:val="000000"/>
          <w:kern w:val="0"/>
          <w:sz w:val="24"/>
          <w:szCs w:val="24"/>
          <w14:ligatures w14:val="none"/>
        </w:rPr>
        <w:t xml:space="preserve">primary level but decreases to 0.27% at </w:t>
      </w:r>
      <w:r>
        <w:rPr>
          <w:rFonts w:ascii="Times New Roman" w:eastAsia="Calibri" w:hAnsi="Times New Roman" w:cs="Times New Roman"/>
          <w:color w:val="000000"/>
          <w:kern w:val="0"/>
          <w:sz w:val="24"/>
          <w:szCs w:val="24"/>
        </w:rPr>
        <w:t xml:space="preserve">the </w:t>
      </w:r>
      <w:r w:rsidRPr="00DC6873">
        <w:rPr>
          <w:rFonts w:ascii="Times New Roman" w:eastAsia="Calibri" w:hAnsi="Times New Roman" w:cs="Times New Roman"/>
          <w:color w:val="000000"/>
          <w:kern w:val="0"/>
          <w:sz w:val="24"/>
          <w:szCs w:val="24"/>
          <w14:ligatures w14:val="none"/>
        </w:rPr>
        <w:t xml:space="preserve">tertiary level. However, Table 2 shows that school performance differs by gender. Overall, the performance of boys is </w:t>
      </w:r>
      <w:r>
        <w:rPr>
          <w:rFonts w:ascii="Times New Roman" w:eastAsia="Calibri" w:hAnsi="Times New Roman" w:cs="Times New Roman"/>
          <w:color w:val="000000"/>
          <w:kern w:val="0"/>
          <w:sz w:val="24"/>
          <w:szCs w:val="24"/>
        </w:rPr>
        <w:t>greater</w:t>
      </w:r>
      <w:r w:rsidRPr="00DC6873">
        <w:rPr>
          <w:rFonts w:ascii="Times New Roman" w:eastAsia="Calibri" w:hAnsi="Times New Roman" w:cs="Times New Roman"/>
          <w:color w:val="000000"/>
          <w:kern w:val="0"/>
          <w:sz w:val="24"/>
          <w:szCs w:val="24"/>
          <w14:ligatures w14:val="none"/>
        </w:rPr>
        <w:t xml:space="preserve"> than that of girls at all levels except post primary.</w:t>
      </w:r>
    </w:p>
    <w:p w14:paraId="77A61E53" w14:textId="2100FC7C" w:rsidR="00DC6873" w:rsidRDefault="00B03E23" w:rsidP="00DC6873">
      <w:r w:rsidRPr="00446A80">
        <w:rPr>
          <w:rFonts w:ascii="Times New Roman" w:hAnsi="Times New Roman" w:cs="Times New Roman"/>
          <w:noProof/>
          <w:sz w:val="24"/>
          <w:szCs w:val="24"/>
        </w:rPr>
        <w:lastRenderedPageBreak/>
        <w:drawing>
          <wp:inline distT="0" distB="0" distL="0" distR="0" wp14:anchorId="3DE2DBCB" wp14:editId="12F4EBAD">
            <wp:extent cx="5379720" cy="3025140"/>
            <wp:effectExtent l="0" t="0" r="11430" b="3810"/>
            <wp:docPr id="1607668709" name="Graphique 1">
              <a:extLst xmlns:a="http://schemas.openxmlformats.org/drawingml/2006/main">
                <a:ext uri="{FF2B5EF4-FFF2-40B4-BE49-F238E27FC236}">
                  <a16:creationId xmlns:a16="http://schemas.microsoft.com/office/drawing/2014/main" id="{A9CC248E-A632-3324-18DC-98403968F9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E6523C" w14:textId="6BD8B9D0" w:rsidR="00DC6873" w:rsidRPr="00DC6873" w:rsidRDefault="00000000" w:rsidP="00DC6873">
      <w:pPr>
        <w:spacing w:after="0"/>
        <w:jc w:val="both"/>
        <w:rPr>
          <w:rFonts w:ascii="Times New Roman" w:hAnsi="Times New Roman" w:cs="Times New Roman"/>
          <w:sz w:val="24"/>
          <w:szCs w:val="24"/>
        </w:rPr>
      </w:pPr>
      <w:r w:rsidRPr="00DC6873">
        <w:rPr>
          <w:rFonts w:ascii="Times New Roman" w:hAnsi="Times New Roman" w:cs="Times New Roman"/>
          <w:b/>
          <w:sz w:val="24"/>
          <w:szCs w:val="24"/>
        </w:rPr>
        <w:t xml:space="preserve">Figure </w:t>
      </w:r>
      <w:proofErr w:type="gramStart"/>
      <w:r w:rsidRPr="00DC6873">
        <w:rPr>
          <w:rFonts w:ascii="Times New Roman" w:hAnsi="Times New Roman" w:cs="Times New Roman"/>
          <w:b/>
          <w:sz w:val="24"/>
          <w:szCs w:val="24"/>
        </w:rPr>
        <w:t>1</w:t>
      </w:r>
      <w:r w:rsidR="00955147">
        <w:rPr>
          <w:rFonts w:ascii="Times New Roman" w:hAnsi="Times New Roman" w:cs="Times New Roman"/>
          <w:b/>
          <w:sz w:val="24"/>
          <w:szCs w:val="24"/>
        </w:rPr>
        <w:t>.</w:t>
      </w:r>
      <w:r w:rsidRPr="00DC6873">
        <w:rPr>
          <w:rFonts w:ascii="Times New Roman" w:hAnsi="Times New Roman" w:cs="Times New Roman"/>
          <w:sz w:val="24"/>
          <w:szCs w:val="24"/>
        </w:rPr>
        <w:t>Distribution</w:t>
      </w:r>
      <w:proofErr w:type="gramEnd"/>
      <w:r w:rsidRPr="00DC6873">
        <w:rPr>
          <w:rFonts w:ascii="Times New Roman" w:hAnsi="Times New Roman" w:cs="Times New Roman"/>
          <w:sz w:val="24"/>
          <w:szCs w:val="24"/>
        </w:rPr>
        <w:t xml:space="preserve"> of different levels of school performance </w:t>
      </w:r>
      <w:r>
        <w:rPr>
          <w:rFonts w:ascii="Times New Roman" w:eastAsia="Calibri" w:hAnsi="Times New Roman" w:cs="Times New Roman"/>
          <w:sz w:val="24"/>
          <w:szCs w:val="24"/>
        </w:rPr>
        <w:t>among</w:t>
      </w:r>
      <w:r w:rsidRPr="00DC6873">
        <w:rPr>
          <w:rFonts w:ascii="Times New Roman" w:hAnsi="Times New Roman" w:cs="Times New Roman"/>
          <w:sz w:val="24"/>
          <w:szCs w:val="24"/>
        </w:rPr>
        <w:t xml:space="preserve"> children in the household</w:t>
      </w:r>
    </w:p>
    <w:p w14:paraId="30ED99D8" w14:textId="57512649" w:rsidR="00DC6873" w:rsidRPr="00DC6873" w:rsidRDefault="00000000" w:rsidP="00DC6873">
      <w:pPr>
        <w:spacing w:after="0"/>
        <w:rPr>
          <w:rFonts w:ascii="Times New Roman" w:hAnsi="Times New Roman" w:cs="Times New Roman"/>
          <w:sz w:val="24"/>
          <w:szCs w:val="24"/>
        </w:rPr>
      </w:pPr>
      <w:r w:rsidRPr="00DC6873">
        <w:rPr>
          <w:rFonts w:ascii="Times New Roman" w:hAnsi="Times New Roman" w:cs="Times New Roman"/>
          <w:sz w:val="24"/>
          <w:szCs w:val="24"/>
        </w:rPr>
        <w:t xml:space="preserve">Source: </w:t>
      </w:r>
      <w:r>
        <w:rPr>
          <w:rFonts w:ascii="Times New Roman" w:eastAsia="Calibri" w:hAnsi="Times New Roman" w:cs="Times New Roman"/>
          <w:sz w:val="24"/>
          <w:szCs w:val="24"/>
        </w:rPr>
        <w:t>Author,</w:t>
      </w:r>
      <w:r w:rsidRPr="00DC6873">
        <w:rPr>
          <w:rFonts w:ascii="Times New Roman" w:hAnsi="Times New Roman" w:cs="Times New Roman"/>
          <w:sz w:val="24"/>
          <w:szCs w:val="24"/>
        </w:rPr>
        <w:t xml:space="preserve"> based on </w:t>
      </w:r>
      <w:r w:rsidRPr="00DC6873">
        <w:rPr>
          <w:rFonts w:ascii="Times New Roman" w:eastAsia="Calibri" w:hAnsi="Times New Roman" w:cs="Times New Roman"/>
          <w:color w:val="000000"/>
          <w:kern w:val="0"/>
          <w:sz w:val="24"/>
          <w:szCs w:val="24"/>
          <w14:ligatures w14:val="none"/>
        </w:rPr>
        <w:t xml:space="preserve">EHCVM </w:t>
      </w:r>
      <w:r w:rsidRPr="00DC6873">
        <w:rPr>
          <w:rFonts w:ascii="Times New Roman" w:hAnsi="Times New Roman" w:cs="Times New Roman"/>
          <w:sz w:val="24"/>
          <w:szCs w:val="24"/>
        </w:rPr>
        <w:t>data</w:t>
      </w:r>
      <w:r w:rsidRPr="00DC6873">
        <w:rPr>
          <w:rFonts w:ascii="Times New Roman" w:eastAsia="Calibri" w:hAnsi="Times New Roman" w:cs="Times New Roman"/>
          <w:color w:val="000000"/>
          <w:kern w:val="0"/>
          <w:sz w:val="24"/>
          <w:szCs w:val="24"/>
          <w14:ligatures w14:val="none"/>
        </w:rPr>
        <w:t>, 2021</w:t>
      </w:r>
    </w:p>
    <w:p w14:paraId="2633C957" w14:textId="77777777" w:rsidR="00DC6873" w:rsidRPr="00DC6873" w:rsidRDefault="00DC6873" w:rsidP="00DC6873">
      <w:pPr>
        <w:jc w:val="both"/>
        <w:rPr>
          <w:rFonts w:ascii="Times New Roman" w:hAnsi="Times New Roman" w:cs="Times New Roman"/>
          <w:sz w:val="24"/>
          <w:szCs w:val="24"/>
        </w:rPr>
      </w:pPr>
    </w:p>
    <w:p w14:paraId="2BBFC83A" w14:textId="507C22F7" w:rsidR="00DC6873" w:rsidRPr="00DC6873" w:rsidRDefault="00000000" w:rsidP="00DC6873">
      <w:pPr>
        <w:jc w:val="both"/>
        <w:rPr>
          <w:rFonts w:ascii="Times New Roman" w:hAnsi="Times New Roman" w:cs="Times New Roman"/>
          <w:sz w:val="24"/>
          <w:szCs w:val="24"/>
        </w:rPr>
      </w:pPr>
      <w:r w:rsidRPr="00DC6873">
        <w:rPr>
          <w:rFonts w:ascii="Times New Roman" w:hAnsi="Times New Roman" w:cs="Times New Roman"/>
          <w:sz w:val="24"/>
          <w:szCs w:val="24"/>
        </w:rPr>
        <w:t>Table 2</w:t>
      </w:r>
      <w:r w:rsidR="003A28AB">
        <w:rPr>
          <w:rFonts w:ascii="Times New Roman" w:hAnsi="Times New Roman" w:cs="Times New Roman"/>
          <w:sz w:val="24"/>
          <w:szCs w:val="24"/>
        </w:rPr>
        <w:t>.</w:t>
      </w:r>
      <w:r w:rsidR="00637446">
        <w:rPr>
          <w:rFonts w:ascii="Times New Roman" w:hAnsi="Times New Roman" w:cs="Times New Roman"/>
          <w:sz w:val="24"/>
          <w:szCs w:val="24"/>
        </w:rPr>
        <w:t xml:space="preserve"> </w:t>
      </w:r>
      <w:proofErr w:type="gramStart"/>
      <w:r w:rsidRPr="00DC6873">
        <w:rPr>
          <w:rFonts w:ascii="Times New Roman" w:hAnsi="Times New Roman" w:cs="Times New Roman"/>
          <w:sz w:val="24"/>
          <w:szCs w:val="24"/>
        </w:rPr>
        <w:t>Percentage</w:t>
      </w:r>
      <w:proofErr w:type="gramEnd"/>
      <w:r w:rsidRPr="00DC6873">
        <w:rPr>
          <w:rFonts w:ascii="Times New Roman" w:hAnsi="Times New Roman" w:cs="Times New Roman"/>
          <w:sz w:val="24"/>
          <w:szCs w:val="24"/>
        </w:rPr>
        <w:t xml:space="preserve"> distribution of education level by gender</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1"/>
        <w:gridCol w:w="3119"/>
      </w:tblGrid>
      <w:tr w:rsidR="00191ECD" w14:paraId="63A010F8" w14:textId="77777777" w:rsidTr="00DC6873">
        <w:trPr>
          <w:trHeight w:val="290"/>
        </w:trPr>
        <w:tc>
          <w:tcPr>
            <w:tcW w:w="1667" w:type="pct"/>
            <w:tcBorders>
              <w:top w:val="single" w:sz="4" w:space="0" w:color="auto"/>
              <w:left w:val="nil"/>
              <w:bottom w:val="single" w:sz="4" w:space="0" w:color="auto"/>
              <w:right w:val="nil"/>
            </w:tcBorders>
            <w:hideMark/>
          </w:tcPr>
          <w:p w14:paraId="777126B1"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Current level</w:t>
            </w:r>
          </w:p>
        </w:tc>
        <w:tc>
          <w:tcPr>
            <w:tcW w:w="1667" w:type="pct"/>
            <w:tcBorders>
              <w:top w:val="single" w:sz="4" w:space="0" w:color="auto"/>
              <w:left w:val="nil"/>
              <w:bottom w:val="single" w:sz="4" w:space="0" w:color="auto"/>
              <w:right w:val="nil"/>
            </w:tcBorders>
            <w:hideMark/>
          </w:tcPr>
          <w:p w14:paraId="4AE65B65"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Girls</w:t>
            </w:r>
          </w:p>
        </w:tc>
        <w:tc>
          <w:tcPr>
            <w:tcW w:w="1666" w:type="pct"/>
            <w:tcBorders>
              <w:top w:val="single" w:sz="4" w:space="0" w:color="auto"/>
              <w:left w:val="nil"/>
              <w:bottom w:val="single" w:sz="4" w:space="0" w:color="auto"/>
              <w:right w:val="nil"/>
            </w:tcBorders>
            <w:noWrap/>
            <w:hideMark/>
          </w:tcPr>
          <w:p w14:paraId="024D1EB7"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Boys</w:t>
            </w:r>
          </w:p>
        </w:tc>
      </w:tr>
      <w:tr w:rsidR="00191ECD" w14:paraId="164B6665" w14:textId="77777777" w:rsidTr="00DC6873">
        <w:trPr>
          <w:trHeight w:val="290"/>
        </w:trPr>
        <w:tc>
          <w:tcPr>
            <w:tcW w:w="1667" w:type="pct"/>
            <w:tcBorders>
              <w:top w:val="single" w:sz="4" w:space="0" w:color="auto"/>
              <w:left w:val="nil"/>
              <w:bottom w:val="nil"/>
              <w:right w:val="nil"/>
            </w:tcBorders>
            <w:hideMark/>
          </w:tcPr>
          <w:p w14:paraId="0EB7E6AC"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Primary</w:t>
            </w:r>
          </w:p>
        </w:tc>
        <w:tc>
          <w:tcPr>
            <w:tcW w:w="1667" w:type="pct"/>
            <w:tcBorders>
              <w:top w:val="single" w:sz="4" w:space="0" w:color="auto"/>
              <w:left w:val="nil"/>
              <w:bottom w:val="nil"/>
              <w:right w:val="nil"/>
            </w:tcBorders>
            <w:hideMark/>
          </w:tcPr>
          <w:p w14:paraId="4019002B" w14:textId="425657DD"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67</w:t>
            </w:r>
            <w:r w:rsidR="003A28AB">
              <w:rPr>
                <w:rFonts w:ascii="Times New Roman" w:hAnsi="Times New Roman" w:cs="Times New Roman"/>
                <w:sz w:val="24"/>
                <w:szCs w:val="24"/>
              </w:rPr>
              <w:t>.</w:t>
            </w:r>
            <w:r>
              <w:rPr>
                <w:rFonts w:ascii="Times New Roman" w:hAnsi="Times New Roman" w:cs="Times New Roman"/>
                <w:sz w:val="24"/>
                <w:szCs w:val="24"/>
              </w:rPr>
              <w:t>98</w:t>
            </w:r>
          </w:p>
        </w:tc>
        <w:tc>
          <w:tcPr>
            <w:tcW w:w="1666" w:type="pct"/>
            <w:tcBorders>
              <w:top w:val="single" w:sz="4" w:space="0" w:color="auto"/>
              <w:left w:val="nil"/>
              <w:bottom w:val="nil"/>
              <w:right w:val="nil"/>
            </w:tcBorders>
            <w:noWrap/>
            <w:hideMark/>
          </w:tcPr>
          <w:p w14:paraId="1A28477E" w14:textId="277E2FCE"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70</w:t>
            </w:r>
            <w:r w:rsidR="003A28AB">
              <w:rPr>
                <w:rFonts w:ascii="Times New Roman" w:hAnsi="Times New Roman" w:cs="Times New Roman"/>
                <w:sz w:val="24"/>
                <w:szCs w:val="24"/>
              </w:rPr>
              <w:t>.</w:t>
            </w:r>
            <w:r>
              <w:rPr>
                <w:rFonts w:ascii="Times New Roman" w:hAnsi="Times New Roman" w:cs="Times New Roman"/>
                <w:sz w:val="24"/>
                <w:szCs w:val="24"/>
              </w:rPr>
              <w:t>05</w:t>
            </w:r>
          </w:p>
        </w:tc>
      </w:tr>
      <w:tr w:rsidR="00191ECD" w14:paraId="6F1C9F34" w14:textId="77777777" w:rsidTr="00DC6873">
        <w:trPr>
          <w:trHeight w:val="290"/>
        </w:trPr>
        <w:tc>
          <w:tcPr>
            <w:tcW w:w="1667" w:type="pct"/>
            <w:hideMark/>
          </w:tcPr>
          <w:p w14:paraId="65A3FE51" w14:textId="5F36A16C" w:rsidR="00DC6873" w:rsidRDefault="0000000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Post</w:t>
            </w:r>
            <w:r>
              <w:rPr>
                <w:rFonts w:ascii="Times New Roman" w:hAnsi="Times New Roman" w:cs="Times New Roman"/>
                <w:sz w:val="24"/>
                <w:szCs w:val="24"/>
              </w:rPr>
              <w:t>primary</w:t>
            </w:r>
            <w:proofErr w:type="spellEnd"/>
          </w:p>
        </w:tc>
        <w:tc>
          <w:tcPr>
            <w:tcW w:w="1667" w:type="pct"/>
            <w:hideMark/>
          </w:tcPr>
          <w:p w14:paraId="5F604A28" w14:textId="2FB4A4D6"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25</w:t>
            </w:r>
            <w:r w:rsidR="003A28AB">
              <w:rPr>
                <w:rFonts w:ascii="Times New Roman" w:hAnsi="Times New Roman" w:cs="Times New Roman"/>
                <w:sz w:val="24"/>
                <w:szCs w:val="24"/>
              </w:rPr>
              <w:t>.</w:t>
            </w:r>
            <w:r>
              <w:rPr>
                <w:rFonts w:ascii="Times New Roman" w:hAnsi="Times New Roman" w:cs="Times New Roman"/>
                <w:sz w:val="24"/>
                <w:szCs w:val="24"/>
              </w:rPr>
              <w:t>54</w:t>
            </w:r>
          </w:p>
        </w:tc>
        <w:tc>
          <w:tcPr>
            <w:tcW w:w="1666" w:type="pct"/>
            <w:noWrap/>
            <w:hideMark/>
          </w:tcPr>
          <w:p w14:paraId="0C09CD7B" w14:textId="51342056"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22</w:t>
            </w:r>
            <w:r w:rsidR="003A28AB">
              <w:rPr>
                <w:rFonts w:ascii="Times New Roman" w:hAnsi="Times New Roman" w:cs="Times New Roman"/>
                <w:sz w:val="24"/>
                <w:szCs w:val="24"/>
              </w:rPr>
              <w:t>.</w:t>
            </w:r>
            <w:r>
              <w:rPr>
                <w:rFonts w:ascii="Times New Roman" w:hAnsi="Times New Roman" w:cs="Times New Roman"/>
                <w:sz w:val="24"/>
                <w:szCs w:val="24"/>
              </w:rPr>
              <w:t>02</w:t>
            </w:r>
          </w:p>
        </w:tc>
      </w:tr>
      <w:tr w:rsidR="00191ECD" w14:paraId="10A9E819" w14:textId="77777777" w:rsidTr="00DC6873">
        <w:trPr>
          <w:trHeight w:val="290"/>
        </w:trPr>
        <w:tc>
          <w:tcPr>
            <w:tcW w:w="1667" w:type="pct"/>
            <w:hideMark/>
          </w:tcPr>
          <w:p w14:paraId="38147E95"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Secondary</w:t>
            </w:r>
          </w:p>
        </w:tc>
        <w:tc>
          <w:tcPr>
            <w:tcW w:w="1667" w:type="pct"/>
            <w:hideMark/>
          </w:tcPr>
          <w:p w14:paraId="0548FB2A" w14:textId="661E1C9B"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6</w:t>
            </w:r>
            <w:r w:rsidR="003A28AB">
              <w:rPr>
                <w:rFonts w:ascii="Times New Roman" w:hAnsi="Times New Roman" w:cs="Times New Roman"/>
                <w:sz w:val="24"/>
                <w:szCs w:val="24"/>
              </w:rPr>
              <w:t>.</w:t>
            </w:r>
            <w:r>
              <w:rPr>
                <w:rFonts w:ascii="Times New Roman" w:hAnsi="Times New Roman" w:cs="Times New Roman"/>
                <w:sz w:val="24"/>
                <w:szCs w:val="24"/>
              </w:rPr>
              <w:t>24</w:t>
            </w:r>
          </w:p>
        </w:tc>
        <w:tc>
          <w:tcPr>
            <w:tcW w:w="1666" w:type="pct"/>
            <w:noWrap/>
            <w:hideMark/>
          </w:tcPr>
          <w:p w14:paraId="5BD83659" w14:textId="2069ECFA"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7</w:t>
            </w:r>
            <w:r w:rsidR="003A28AB">
              <w:rPr>
                <w:rFonts w:ascii="Times New Roman" w:hAnsi="Times New Roman" w:cs="Times New Roman"/>
                <w:sz w:val="24"/>
                <w:szCs w:val="24"/>
              </w:rPr>
              <w:t>.</w:t>
            </w:r>
            <w:r>
              <w:rPr>
                <w:rFonts w:ascii="Times New Roman" w:hAnsi="Times New Roman" w:cs="Times New Roman"/>
                <w:sz w:val="24"/>
                <w:szCs w:val="24"/>
              </w:rPr>
              <w:t>63</w:t>
            </w:r>
          </w:p>
        </w:tc>
      </w:tr>
      <w:tr w:rsidR="00191ECD" w14:paraId="7DCC6A4B" w14:textId="77777777" w:rsidTr="00DC6873">
        <w:trPr>
          <w:trHeight w:val="290"/>
        </w:trPr>
        <w:tc>
          <w:tcPr>
            <w:tcW w:w="1667" w:type="pct"/>
            <w:hideMark/>
          </w:tcPr>
          <w:p w14:paraId="6139D2E8"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Superior</w:t>
            </w:r>
          </w:p>
        </w:tc>
        <w:tc>
          <w:tcPr>
            <w:tcW w:w="1667" w:type="pct"/>
            <w:hideMark/>
          </w:tcPr>
          <w:p w14:paraId="025D0798" w14:textId="2AA8AFA0"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0</w:t>
            </w:r>
            <w:r w:rsidR="003A28AB">
              <w:rPr>
                <w:rFonts w:ascii="Times New Roman" w:hAnsi="Times New Roman" w:cs="Times New Roman"/>
                <w:sz w:val="24"/>
                <w:szCs w:val="24"/>
              </w:rPr>
              <w:t>.</w:t>
            </w:r>
            <w:r>
              <w:rPr>
                <w:rFonts w:ascii="Times New Roman" w:hAnsi="Times New Roman" w:cs="Times New Roman"/>
                <w:sz w:val="24"/>
                <w:szCs w:val="24"/>
              </w:rPr>
              <w:t>24</w:t>
            </w:r>
          </w:p>
        </w:tc>
        <w:tc>
          <w:tcPr>
            <w:tcW w:w="1666" w:type="pct"/>
            <w:noWrap/>
            <w:hideMark/>
          </w:tcPr>
          <w:p w14:paraId="45F9089E" w14:textId="0594B9E9"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0</w:t>
            </w:r>
            <w:r w:rsidR="003A28AB">
              <w:rPr>
                <w:rFonts w:ascii="Times New Roman" w:hAnsi="Times New Roman" w:cs="Times New Roman"/>
                <w:sz w:val="24"/>
                <w:szCs w:val="24"/>
              </w:rPr>
              <w:t>.</w:t>
            </w:r>
            <w:r>
              <w:rPr>
                <w:rFonts w:ascii="Times New Roman" w:hAnsi="Times New Roman" w:cs="Times New Roman"/>
                <w:sz w:val="24"/>
                <w:szCs w:val="24"/>
              </w:rPr>
              <w:t>31</w:t>
            </w:r>
          </w:p>
        </w:tc>
      </w:tr>
      <w:tr w:rsidR="00191ECD" w14:paraId="006FBC4A" w14:textId="77777777" w:rsidTr="00DC6873">
        <w:trPr>
          <w:trHeight w:val="290"/>
        </w:trPr>
        <w:tc>
          <w:tcPr>
            <w:tcW w:w="1667" w:type="pct"/>
            <w:tcBorders>
              <w:top w:val="nil"/>
              <w:left w:val="nil"/>
              <w:bottom w:val="single" w:sz="4" w:space="0" w:color="auto"/>
              <w:right w:val="nil"/>
            </w:tcBorders>
            <w:hideMark/>
          </w:tcPr>
          <w:p w14:paraId="2616A85F"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Total</w:t>
            </w:r>
          </w:p>
        </w:tc>
        <w:tc>
          <w:tcPr>
            <w:tcW w:w="1667" w:type="pct"/>
            <w:tcBorders>
              <w:top w:val="nil"/>
              <w:left w:val="nil"/>
              <w:bottom w:val="single" w:sz="4" w:space="0" w:color="auto"/>
              <w:right w:val="nil"/>
            </w:tcBorders>
            <w:hideMark/>
          </w:tcPr>
          <w:p w14:paraId="4E46185B"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100</w:t>
            </w:r>
          </w:p>
        </w:tc>
        <w:tc>
          <w:tcPr>
            <w:tcW w:w="1666" w:type="pct"/>
            <w:tcBorders>
              <w:top w:val="nil"/>
              <w:left w:val="nil"/>
              <w:bottom w:val="single" w:sz="4" w:space="0" w:color="auto"/>
              <w:right w:val="nil"/>
            </w:tcBorders>
            <w:noWrap/>
            <w:hideMark/>
          </w:tcPr>
          <w:p w14:paraId="72213EB6"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100</w:t>
            </w:r>
          </w:p>
        </w:tc>
      </w:tr>
    </w:tbl>
    <w:p w14:paraId="59971336" w14:textId="4DDBA372" w:rsidR="00DC6873" w:rsidRPr="00DC6873" w:rsidRDefault="00000000" w:rsidP="00DC6873">
      <w:pPr>
        <w:rPr>
          <w:rFonts w:ascii="Times New Roman" w:hAnsi="Times New Roman" w:cs="Times New Roman"/>
          <w:sz w:val="24"/>
          <w:szCs w:val="24"/>
        </w:rPr>
      </w:pPr>
      <w:r w:rsidRPr="00DC6873">
        <w:rPr>
          <w:rFonts w:ascii="Times New Roman" w:hAnsi="Times New Roman" w:cs="Times New Roman"/>
          <w:sz w:val="24"/>
          <w:szCs w:val="24"/>
        </w:rPr>
        <w:t xml:space="preserve">Source: </w:t>
      </w:r>
      <w:r>
        <w:rPr>
          <w:rFonts w:ascii="Times New Roman" w:eastAsia="Calibri" w:hAnsi="Times New Roman" w:cs="Times New Roman"/>
          <w:sz w:val="24"/>
          <w:szCs w:val="24"/>
        </w:rPr>
        <w:t>Author,</w:t>
      </w:r>
      <w:r w:rsidRPr="00DC6873">
        <w:rPr>
          <w:rFonts w:ascii="Times New Roman" w:hAnsi="Times New Roman" w:cs="Times New Roman"/>
          <w:sz w:val="24"/>
          <w:szCs w:val="24"/>
        </w:rPr>
        <w:t xml:space="preserve"> based on </w:t>
      </w:r>
      <w:r w:rsidRPr="00DC6873">
        <w:rPr>
          <w:rFonts w:ascii="Times New Roman" w:eastAsia="Calibri" w:hAnsi="Times New Roman" w:cs="Times New Roman"/>
          <w:color w:val="000000"/>
          <w:kern w:val="0"/>
          <w:sz w:val="24"/>
          <w:szCs w:val="24"/>
          <w14:ligatures w14:val="none"/>
        </w:rPr>
        <w:t xml:space="preserve">EHCVM </w:t>
      </w:r>
      <w:r w:rsidRPr="00DC6873">
        <w:rPr>
          <w:rFonts w:ascii="Times New Roman" w:hAnsi="Times New Roman" w:cs="Times New Roman"/>
          <w:sz w:val="24"/>
          <w:szCs w:val="24"/>
        </w:rPr>
        <w:t>data</w:t>
      </w:r>
      <w:r w:rsidRPr="00DC6873">
        <w:rPr>
          <w:rFonts w:ascii="Times New Roman" w:eastAsia="Calibri" w:hAnsi="Times New Roman" w:cs="Times New Roman"/>
          <w:color w:val="000000"/>
          <w:kern w:val="0"/>
          <w:sz w:val="24"/>
          <w:szCs w:val="24"/>
          <w14:ligatures w14:val="none"/>
        </w:rPr>
        <w:t>, 2021</w:t>
      </w:r>
    </w:p>
    <w:p w14:paraId="13C8DE88" w14:textId="77777777" w:rsidR="00DC6873" w:rsidRPr="00DC6873" w:rsidRDefault="00000000" w:rsidP="00DC6873">
      <w:pPr>
        <w:pStyle w:val="Titre1"/>
        <w:rPr>
          <w:rFonts w:ascii="Times New Roman" w:hAnsi="Times New Roman" w:cs="Times New Roman"/>
          <w:b/>
          <w:bCs/>
          <w:color w:val="auto"/>
          <w:sz w:val="24"/>
          <w:szCs w:val="24"/>
        </w:rPr>
      </w:pPr>
      <w:r w:rsidRPr="00DC6873">
        <w:rPr>
          <w:rFonts w:ascii="Times New Roman" w:hAnsi="Times New Roman" w:cs="Times New Roman"/>
          <w:b/>
          <w:bCs/>
          <w:color w:val="auto"/>
          <w:sz w:val="24"/>
          <w:szCs w:val="24"/>
        </w:rPr>
        <w:t>4. Results</w:t>
      </w:r>
    </w:p>
    <w:p w14:paraId="1C0DB32B" w14:textId="77777777" w:rsidR="00DC6873" w:rsidRPr="00DC6873" w:rsidRDefault="00000000" w:rsidP="00DC6873">
      <w:pPr>
        <w:pStyle w:val="Titre2"/>
        <w:rPr>
          <w:rFonts w:ascii="Times New Roman" w:hAnsi="Times New Roman" w:cs="Times New Roman"/>
          <w:b/>
          <w:bCs/>
          <w:color w:val="auto"/>
          <w:sz w:val="24"/>
          <w:szCs w:val="24"/>
        </w:rPr>
      </w:pPr>
      <w:r w:rsidRPr="00DC6873">
        <w:rPr>
          <w:rFonts w:ascii="Times New Roman" w:hAnsi="Times New Roman" w:cs="Times New Roman"/>
          <w:b/>
          <w:bCs/>
          <w:color w:val="auto"/>
          <w:sz w:val="24"/>
          <w:szCs w:val="24"/>
        </w:rPr>
        <w:t>4.1. Descriptive statistics</w:t>
      </w:r>
    </w:p>
    <w:p w14:paraId="69042D21" w14:textId="12AA8C93" w:rsidR="00DC6873" w:rsidRDefault="00000000" w:rsidP="00DC6873">
      <w:pPr>
        <w:spacing w:line="360" w:lineRule="auto"/>
        <w:jc w:val="both"/>
        <w:rPr>
          <w:rFonts w:ascii="Times New Roman" w:hAnsi="Times New Roman" w:cs="Times New Roman"/>
          <w:sz w:val="24"/>
          <w:szCs w:val="24"/>
        </w:rPr>
      </w:pPr>
      <w:r w:rsidRPr="00DC6873">
        <w:rPr>
          <w:rFonts w:ascii="Times New Roman" w:hAnsi="Times New Roman" w:cs="Times New Roman"/>
          <w:sz w:val="24"/>
          <w:szCs w:val="24"/>
        </w:rPr>
        <w:t xml:space="preserve">Table 3 presents the statistics for the variables used in the analyses and shows that PM affects 56.2% of the sample. The average household size is </w:t>
      </w:r>
      <w:r w:rsidRPr="00DC6873">
        <w:rPr>
          <w:rFonts w:ascii="Times New Roman" w:eastAsia="Times New Roman" w:hAnsi="Times New Roman" w:cs="Times New Roman"/>
          <w:color w:val="000000"/>
          <w:kern w:val="0"/>
          <w:sz w:val="24"/>
          <w:szCs w:val="24"/>
          <w:lang w:eastAsia="fr-FR"/>
          <w14:ligatures w14:val="none"/>
        </w:rPr>
        <w:t xml:space="preserve">3.245 ha. </w:t>
      </w:r>
      <w:r w:rsidRPr="00DC6873">
        <w:rPr>
          <w:rFonts w:ascii="Times New Roman" w:hAnsi="Times New Roman" w:cs="Times New Roman"/>
          <w:sz w:val="24"/>
          <w:szCs w:val="24"/>
        </w:rPr>
        <w:t xml:space="preserve">Only 16.1% of the sample were female heads of household, and </w:t>
      </w:r>
      <w:r>
        <w:rPr>
          <w:rFonts w:ascii="Times New Roman" w:eastAsia="Calibri" w:hAnsi="Times New Roman" w:cs="Times New Roman"/>
          <w:sz w:val="24"/>
          <w:szCs w:val="24"/>
        </w:rPr>
        <w:t>approximately</w:t>
      </w:r>
      <w:r w:rsidRPr="00DC6873">
        <w:rPr>
          <w:rFonts w:ascii="Times New Roman" w:hAnsi="Times New Roman" w:cs="Times New Roman"/>
          <w:sz w:val="24"/>
          <w:szCs w:val="24"/>
        </w:rPr>
        <w:t xml:space="preserve"> 21.8% held assets such as televisions. The average household size is 6 individuals, the majority of whom (61.4%) live with a woman.</w:t>
      </w:r>
    </w:p>
    <w:p w14:paraId="3A22D5E2" w14:textId="77777777" w:rsidR="00955147" w:rsidRDefault="00955147" w:rsidP="00DC6873">
      <w:pPr>
        <w:spacing w:line="360" w:lineRule="auto"/>
        <w:jc w:val="both"/>
        <w:rPr>
          <w:rFonts w:ascii="Times New Roman" w:hAnsi="Times New Roman" w:cs="Times New Roman"/>
          <w:sz w:val="24"/>
          <w:szCs w:val="24"/>
        </w:rPr>
      </w:pPr>
    </w:p>
    <w:p w14:paraId="31BFA94B" w14:textId="77777777" w:rsidR="00955147" w:rsidRDefault="00955147" w:rsidP="00DC6873">
      <w:pPr>
        <w:spacing w:line="360" w:lineRule="auto"/>
        <w:jc w:val="both"/>
        <w:rPr>
          <w:rFonts w:ascii="Times New Roman" w:hAnsi="Times New Roman" w:cs="Times New Roman"/>
          <w:sz w:val="24"/>
          <w:szCs w:val="24"/>
        </w:rPr>
      </w:pPr>
    </w:p>
    <w:p w14:paraId="2ACBFD11" w14:textId="77777777" w:rsidR="00955147" w:rsidRPr="00DC6873" w:rsidRDefault="00955147" w:rsidP="00DC6873">
      <w:pPr>
        <w:spacing w:line="360" w:lineRule="auto"/>
        <w:jc w:val="both"/>
        <w:rPr>
          <w:rFonts w:ascii="Times New Roman" w:hAnsi="Times New Roman" w:cs="Times New Roman"/>
          <w:sz w:val="24"/>
          <w:szCs w:val="24"/>
        </w:rPr>
      </w:pPr>
    </w:p>
    <w:p w14:paraId="60442846" w14:textId="412731F4" w:rsidR="00DC6873" w:rsidRPr="00DC6873" w:rsidRDefault="00000000" w:rsidP="00DC6873">
      <w:pPr>
        <w:rPr>
          <w:rFonts w:ascii="Times New Roman" w:hAnsi="Times New Roman" w:cs="Times New Roman"/>
          <w:sz w:val="24"/>
          <w:szCs w:val="24"/>
        </w:rPr>
      </w:pPr>
      <w:r w:rsidRPr="00DC6873">
        <w:rPr>
          <w:rFonts w:ascii="Times New Roman" w:hAnsi="Times New Roman" w:cs="Times New Roman"/>
          <w:sz w:val="24"/>
          <w:szCs w:val="24"/>
        </w:rPr>
        <w:lastRenderedPageBreak/>
        <w:t>Table 3</w:t>
      </w:r>
      <w:r w:rsidR="003A28AB">
        <w:rPr>
          <w:rFonts w:ascii="Times New Roman" w:hAnsi="Times New Roman" w:cs="Times New Roman"/>
          <w:sz w:val="24"/>
          <w:szCs w:val="24"/>
        </w:rPr>
        <w:t xml:space="preserve">. </w:t>
      </w:r>
      <w:r w:rsidRPr="00DC6873">
        <w:rPr>
          <w:rFonts w:ascii="Times New Roman" w:hAnsi="Times New Roman" w:cs="Times New Roman"/>
          <w:sz w:val="24"/>
          <w:szCs w:val="24"/>
        </w:rPr>
        <w:t xml:space="preserve">Description of </w:t>
      </w:r>
      <w:r>
        <w:rPr>
          <w:rFonts w:ascii="Times New Roman" w:eastAsia="Calibri" w:hAnsi="Times New Roman" w:cs="Times New Roman"/>
          <w:sz w:val="24"/>
          <w:szCs w:val="24"/>
        </w:rPr>
        <w:t xml:space="preserve">the </w:t>
      </w:r>
      <w:r w:rsidRPr="00DC6873">
        <w:rPr>
          <w:rFonts w:ascii="Times New Roman" w:hAnsi="Times New Roman" w:cs="Times New Roman"/>
          <w:sz w:val="24"/>
          <w:szCs w:val="24"/>
        </w:rPr>
        <w:t>variables used in the estimates</w:t>
      </w:r>
    </w:p>
    <w:tbl>
      <w:tblPr>
        <w:tblW w:w="9060" w:type="dxa"/>
        <w:tblCellMar>
          <w:left w:w="70" w:type="dxa"/>
          <w:right w:w="70" w:type="dxa"/>
        </w:tblCellMar>
        <w:tblLook w:val="04A0" w:firstRow="1" w:lastRow="0" w:firstColumn="1" w:lastColumn="0" w:noHBand="0" w:noVBand="1"/>
      </w:tblPr>
      <w:tblGrid>
        <w:gridCol w:w="4560"/>
        <w:gridCol w:w="2320"/>
        <w:gridCol w:w="2180"/>
      </w:tblGrid>
      <w:tr w:rsidR="00191ECD" w14:paraId="382E5EC0" w14:textId="77777777" w:rsidTr="00DC6873">
        <w:trPr>
          <w:trHeight w:val="288"/>
        </w:trPr>
        <w:tc>
          <w:tcPr>
            <w:tcW w:w="4560" w:type="dxa"/>
            <w:tcBorders>
              <w:top w:val="single" w:sz="4" w:space="0" w:color="auto"/>
              <w:left w:val="nil"/>
              <w:bottom w:val="single" w:sz="4" w:space="0" w:color="auto"/>
              <w:right w:val="nil"/>
            </w:tcBorders>
            <w:noWrap/>
            <w:hideMark/>
          </w:tcPr>
          <w:p w14:paraId="31C9E4BD"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Variable</w:t>
            </w:r>
          </w:p>
        </w:tc>
        <w:tc>
          <w:tcPr>
            <w:tcW w:w="2320" w:type="dxa"/>
            <w:tcBorders>
              <w:top w:val="single" w:sz="4" w:space="0" w:color="auto"/>
              <w:left w:val="nil"/>
              <w:bottom w:val="single" w:sz="4" w:space="0" w:color="auto"/>
              <w:right w:val="nil"/>
            </w:tcBorders>
            <w:noWrap/>
            <w:vAlign w:val="bottom"/>
            <w:hideMark/>
          </w:tcPr>
          <w:p w14:paraId="2959024D" w14:textId="77777777"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Average</w:t>
            </w:r>
          </w:p>
        </w:tc>
        <w:tc>
          <w:tcPr>
            <w:tcW w:w="2180" w:type="dxa"/>
            <w:tcBorders>
              <w:top w:val="single" w:sz="4" w:space="0" w:color="auto"/>
              <w:left w:val="nil"/>
              <w:bottom w:val="single" w:sz="4" w:space="0" w:color="auto"/>
              <w:right w:val="nil"/>
            </w:tcBorders>
            <w:noWrap/>
            <w:vAlign w:val="bottom"/>
            <w:hideMark/>
          </w:tcPr>
          <w:p w14:paraId="56B9FD11" w14:textId="77777777"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Std. Dev</w:t>
            </w:r>
          </w:p>
        </w:tc>
      </w:tr>
      <w:tr w:rsidR="00191ECD" w14:paraId="525E1874" w14:textId="77777777" w:rsidTr="00DC6873">
        <w:trPr>
          <w:trHeight w:val="312"/>
        </w:trPr>
        <w:tc>
          <w:tcPr>
            <w:tcW w:w="4560" w:type="dxa"/>
            <w:noWrap/>
            <w:vAlign w:val="bottom"/>
            <w:hideMark/>
          </w:tcPr>
          <w:p w14:paraId="65F5C2F7"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Multidimensional poverty</w:t>
            </w:r>
          </w:p>
        </w:tc>
        <w:tc>
          <w:tcPr>
            <w:tcW w:w="2320" w:type="dxa"/>
            <w:noWrap/>
            <w:vAlign w:val="bottom"/>
            <w:hideMark/>
          </w:tcPr>
          <w:p w14:paraId="2045680E" w14:textId="75F5500B"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562</w:t>
            </w:r>
          </w:p>
        </w:tc>
        <w:tc>
          <w:tcPr>
            <w:tcW w:w="2180" w:type="dxa"/>
            <w:noWrap/>
            <w:vAlign w:val="bottom"/>
            <w:hideMark/>
          </w:tcPr>
          <w:p w14:paraId="21B5B143" w14:textId="06B948A3"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244</w:t>
            </w:r>
          </w:p>
        </w:tc>
      </w:tr>
      <w:tr w:rsidR="00191ECD" w14:paraId="4671376E" w14:textId="77777777" w:rsidTr="00DC6873">
        <w:trPr>
          <w:trHeight w:val="312"/>
        </w:trPr>
        <w:tc>
          <w:tcPr>
            <w:tcW w:w="4560" w:type="dxa"/>
            <w:noWrap/>
            <w:vAlign w:val="bottom"/>
            <w:hideMark/>
          </w:tcPr>
          <w:p w14:paraId="7EDCEE0F"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Major disability</w:t>
            </w:r>
          </w:p>
        </w:tc>
        <w:tc>
          <w:tcPr>
            <w:tcW w:w="2320" w:type="dxa"/>
            <w:noWrap/>
            <w:vAlign w:val="bottom"/>
            <w:hideMark/>
          </w:tcPr>
          <w:p w14:paraId="7CA5A012" w14:textId="46E83EBC"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058</w:t>
            </w:r>
          </w:p>
        </w:tc>
        <w:tc>
          <w:tcPr>
            <w:tcW w:w="2180" w:type="dxa"/>
            <w:noWrap/>
            <w:vAlign w:val="bottom"/>
            <w:hideMark/>
          </w:tcPr>
          <w:p w14:paraId="78FABEA8" w14:textId="762C732A"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233</w:t>
            </w:r>
          </w:p>
        </w:tc>
      </w:tr>
      <w:tr w:rsidR="00191ECD" w14:paraId="4A57C1EF" w14:textId="77777777" w:rsidTr="00DC6873">
        <w:trPr>
          <w:trHeight w:val="312"/>
        </w:trPr>
        <w:tc>
          <w:tcPr>
            <w:tcW w:w="4560" w:type="dxa"/>
            <w:noWrap/>
            <w:vAlign w:val="bottom"/>
            <w:hideMark/>
          </w:tcPr>
          <w:p w14:paraId="00684F4E"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Area of farmland</w:t>
            </w:r>
          </w:p>
        </w:tc>
        <w:tc>
          <w:tcPr>
            <w:tcW w:w="2320" w:type="dxa"/>
            <w:noWrap/>
            <w:vAlign w:val="bottom"/>
            <w:hideMark/>
          </w:tcPr>
          <w:p w14:paraId="3CB71CBB" w14:textId="354C67D3"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3</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245</w:t>
            </w:r>
          </w:p>
        </w:tc>
        <w:tc>
          <w:tcPr>
            <w:tcW w:w="2180" w:type="dxa"/>
            <w:noWrap/>
            <w:vAlign w:val="bottom"/>
            <w:hideMark/>
          </w:tcPr>
          <w:p w14:paraId="57D61105" w14:textId="2C955C2A"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3</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573</w:t>
            </w:r>
          </w:p>
        </w:tc>
      </w:tr>
      <w:tr w:rsidR="00191ECD" w14:paraId="6A56159B" w14:textId="77777777" w:rsidTr="00DC6873">
        <w:trPr>
          <w:trHeight w:val="312"/>
        </w:trPr>
        <w:tc>
          <w:tcPr>
            <w:tcW w:w="4560" w:type="dxa"/>
            <w:noWrap/>
            <w:vAlign w:val="bottom"/>
            <w:hideMark/>
          </w:tcPr>
          <w:p w14:paraId="23B7D4DA"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Gender of head of household (1= female)</w:t>
            </w:r>
          </w:p>
        </w:tc>
        <w:tc>
          <w:tcPr>
            <w:tcW w:w="2320" w:type="dxa"/>
            <w:noWrap/>
            <w:vAlign w:val="bottom"/>
            <w:hideMark/>
          </w:tcPr>
          <w:p w14:paraId="5E6D7FAB" w14:textId="31023149"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161</w:t>
            </w:r>
          </w:p>
        </w:tc>
        <w:tc>
          <w:tcPr>
            <w:tcW w:w="2180" w:type="dxa"/>
            <w:noWrap/>
            <w:vAlign w:val="bottom"/>
            <w:hideMark/>
          </w:tcPr>
          <w:p w14:paraId="29C7A01C" w14:textId="1E172A58"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368</w:t>
            </w:r>
          </w:p>
        </w:tc>
      </w:tr>
      <w:tr w:rsidR="00191ECD" w14:paraId="2867E6D2" w14:textId="77777777" w:rsidTr="00DC6873">
        <w:trPr>
          <w:trHeight w:val="312"/>
        </w:trPr>
        <w:tc>
          <w:tcPr>
            <w:tcW w:w="4560" w:type="dxa"/>
            <w:noWrap/>
            <w:vAlign w:val="bottom"/>
            <w:hideMark/>
          </w:tcPr>
          <w:p w14:paraId="0387C76F"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Television ownership</w:t>
            </w:r>
          </w:p>
        </w:tc>
        <w:tc>
          <w:tcPr>
            <w:tcW w:w="2320" w:type="dxa"/>
            <w:noWrap/>
            <w:vAlign w:val="bottom"/>
            <w:hideMark/>
          </w:tcPr>
          <w:p w14:paraId="0AFAA4ED" w14:textId="5DA27E7A"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218</w:t>
            </w:r>
          </w:p>
        </w:tc>
        <w:tc>
          <w:tcPr>
            <w:tcW w:w="2180" w:type="dxa"/>
            <w:noWrap/>
            <w:vAlign w:val="bottom"/>
            <w:hideMark/>
          </w:tcPr>
          <w:p w14:paraId="4C95C308" w14:textId="162B0EFA"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413</w:t>
            </w:r>
          </w:p>
        </w:tc>
      </w:tr>
      <w:tr w:rsidR="00191ECD" w14:paraId="38E994C3" w14:textId="77777777" w:rsidTr="00DC6873">
        <w:trPr>
          <w:trHeight w:val="312"/>
        </w:trPr>
        <w:tc>
          <w:tcPr>
            <w:tcW w:w="4560" w:type="dxa"/>
            <w:noWrap/>
            <w:vAlign w:val="bottom"/>
            <w:hideMark/>
          </w:tcPr>
          <w:p w14:paraId="350EC2C2"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Household size</w:t>
            </w:r>
          </w:p>
        </w:tc>
        <w:tc>
          <w:tcPr>
            <w:tcW w:w="2320" w:type="dxa"/>
            <w:noWrap/>
            <w:vAlign w:val="bottom"/>
            <w:hideMark/>
          </w:tcPr>
          <w:p w14:paraId="1252565C" w14:textId="14521706"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6</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262</w:t>
            </w:r>
          </w:p>
        </w:tc>
        <w:tc>
          <w:tcPr>
            <w:tcW w:w="2180" w:type="dxa"/>
            <w:noWrap/>
            <w:vAlign w:val="bottom"/>
            <w:hideMark/>
          </w:tcPr>
          <w:p w14:paraId="7BC7BEA4" w14:textId="2B612C89"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3</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964</w:t>
            </w:r>
          </w:p>
        </w:tc>
      </w:tr>
      <w:tr w:rsidR="00191ECD" w14:paraId="34D7B500" w14:textId="77777777" w:rsidTr="00DC6873">
        <w:trPr>
          <w:trHeight w:val="312"/>
        </w:trPr>
        <w:tc>
          <w:tcPr>
            <w:tcW w:w="4560" w:type="dxa"/>
            <w:noWrap/>
            <w:vAlign w:val="bottom"/>
            <w:hideMark/>
          </w:tcPr>
          <w:p w14:paraId="73FCC7FD"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Widowed, divorced or separated head of household</w:t>
            </w:r>
          </w:p>
        </w:tc>
        <w:tc>
          <w:tcPr>
            <w:tcW w:w="2320" w:type="dxa"/>
            <w:noWrap/>
            <w:vAlign w:val="bottom"/>
            <w:hideMark/>
          </w:tcPr>
          <w:p w14:paraId="43913C3B" w14:textId="0692737A"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099</w:t>
            </w:r>
          </w:p>
        </w:tc>
        <w:tc>
          <w:tcPr>
            <w:tcW w:w="2180" w:type="dxa"/>
            <w:noWrap/>
            <w:vAlign w:val="bottom"/>
            <w:hideMark/>
          </w:tcPr>
          <w:p w14:paraId="35C07F12" w14:textId="2152F7A6"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298</w:t>
            </w:r>
          </w:p>
        </w:tc>
      </w:tr>
      <w:tr w:rsidR="00191ECD" w14:paraId="31B99C91" w14:textId="77777777" w:rsidTr="00DC6873">
        <w:trPr>
          <w:trHeight w:val="312"/>
        </w:trPr>
        <w:tc>
          <w:tcPr>
            <w:tcW w:w="4560" w:type="dxa"/>
            <w:noWrap/>
            <w:vAlign w:val="bottom"/>
            <w:hideMark/>
          </w:tcPr>
          <w:p w14:paraId="52478436"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Monogamous household</w:t>
            </w:r>
          </w:p>
        </w:tc>
        <w:tc>
          <w:tcPr>
            <w:tcW w:w="2320" w:type="dxa"/>
            <w:noWrap/>
            <w:vAlign w:val="bottom"/>
            <w:hideMark/>
          </w:tcPr>
          <w:p w14:paraId="1CA7E2D6" w14:textId="41D9C108"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614</w:t>
            </w:r>
          </w:p>
        </w:tc>
        <w:tc>
          <w:tcPr>
            <w:tcW w:w="2180" w:type="dxa"/>
            <w:noWrap/>
            <w:vAlign w:val="bottom"/>
            <w:hideMark/>
          </w:tcPr>
          <w:p w14:paraId="6FB5EFB3" w14:textId="7B75D693"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487</w:t>
            </w:r>
          </w:p>
        </w:tc>
      </w:tr>
      <w:tr w:rsidR="00191ECD" w14:paraId="0732DBAD" w14:textId="77777777" w:rsidTr="00DC6873">
        <w:trPr>
          <w:trHeight w:val="312"/>
        </w:trPr>
        <w:tc>
          <w:tcPr>
            <w:tcW w:w="4560" w:type="dxa"/>
            <w:noWrap/>
            <w:vAlign w:val="bottom"/>
            <w:hideMark/>
          </w:tcPr>
          <w:p w14:paraId="38B827F0"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households</w:t>
            </w:r>
          </w:p>
        </w:tc>
        <w:tc>
          <w:tcPr>
            <w:tcW w:w="2320" w:type="dxa"/>
            <w:noWrap/>
            <w:vAlign w:val="bottom"/>
            <w:hideMark/>
          </w:tcPr>
          <w:p w14:paraId="0BE1040C" w14:textId="3F120398"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213</w:t>
            </w:r>
          </w:p>
        </w:tc>
        <w:tc>
          <w:tcPr>
            <w:tcW w:w="2180" w:type="dxa"/>
            <w:noWrap/>
            <w:vAlign w:val="bottom"/>
            <w:hideMark/>
          </w:tcPr>
          <w:p w14:paraId="5264FC60" w14:textId="50501CF7"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41</w:t>
            </w:r>
          </w:p>
        </w:tc>
      </w:tr>
      <w:tr w:rsidR="00191ECD" w14:paraId="16E0A575" w14:textId="77777777" w:rsidTr="00DC6873">
        <w:trPr>
          <w:trHeight w:val="312"/>
        </w:trPr>
        <w:tc>
          <w:tcPr>
            <w:tcW w:w="4560" w:type="dxa"/>
            <w:tcBorders>
              <w:top w:val="nil"/>
              <w:left w:val="nil"/>
              <w:bottom w:val="single" w:sz="4" w:space="0" w:color="auto"/>
              <w:right w:val="nil"/>
            </w:tcBorders>
            <w:noWrap/>
            <w:vAlign w:val="bottom"/>
            <w:hideMark/>
          </w:tcPr>
          <w:p w14:paraId="4522256F"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Hours worked by the head of household</w:t>
            </w:r>
          </w:p>
        </w:tc>
        <w:tc>
          <w:tcPr>
            <w:tcW w:w="2320" w:type="dxa"/>
            <w:tcBorders>
              <w:top w:val="nil"/>
              <w:left w:val="nil"/>
              <w:bottom w:val="single" w:sz="4" w:space="0" w:color="auto"/>
              <w:right w:val="nil"/>
            </w:tcBorders>
            <w:noWrap/>
            <w:vAlign w:val="bottom"/>
            <w:hideMark/>
          </w:tcPr>
          <w:p w14:paraId="4A02E5E5" w14:textId="79FEFEF3"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63</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344</w:t>
            </w:r>
          </w:p>
        </w:tc>
        <w:tc>
          <w:tcPr>
            <w:tcW w:w="2180" w:type="dxa"/>
            <w:tcBorders>
              <w:top w:val="nil"/>
              <w:left w:val="nil"/>
              <w:bottom w:val="single" w:sz="4" w:space="0" w:color="auto"/>
              <w:right w:val="nil"/>
            </w:tcBorders>
            <w:noWrap/>
            <w:vAlign w:val="bottom"/>
            <w:hideMark/>
          </w:tcPr>
          <w:p w14:paraId="6C3A6279" w14:textId="5E8FF02C" w:rsidR="00DC6873" w:rsidRDefault="00000000">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295</w:t>
            </w:r>
            <w:r w:rsidR="003A28AB">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6</w:t>
            </w:r>
          </w:p>
        </w:tc>
      </w:tr>
    </w:tbl>
    <w:p w14:paraId="433849C1" w14:textId="4EB98188" w:rsidR="00DC6873" w:rsidRPr="00DC6873" w:rsidRDefault="00000000" w:rsidP="00DC6873">
      <w:pPr>
        <w:rPr>
          <w:rFonts w:ascii="Times New Roman" w:hAnsi="Times New Roman" w:cs="Times New Roman"/>
          <w:sz w:val="24"/>
          <w:szCs w:val="24"/>
        </w:rPr>
      </w:pPr>
      <w:r w:rsidRPr="00DC6873">
        <w:rPr>
          <w:rFonts w:ascii="Times New Roman" w:hAnsi="Times New Roman" w:cs="Times New Roman"/>
          <w:sz w:val="24"/>
          <w:szCs w:val="24"/>
        </w:rPr>
        <w:t xml:space="preserve">Source: </w:t>
      </w:r>
      <w:r>
        <w:rPr>
          <w:rFonts w:ascii="Times New Roman" w:eastAsia="Calibri" w:hAnsi="Times New Roman" w:cs="Times New Roman"/>
          <w:sz w:val="24"/>
          <w:szCs w:val="24"/>
        </w:rPr>
        <w:t>Author,</w:t>
      </w:r>
      <w:r w:rsidRPr="00DC6873">
        <w:rPr>
          <w:rFonts w:ascii="Times New Roman" w:hAnsi="Times New Roman" w:cs="Times New Roman"/>
          <w:sz w:val="24"/>
          <w:szCs w:val="24"/>
        </w:rPr>
        <w:t xml:space="preserve"> based on </w:t>
      </w:r>
      <w:r w:rsidRPr="00DC6873">
        <w:rPr>
          <w:rFonts w:ascii="Times New Roman" w:eastAsia="Calibri" w:hAnsi="Times New Roman" w:cs="Times New Roman"/>
          <w:color w:val="000000"/>
          <w:kern w:val="0"/>
          <w:sz w:val="24"/>
          <w:szCs w:val="24"/>
          <w14:ligatures w14:val="none"/>
        </w:rPr>
        <w:t xml:space="preserve">EHCVM </w:t>
      </w:r>
      <w:r w:rsidRPr="00DC6873">
        <w:rPr>
          <w:rFonts w:ascii="Times New Roman" w:hAnsi="Times New Roman" w:cs="Times New Roman"/>
          <w:sz w:val="24"/>
          <w:szCs w:val="24"/>
        </w:rPr>
        <w:t>data</w:t>
      </w:r>
      <w:r w:rsidRPr="00DC6873">
        <w:rPr>
          <w:rFonts w:ascii="Times New Roman" w:eastAsia="Calibri" w:hAnsi="Times New Roman" w:cs="Times New Roman"/>
          <w:color w:val="000000"/>
          <w:kern w:val="0"/>
          <w:sz w:val="24"/>
          <w:szCs w:val="24"/>
          <w14:ligatures w14:val="none"/>
        </w:rPr>
        <w:t>, 2021</w:t>
      </w:r>
    </w:p>
    <w:p w14:paraId="61723931" w14:textId="3DAB11BA" w:rsidR="00DC6873" w:rsidRPr="00DC6873" w:rsidRDefault="00000000" w:rsidP="00DC6873">
      <w:pPr>
        <w:pStyle w:val="Titre2"/>
        <w:spacing w:line="360" w:lineRule="auto"/>
        <w:rPr>
          <w:rFonts w:ascii="Times New Roman" w:hAnsi="Times New Roman" w:cs="Times New Roman"/>
          <w:b/>
          <w:bCs/>
          <w:color w:val="auto"/>
          <w:sz w:val="24"/>
          <w:szCs w:val="24"/>
        </w:rPr>
      </w:pPr>
      <w:r w:rsidRPr="00DC6873">
        <w:rPr>
          <w:rFonts w:ascii="Times New Roman" w:hAnsi="Times New Roman" w:cs="Times New Roman"/>
          <w:b/>
          <w:bCs/>
          <w:color w:val="auto"/>
          <w:sz w:val="24"/>
          <w:szCs w:val="24"/>
        </w:rPr>
        <w:t>4.2. Analysis of the effect of MP on school performance</w:t>
      </w:r>
    </w:p>
    <w:p w14:paraId="760902F6" w14:textId="6A241CD9" w:rsidR="00DC6873" w:rsidRPr="00DC6873" w:rsidRDefault="00000000" w:rsidP="00DC6873">
      <w:pPr>
        <w:pStyle w:val="Pa11"/>
        <w:spacing w:line="360" w:lineRule="auto"/>
        <w:jc w:val="both"/>
        <w:rPr>
          <w:rFonts w:ascii="Times New Roman" w:hAnsi="Times New Roman" w:cs="Times New Roman"/>
          <w:color w:val="000000"/>
        </w:rPr>
      </w:pPr>
      <w:r w:rsidRPr="00DC6873">
        <w:rPr>
          <w:rFonts w:ascii="Times New Roman" w:hAnsi="Times New Roman" w:cs="Times New Roman"/>
          <w:color w:val="000000"/>
        </w:rPr>
        <w:t xml:space="preserve">The results of the ordered </w:t>
      </w:r>
      <w:r>
        <w:rPr>
          <w:rFonts w:ascii="Times New Roman" w:eastAsia="Calibri" w:hAnsi="Times New Roman" w:cs="Times New Roman"/>
          <w:color w:val="000000"/>
        </w:rPr>
        <w:t>probit</w:t>
      </w:r>
      <w:r w:rsidRPr="00DC6873">
        <w:rPr>
          <w:rFonts w:ascii="Times New Roman" w:hAnsi="Times New Roman" w:cs="Times New Roman"/>
          <w:color w:val="000000"/>
        </w:rPr>
        <w:t xml:space="preserve"> model are shown in Table 4. These results show the direction of contribution of each variable, i.e.</w:t>
      </w:r>
      <w:r>
        <w:rPr>
          <w:rFonts w:ascii="Times New Roman" w:eastAsia="Calibri" w:hAnsi="Times New Roman" w:cs="Times New Roman"/>
          <w:color w:val="000000"/>
        </w:rPr>
        <w:t>,</w:t>
      </w:r>
      <w:r w:rsidRPr="00DC6873">
        <w:rPr>
          <w:rFonts w:ascii="Times New Roman" w:hAnsi="Times New Roman" w:cs="Times New Roman"/>
          <w:color w:val="000000"/>
        </w:rPr>
        <w:t xml:space="preserve"> whether it contributes to increasing (positive sign of the coefficient) or decreasing (negative sign of the coefficient) children's school performance. Tables 5 and 6 present estimates of the calculation of marginal effects by gender and complement the information in Table 4 by providing more detailed and quantified estimates (in terms of probability variation) for each of the four education categories.</w:t>
      </w:r>
    </w:p>
    <w:p w14:paraId="52C3825D" w14:textId="77777777" w:rsidR="00DC6873" w:rsidRPr="00DC6873" w:rsidRDefault="00DC6873" w:rsidP="00DC6873">
      <w:pPr>
        <w:pStyle w:val="Pa11"/>
        <w:spacing w:line="360" w:lineRule="auto"/>
        <w:jc w:val="both"/>
        <w:rPr>
          <w:rFonts w:ascii="Times New Roman" w:hAnsi="Times New Roman" w:cs="Times New Roman"/>
          <w:color w:val="000000"/>
        </w:rPr>
      </w:pPr>
    </w:p>
    <w:p w14:paraId="316D1250" w14:textId="2DE948F6" w:rsidR="00DC6873" w:rsidRPr="00DC6873" w:rsidRDefault="00000000" w:rsidP="00DC6873">
      <w:pPr>
        <w:pStyle w:val="Pa11"/>
        <w:spacing w:line="360" w:lineRule="auto"/>
        <w:jc w:val="both"/>
        <w:rPr>
          <w:rFonts w:ascii="Times New Roman" w:hAnsi="Times New Roman" w:cs="Times New Roman"/>
          <w:color w:val="000000"/>
        </w:rPr>
      </w:pPr>
      <w:r w:rsidRPr="00DC6873">
        <w:rPr>
          <w:rFonts w:ascii="Times New Roman" w:hAnsi="Times New Roman" w:cs="Times New Roman"/>
          <w:color w:val="000000"/>
        </w:rPr>
        <w:t>Table 4 shows the relationship between MP and children's school performance. The results indicate that MP has a negative and significant effect on children's school performance</w:t>
      </w:r>
      <w:r>
        <w:rPr>
          <w:rFonts w:ascii="Times New Roman" w:eastAsia="Calibri" w:hAnsi="Times New Roman" w:cs="Times New Roman"/>
          <w:color w:val="000000"/>
        </w:rPr>
        <w:t xml:space="preserve"> at the 10% confidence interval</w:t>
      </w:r>
      <w:r w:rsidRPr="00DC6873">
        <w:rPr>
          <w:rFonts w:ascii="Times New Roman" w:hAnsi="Times New Roman" w:cs="Times New Roman"/>
          <w:color w:val="000000"/>
        </w:rPr>
        <w:t xml:space="preserve">. However, when the probability of MP increases by 1%, children's school performance decreases by 25.23%. In other words, the child's chance of continuing his or her education at a high level is reduced by 25.23%. This result can be explained by the fact that </w:t>
      </w:r>
      <w:r w:rsidRPr="00DC6873">
        <w:rPr>
          <w:rFonts w:ascii="Times New Roman" w:hAnsi="Times New Roman" w:cs="Times New Roman"/>
        </w:rPr>
        <w:t xml:space="preserve">the MP directly affects parents' </w:t>
      </w:r>
      <w:r>
        <w:rPr>
          <w:rFonts w:ascii="Times New Roman" w:eastAsia="Calibri" w:hAnsi="Times New Roman" w:cs="Times New Roman"/>
        </w:rPr>
        <w:t>decisions</w:t>
      </w:r>
      <w:r w:rsidRPr="00DC6873">
        <w:rPr>
          <w:rFonts w:ascii="Times New Roman" w:hAnsi="Times New Roman" w:cs="Times New Roman"/>
        </w:rPr>
        <w:t xml:space="preserve"> due to the lack of available resources, as there are direct costs involved in sending children to school. This reflects the fact that children's schooling is inversely correlated with their parents' level of poverty. Income is therefore a good indicator of performance (</w:t>
      </w:r>
      <w:r w:rsidRPr="00DC6873">
        <w:rPr>
          <w:rFonts w:ascii="Times New Roman" w:hAnsi="Times New Roman" w:cs="Times New Roman"/>
          <w:color w:val="222222"/>
          <w:shd w:val="clear" w:color="auto" w:fill="FFFFFF"/>
        </w:rPr>
        <w:t xml:space="preserve">Claro et al., 2016; </w:t>
      </w:r>
      <w:r w:rsidRPr="00DC6873">
        <w:rPr>
          <w:rFonts w:ascii="Times New Roman" w:hAnsi="Times New Roman" w:cs="Times New Roman"/>
        </w:rPr>
        <w:t>Naoi et al., 2021</w:t>
      </w:r>
      <w:r w:rsidRPr="00DC6873">
        <w:rPr>
          <w:rFonts w:ascii="Times New Roman" w:hAnsi="Times New Roman" w:cs="Times New Roman"/>
          <w:color w:val="222222"/>
          <w:shd w:val="clear" w:color="auto" w:fill="FFFFFF"/>
        </w:rPr>
        <w:t xml:space="preserve">). </w:t>
      </w:r>
      <w:r>
        <w:rPr>
          <w:rFonts w:ascii="Times New Roman" w:eastAsia="Calibri" w:hAnsi="Times New Roman" w:cs="Times New Roman"/>
          <w:color w:val="222222"/>
        </w:rPr>
        <w:t>These</w:t>
      </w:r>
      <w:r w:rsidRPr="00DC6873">
        <w:rPr>
          <w:rFonts w:ascii="Times New Roman" w:hAnsi="Times New Roman" w:cs="Times New Roman"/>
          <w:color w:val="222222"/>
          <w:shd w:val="clear" w:color="auto" w:fill="FFFFFF"/>
        </w:rPr>
        <w:t xml:space="preserve"> results are in line with those of </w:t>
      </w:r>
      <w:r w:rsidRPr="00DC6873">
        <w:rPr>
          <w:rFonts w:ascii="Times New Roman" w:hAnsi="Times New Roman" w:cs="Times New Roman"/>
        </w:rPr>
        <w:t xml:space="preserve">Khurshid et al. (2023), who </w:t>
      </w:r>
      <w:r>
        <w:rPr>
          <w:rFonts w:ascii="Times New Roman" w:eastAsia="Calibri" w:hAnsi="Times New Roman" w:cs="Times New Roman"/>
          <w:color w:val="222222"/>
        </w:rPr>
        <w:t>reported</w:t>
      </w:r>
      <w:r w:rsidRPr="00DC6873">
        <w:rPr>
          <w:rFonts w:ascii="Times New Roman" w:hAnsi="Times New Roman" w:cs="Times New Roman"/>
          <w:color w:val="222222"/>
          <w:shd w:val="clear" w:color="auto" w:fill="FFFFFF"/>
        </w:rPr>
        <w:t xml:space="preserve"> a negative correlation between poverty and academic performance at two universities in Pakistan.</w:t>
      </w:r>
    </w:p>
    <w:p w14:paraId="40644973" w14:textId="69A0D769" w:rsidR="00DC6873" w:rsidRPr="00DC6873" w:rsidRDefault="00000000" w:rsidP="00DC6873">
      <w:pPr>
        <w:spacing w:line="360" w:lineRule="auto"/>
        <w:jc w:val="both"/>
        <w:rPr>
          <w:rFonts w:ascii="Times New Roman" w:hAnsi="Times New Roman" w:cs="Times New Roman"/>
          <w:color w:val="000000"/>
          <w:sz w:val="24"/>
          <w:szCs w:val="24"/>
        </w:rPr>
      </w:pPr>
      <w:r w:rsidRPr="00DC6873">
        <w:rPr>
          <w:rFonts w:ascii="Times New Roman" w:hAnsi="Times New Roman" w:cs="Times New Roman"/>
          <w:color w:val="000000"/>
          <w:sz w:val="24"/>
          <w:szCs w:val="24"/>
        </w:rPr>
        <w:lastRenderedPageBreak/>
        <w:t>However, control variables such as single parenthood, i.e.</w:t>
      </w:r>
      <w:r>
        <w:rPr>
          <w:rFonts w:ascii="Times New Roman" w:eastAsia="Calibri" w:hAnsi="Times New Roman" w:cs="Times New Roman"/>
          <w:color w:val="000000"/>
          <w:sz w:val="24"/>
          <w:szCs w:val="24"/>
        </w:rPr>
        <w:t>,</w:t>
      </w:r>
      <w:r w:rsidRPr="00DC6873">
        <w:rPr>
          <w:rFonts w:ascii="Times New Roman" w:hAnsi="Times New Roman" w:cs="Times New Roman"/>
          <w:color w:val="000000"/>
          <w:sz w:val="24"/>
          <w:szCs w:val="24"/>
        </w:rPr>
        <w:t xml:space="preserve"> whether the head of household is divorced, widowed or separated, are positively correlated with the school performance of children at </w:t>
      </w:r>
      <w:r>
        <w:rPr>
          <w:rFonts w:ascii="Times New Roman" w:eastAsia="Calibri" w:hAnsi="Times New Roman" w:cs="Times New Roman"/>
          <w:color w:val="000000"/>
          <w:sz w:val="24"/>
          <w:szCs w:val="24"/>
        </w:rPr>
        <w:t xml:space="preserve">the </w:t>
      </w:r>
      <w:r w:rsidRPr="00DC6873">
        <w:rPr>
          <w:rFonts w:ascii="Times New Roman" w:hAnsi="Times New Roman" w:cs="Times New Roman"/>
          <w:color w:val="000000"/>
          <w:sz w:val="24"/>
          <w:szCs w:val="24"/>
        </w:rPr>
        <w:t>10%</w:t>
      </w:r>
      <w:r>
        <w:rPr>
          <w:rFonts w:ascii="Times New Roman" w:eastAsia="Calibri" w:hAnsi="Times New Roman" w:cs="Times New Roman"/>
          <w:color w:val="000000"/>
          <w:sz w:val="24"/>
          <w:szCs w:val="24"/>
        </w:rPr>
        <w:t xml:space="preserve"> level</w:t>
      </w:r>
      <w:r w:rsidRPr="00DC6873">
        <w:rPr>
          <w:rFonts w:ascii="Times New Roman" w:hAnsi="Times New Roman" w:cs="Times New Roman"/>
          <w:color w:val="000000"/>
          <w:sz w:val="24"/>
          <w:szCs w:val="24"/>
        </w:rPr>
        <w:t xml:space="preserve">. </w:t>
      </w:r>
      <w:r w:rsidRPr="00DC6873">
        <w:rPr>
          <w:rFonts w:ascii="Times New Roman" w:hAnsi="Times New Roman" w:cs="Times New Roman"/>
          <w:sz w:val="24"/>
          <w:szCs w:val="24"/>
        </w:rPr>
        <w:t xml:space="preserve">This variable increases children's school performance by 37.40%. This can be explained by the support systems received by single-parent households from other family members for the upkeep of children </w:t>
      </w:r>
      <w:r w:rsidRPr="00DC6873">
        <w:rPr>
          <w:rFonts w:ascii="Times New Roman" w:hAnsi="Times New Roman" w:cs="Times New Roman"/>
          <w:color w:val="000000"/>
          <w:sz w:val="24"/>
          <w:szCs w:val="24"/>
        </w:rPr>
        <w:t xml:space="preserve">(Wayack Pambè and Pilon, 2011). These results are in symbiosis with those </w:t>
      </w:r>
      <w:r>
        <w:rPr>
          <w:rFonts w:ascii="Times New Roman" w:eastAsia="Calibri" w:hAnsi="Times New Roman" w:cs="Times New Roman"/>
          <w:color w:val="000000"/>
          <w:sz w:val="24"/>
          <w:szCs w:val="24"/>
        </w:rPr>
        <w:t>reported</w:t>
      </w:r>
      <w:r w:rsidRPr="00DC6873">
        <w:rPr>
          <w:rFonts w:ascii="Times New Roman" w:hAnsi="Times New Roman" w:cs="Times New Roman"/>
          <w:color w:val="000000"/>
          <w:sz w:val="24"/>
          <w:szCs w:val="24"/>
        </w:rPr>
        <w:t xml:space="preserve"> by Madiega (2020) in Burkina Faso.</w:t>
      </w:r>
    </w:p>
    <w:p w14:paraId="62629811" w14:textId="57F3FCB6" w:rsidR="00DC6873" w:rsidRDefault="00000000" w:rsidP="00DC6873">
      <w:pPr>
        <w:spacing w:line="360" w:lineRule="auto"/>
        <w:jc w:val="both"/>
        <w:rPr>
          <w:rFonts w:ascii="Times New Roman" w:hAnsi="Times New Roman" w:cs="Times New Roman"/>
          <w:color w:val="222222"/>
          <w:sz w:val="24"/>
          <w:szCs w:val="24"/>
          <w:shd w:val="clear" w:color="auto" w:fill="FFFFFF"/>
        </w:rPr>
      </w:pPr>
      <w:r>
        <w:rPr>
          <w:rFonts w:ascii="Times New Roman" w:eastAsia="Calibri" w:hAnsi="Times New Roman" w:cs="Times New Roman"/>
          <w:color w:val="000000"/>
          <w:sz w:val="24"/>
          <w:szCs w:val="24"/>
        </w:rPr>
        <w:t>Additionally</w:t>
      </w:r>
      <w:r w:rsidRPr="00DC6873">
        <w:rPr>
          <w:rFonts w:ascii="Times New Roman" w:hAnsi="Times New Roman" w:cs="Times New Roman"/>
          <w:color w:val="000000"/>
          <w:sz w:val="24"/>
          <w:szCs w:val="24"/>
        </w:rPr>
        <w:t xml:space="preserve">, the monogamous and polygamous household variables are positive and significant at </w:t>
      </w:r>
      <w:r>
        <w:rPr>
          <w:rFonts w:ascii="Times New Roman" w:eastAsia="Calibri" w:hAnsi="Times New Roman" w:cs="Times New Roman"/>
          <w:color w:val="000000"/>
          <w:sz w:val="24"/>
          <w:szCs w:val="24"/>
        </w:rPr>
        <w:t xml:space="preserve">the </w:t>
      </w:r>
      <w:r w:rsidRPr="00DC6873">
        <w:rPr>
          <w:rFonts w:ascii="Times New Roman" w:hAnsi="Times New Roman" w:cs="Times New Roman"/>
          <w:color w:val="000000"/>
          <w:sz w:val="24"/>
          <w:szCs w:val="24"/>
        </w:rPr>
        <w:t>10%</w:t>
      </w:r>
      <w:r>
        <w:rPr>
          <w:rFonts w:ascii="Times New Roman" w:eastAsia="Calibri" w:hAnsi="Times New Roman" w:cs="Times New Roman"/>
          <w:color w:val="000000"/>
          <w:sz w:val="24"/>
          <w:szCs w:val="24"/>
        </w:rPr>
        <w:t xml:space="preserve"> level</w:t>
      </w:r>
      <w:r w:rsidRPr="00DC6873">
        <w:rPr>
          <w:rFonts w:ascii="Times New Roman" w:hAnsi="Times New Roman" w:cs="Times New Roman"/>
          <w:color w:val="000000"/>
          <w:sz w:val="24"/>
          <w:szCs w:val="24"/>
        </w:rPr>
        <w:t>. This implies that children from married parents, whether monogamous or polygamous, see their school performance levels improve by 24.18% and 27.11%</w:t>
      </w:r>
      <w:r>
        <w:rPr>
          <w:rFonts w:ascii="Times New Roman" w:eastAsia="Calibri" w:hAnsi="Times New Roman" w:cs="Times New Roman"/>
          <w:color w:val="000000"/>
          <w:sz w:val="24"/>
          <w:szCs w:val="24"/>
        </w:rPr>
        <w:t>,</w:t>
      </w:r>
      <w:r w:rsidRPr="00DC6873">
        <w:rPr>
          <w:rFonts w:ascii="Times New Roman" w:hAnsi="Times New Roman" w:cs="Times New Roman"/>
          <w:color w:val="000000"/>
          <w:sz w:val="24"/>
          <w:szCs w:val="24"/>
        </w:rPr>
        <w:t xml:space="preserve"> respectively. The results show that most students, whether from monogamous or polygamous families, live in harmony with their parents, which improves their level of schooling. </w:t>
      </w:r>
      <w:proofErr w:type="spellStart"/>
      <w:r w:rsidRPr="00DC6873">
        <w:rPr>
          <w:rFonts w:ascii="Times New Roman" w:hAnsi="Times New Roman" w:cs="Times New Roman"/>
          <w:color w:val="000000"/>
          <w:sz w:val="24"/>
          <w:szCs w:val="24"/>
        </w:rPr>
        <w:t>Khasawneh</w:t>
      </w:r>
      <w:proofErr w:type="spellEnd"/>
      <w:r w:rsidRPr="00DC6873">
        <w:rPr>
          <w:rFonts w:ascii="Times New Roman" w:hAnsi="Times New Roman" w:cs="Times New Roman"/>
          <w:color w:val="000000"/>
          <w:sz w:val="24"/>
          <w:szCs w:val="24"/>
        </w:rPr>
        <w:t xml:space="preserve"> </w:t>
      </w:r>
      <w:r w:rsidR="00DC30A4">
        <w:rPr>
          <w:rFonts w:ascii="Times New Roman" w:hAnsi="Times New Roman" w:cs="Times New Roman"/>
          <w:color w:val="000000"/>
          <w:sz w:val="24"/>
          <w:szCs w:val="24"/>
        </w:rPr>
        <w:t xml:space="preserve">et al., </w:t>
      </w:r>
      <w:r w:rsidRPr="00DC6873">
        <w:rPr>
          <w:rFonts w:ascii="Times New Roman" w:hAnsi="Times New Roman" w:cs="Times New Roman"/>
          <w:color w:val="000000"/>
          <w:sz w:val="24"/>
          <w:szCs w:val="24"/>
        </w:rPr>
        <w:t xml:space="preserve">(2011) </w:t>
      </w:r>
      <w:r>
        <w:rPr>
          <w:rFonts w:ascii="Times New Roman" w:eastAsia="Calibri" w:hAnsi="Times New Roman" w:cs="Times New Roman"/>
          <w:color w:val="000000"/>
          <w:sz w:val="24"/>
          <w:szCs w:val="24"/>
        </w:rPr>
        <w:t>suggested</w:t>
      </w:r>
      <w:r w:rsidRPr="00DC6873">
        <w:rPr>
          <w:rFonts w:ascii="Times New Roman" w:hAnsi="Times New Roman" w:cs="Times New Roman"/>
          <w:color w:val="000000"/>
          <w:sz w:val="24"/>
          <w:szCs w:val="24"/>
        </w:rPr>
        <w:t xml:space="preserve"> that polygamy does not have a negative </w:t>
      </w:r>
      <w:r>
        <w:rPr>
          <w:rFonts w:ascii="Times New Roman" w:eastAsia="Calibri" w:hAnsi="Times New Roman" w:cs="Times New Roman"/>
          <w:color w:val="000000"/>
          <w:sz w:val="24"/>
          <w:szCs w:val="24"/>
        </w:rPr>
        <w:t>effect</w:t>
      </w:r>
      <w:r w:rsidRPr="00DC6873">
        <w:rPr>
          <w:rFonts w:ascii="Times New Roman" w:hAnsi="Times New Roman" w:cs="Times New Roman"/>
          <w:color w:val="000000"/>
          <w:sz w:val="24"/>
          <w:szCs w:val="24"/>
        </w:rPr>
        <w:t xml:space="preserve"> on children but rather a positive </w:t>
      </w:r>
      <w:r>
        <w:rPr>
          <w:rFonts w:ascii="Times New Roman" w:eastAsia="Calibri" w:hAnsi="Times New Roman" w:cs="Times New Roman"/>
          <w:color w:val="000000"/>
          <w:sz w:val="24"/>
          <w:szCs w:val="24"/>
        </w:rPr>
        <w:t>effect</w:t>
      </w:r>
      <w:r w:rsidRPr="00DC6873">
        <w:rPr>
          <w:rFonts w:ascii="Times New Roman" w:hAnsi="Times New Roman" w:cs="Times New Roman"/>
          <w:color w:val="000000"/>
          <w:sz w:val="24"/>
          <w:szCs w:val="24"/>
        </w:rPr>
        <w:t xml:space="preserve">. He argues that when all children's needs are met in a polygamous household, they are emotionally stable. Children from polygamous households can help each other with their schoolwork. Household chores are shared between the children, enabling them to devote sufficient time to their schoolwork at home. These results corroborate those of </w:t>
      </w:r>
      <w:r w:rsidRPr="00DC6873">
        <w:rPr>
          <w:rFonts w:ascii="Times New Roman" w:hAnsi="Times New Roman" w:cs="Times New Roman"/>
          <w:sz w:val="24"/>
          <w:szCs w:val="24"/>
        </w:rPr>
        <w:t xml:space="preserve">Oni and Junaid (2023) in Nigeria but contradict those of </w:t>
      </w:r>
      <w:r w:rsidRPr="00DC6873">
        <w:rPr>
          <w:rFonts w:ascii="Times New Roman" w:hAnsi="Times New Roman" w:cs="Times New Roman"/>
          <w:color w:val="222222"/>
          <w:sz w:val="24"/>
          <w:szCs w:val="24"/>
          <w:shd w:val="clear" w:color="auto" w:fill="FFFFFF"/>
        </w:rPr>
        <w:t xml:space="preserve">Wilson et al. </w:t>
      </w:r>
      <w:r>
        <w:rPr>
          <w:rFonts w:ascii="Times New Roman" w:hAnsi="Times New Roman" w:cs="Times New Roman"/>
          <w:color w:val="222222"/>
          <w:sz w:val="24"/>
          <w:szCs w:val="24"/>
          <w:shd w:val="clear" w:color="auto" w:fill="FFFFFF"/>
        </w:rPr>
        <w:t>(2023) in Kenya.</w:t>
      </w:r>
    </w:p>
    <w:p w14:paraId="7B70B577" w14:textId="1D51FDF3" w:rsidR="00DC6873" w:rsidRDefault="00000000" w:rsidP="00DC6873">
      <w:pPr>
        <w:spacing w:line="360" w:lineRule="auto"/>
        <w:jc w:val="both"/>
        <w:rPr>
          <w:rFonts w:ascii="Times New Roman" w:hAnsi="Times New Roman" w:cs="Times New Roman"/>
          <w:color w:val="000000"/>
          <w:sz w:val="24"/>
          <w:szCs w:val="24"/>
        </w:rPr>
      </w:pPr>
      <w:r w:rsidRPr="00DC6873">
        <w:rPr>
          <w:rFonts w:ascii="Times New Roman" w:hAnsi="Times New Roman" w:cs="Times New Roman"/>
          <w:color w:val="000000"/>
          <w:sz w:val="24"/>
          <w:szCs w:val="24"/>
        </w:rPr>
        <w:t xml:space="preserve">The results also show that parents' working time improves their children's school performance. This result can be explained by the fact that an increase in working time is synonymous with an increase in income. This encourages parents to spend more on their children's education. These results are in line with those </w:t>
      </w:r>
      <w:r>
        <w:rPr>
          <w:rFonts w:ascii="Times New Roman" w:eastAsia="Calibri" w:hAnsi="Times New Roman" w:cs="Times New Roman"/>
          <w:color w:val="000000"/>
          <w:sz w:val="24"/>
          <w:szCs w:val="24"/>
        </w:rPr>
        <w:t>reported</w:t>
      </w:r>
      <w:r w:rsidRPr="00DC6873">
        <w:rPr>
          <w:rFonts w:ascii="Times New Roman" w:hAnsi="Times New Roman" w:cs="Times New Roman"/>
          <w:color w:val="000000"/>
          <w:sz w:val="24"/>
          <w:szCs w:val="24"/>
        </w:rPr>
        <w:t xml:space="preserve"> by Compaor</w:t>
      </w:r>
      <w:r w:rsidR="00625B41">
        <w:rPr>
          <w:rFonts w:ascii="Times New Roman" w:hAnsi="Times New Roman" w:cs="Times New Roman"/>
          <w:color w:val="000000"/>
          <w:sz w:val="24"/>
          <w:szCs w:val="24"/>
        </w:rPr>
        <w:t>e</w:t>
      </w:r>
      <w:r w:rsidRPr="00DC6873">
        <w:rPr>
          <w:rFonts w:ascii="Times New Roman" w:hAnsi="Times New Roman" w:cs="Times New Roman"/>
          <w:color w:val="000000"/>
          <w:sz w:val="24"/>
          <w:szCs w:val="24"/>
        </w:rPr>
        <w:t xml:space="preserve"> et al. (2024) in Burkina Faso.</w:t>
      </w:r>
    </w:p>
    <w:p w14:paraId="771A65D7" w14:textId="77777777" w:rsidR="00625B41" w:rsidRDefault="00625B41" w:rsidP="00DC6873">
      <w:pPr>
        <w:spacing w:line="360" w:lineRule="auto"/>
        <w:jc w:val="both"/>
        <w:rPr>
          <w:rFonts w:ascii="Times New Roman" w:hAnsi="Times New Roman" w:cs="Times New Roman"/>
          <w:color w:val="000000"/>
          <w:sz w:val="24"/>
          <w:szCs w:val="24"/>
        </w:rPr>
      </w:pPr>
    </w:p>
    <w:p w14:paraId="085A78E7" w14:textId="77777777" w:rsidR="00625B41" w:rsidRPr="00DC6873" w:rsidRDefault="00625B41" w:rsidP="00DC6873">
      <w:pPr>
        <w:spacing w:line="360" w:lineRule="auto"/>
        <w:jc w:val="both"/>
        <w:rPr>
          <w:rFonts w:ascii="Times New Roman" w:hAnsi="Times New Roman" w:cs="Times New Roman"/>
          <w:color w:val="000000"/>
          <w:sz w:val="24"/>
          <w:szCs w:val="24"/>
        </w:rPr>
      </w:pPr>
    </w:p>
    <w:p w14:paraId="2DEE88A6" w14:textId="77777777" w:rsidR="00DC6873" w:rsidRPr="00DC6873" w:rsidRDefault="00DC6873" w:rsidP="00DC6873">
      <w:pPr>
        <w:spacing w:line="360" w:lineRule="auto"/>
        <w:jc w:val="both"/>
        <w:rPr>
          <w:rFonts w:ascii="Times New Roman" w:hAnsi="Times New Roman" w:cs="Times New Roman"/>
          <w:color w:val="000000"/>
          <w:sz w:val="24"/>
          <w:szCs w:val="24"/>
        </w:rPr>
      </w:pPr>
    </w:p>
    <w:p w14:paraId="32FD09DE" w14:textId="77777777" w:rsidR="00DC6873" w:rsidRPr="00DC6873" w:rsidRDefault="00DC6873" w:rsidP="00DC6873">
      <w:pPr>
        <w:spacing w:line="360" w:lineRule="auto"/>
        <w:jc w:val="both"/>
        <w:rPr>
          <w:rFonts w:ascii="Times New Roman" w:hAnsi="Times New Roman" w:cs="Times New Roman"/>
          <w:color w:val="000000"/>
          <w:sz w:val="24"/>
          <w:szCs w:val="24"/>
        </w:rPr>
      </w:pPr>
    </w:p>
    <w:p w14:paraId="30706104" w14:textId="77777777" w:rsidR="00DC6873" w:rsidRPr="00DC6873" w:rsidRDefault="00DC6873" w:rsidP="00DC6873">
      <w:pPr>
        <w:spacing w:line="360" w:lineRule="auto"/>
        <w:jc w:val="both"/>
        <w:rPr>
          <w:rFonts w:ascii="Times New Roman" w:hAnsi="Times New Roman" w:cs="Times New Roman"/>
          <w:color w:val="000000"/>
          <w:sz w:val="24"/>
          <w:szCs w:val="24"/>
        </w:rPr>
      </w:pPr>
    </w:p>
    <w:p w14:paraId="6246A859" w14:textId="77777777" w:rsidR="00DC6873" w:rsidRPr="00DC6873" w:rsidRDefault="00DC6873" w:rsidP="00DC6873">
      <w:pPr>
        <w:spacing w:line="360" w:lineRule="auto"/>
        <w:jc w:val="both"/>
        <w:rPr>
          <w:rFonts w:ascii="Times New Roman" w:hAnsi="Times New Roman" w:cs="Times New Roman"/>
          <w:color w:val="000000"/>
          <w:sz w:val="24"/>
          <w:szCs w:val="24"/>
        </w:rPr>
      </w:pPr>
    </w:p>
    <w:p w14:paraId="6F810F92" w14:textId="77777777" w:rsidR="00DC6873" w:rsidRPr="00DC6873" w:rsidRDefault="00DC6873" w:rsidP="00DC6873">
      <w:pPr>
        <w:spacing w:line="360" w:lineRule="auto"/>
        <w:jc w:val="both"/>
        <w:rPr>
          <w:rFonts w:ascii="Times New Roman" w:hAnsi="Times New Roman" w:cs="Times New Roman"/>
          <w:color w:val="000000"/>
          <w:sz w:val="24"/>
          <w:szCs w:val="24"/>
        </w:rPr>
      </w:pPr>
    </w:p>
    <w:p w14:paraId="453F3BD1" w14:textId="2A91D99E" w:rsidR="00DC6873" w:rsidRPr="00DC6873" w:rsidRDefault="00000000" w:rsidP="00DC6873">
      <w:pPr>
        <w:spacing w:after="0" w:line="360" w:lineRule="auto"/>
        <w:jc w:val="both"/>
        <w:rPr>
          <w:rFonts w:ascii="Times New Roman" w:hAnsi="Times New Roman" w:cs="Times New Roman"/>
          <w:sz w:val="24"/>
          <w:szCs w:val="24"/>
        </w:rPr>
      </w:pPr>
      <w:r w:rsidRPr="00DC6873">
        <w:rPr>
          <w:rFonts w:ascii="Times New Roman" w:hAnsi="Times New Roman" w:cs="Times New Roman"/>
          <w:sz w:val="24"/>
          <w:szCs w:val="24"/>
        </w:rPr>
        <w:lastRenderedPageBreak/>
        <w:t>Table 4</w:t>
      </w:r>
      <w:r w:rsidR="00955147">
        <w:rPr>
          <w:rFonts w:ascii="Times New Roman" w:hAnsi="Times New Roman" w:cs="Times New Roman"/>
          <w:sz w:val="24"/>
          <w:szCs w:val="24"/>
        </w:rPr>
        <w:t>.</w:t>
      </w:r>
      <w:r w:rsidRPr="00DC6873">
        <w:rPr>
          <w:rFonts w:ascii="Times New Roman" w:hAnsi="Times New Roman" w:cs="Times New Roman"/>
          <w:sz w:val="24"/>
          <w:szCs w:val="24"/>
        </w:rPr>
        <w:t xml:space="preserve"> </w:t>
      </w:r>
      <w:r>
        <w:rPr>
          <w:rFonts w:ascii="Times New Roman" w:eastAsia="Calibri" w:hAnsi="Times New Roman" w:cs="Times New Roman"/>
          <w:sz w:val="24"/>
          <w:szCs w:val="24"/>
        </w:rPr>
        <w:t>Relationship</w:t>
      </w:r>
      <w:r w:rsidRPr="00DC6873">
        <w:rPr>
          <w:rFonts w:ascii="Times New Roman" w:hAnsi="Times New Roman" w:cs="Times New Roman"/>
          <w:sz w:val="24"/>
          <w:szCs w:val="24"/>
        </w:rPr>
        <w:t xml:space="preserve"> between MP and children's school performance</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069"/>
        <w:gridCol w:w="2076"/>
      </w:tblGrid>
      <w:tr w:rsidR="00191ECD" w14:paraId="2D27153A" w14:textId="77777777" w:rsidTr="00460DDC">
        <w:trPr>
          <w:trHeight w:val="290"/>
        </w:trPr>
        <w:tc>
          <w:tcPr>
            <w:tcW w:w="2786" w:type="pct"/>
            <w:tcBorders>
              <w:top w:val="single" w:sz="4" w:space="0" w:color="auto"/>
              <w:left w:val="nil"/>
              <w:bottom w:val="single" w:sz="4" w:space="0" w:color="auto"/>
              <w:right w:val="nil"/>
            </w:tcBorders>
            <w:noWrap/>
            <w:hideMark/>
          </w:tcPr>
          <w:p w14:paraId="25E68A6F" w14:textId="77777777" w:rsidR="00DC6873" w:rsidRDefault="00000000">
            <w:pPr>
              <w:spacing w:line="240" w:lineRule="auto"/>
              <w:jc w:val="both"/>
              <w:rPr>
                <w:rFonts w:ascii="Times New Roman" w:hAnsi="Times New Roman" w:cs="Times New Roman"/>
                <w:sz w:val="24"/>
                <w:szCs w:val="24"/>
              </w:rPr>
            </w:pPr>
            <w:bookmarkStart w:id="9" w:name="_Hlk196670577"/>
            <w:r>
              <w:rPr>
                <w:rFonts w:ascii="Times New Roman" w:hAnsi="Times New Roman" w:cs="Times New Roman"/>
                <w:sz w:val="24"/>
                <w:szCs w:val="24"/>
              </w:rPr>
              <w:t>Variable</w:t>
            </w:r>
          </w:p>
        </w:tc>
        <w:tc>
          <w:tcPr>
            <w:tcW w:w="1105" w:type="pct"/>
            <w:tcBorders>
              <w:top w:val="single" w:sz="4" w:space="0" w:color="auto"/>
              <w:left w:val="nil"/>
              <w:bottom w:val="single" w:sz="4" w:space="0" w:color="auto"/>
              <w:right w:val="nil"/>
            </w:tcBorders>
            <w:noWrap/>
            <w:hideMark/>
          </w:tcPr>
          <w:p w14:paraId="18597F12" w14:textId="77777777"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Coefficients</w:t>
            </w:r>
          </w:p>
        </w:tc>
        <w:tc>
          <w:tcPr>
            <w:tcW w:w="1110" w:type="pct"/>
            <w:tcBorders>
              <w:top w:val="single" w:sz="4" w:space="0" w:color="auto"/>
              <w:left w:val="nil"/>
              <w:bottom w:val="single" w:sz="4" w:space="0" w:color="auto"/>
              <w:right w:val="nil"/>
            </w:tcBorders>
            <w:hideMark/>
          </w:tcPr>
          <w:p w14:paraId="3C6C989A" w14:textId="77777777"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Standard error</w:t>
            </w:r>
          </w:p>
        </w:tc>
      </w:tr>
      <w:tr w:rsidR="00460DDC" w14:paraId="7A441A3F" w14:textId="77777777" w:rsidTr="00460DDC">
        <w:trPr>
          <w:trHeight w:val="290"/>
        </w:trPr>
        <w:tc>
          <w:tcPr>
            <w:tcW w:w="2786" w:type="pct"/>
            <w:tcBorders>
              <w:top w:val="single" w:sz="4" w:space="0" w:color="auto"/>
              <w:left w:val="nil"/>
              <w:bottom w:val="nil"/>
              <w:right w:val="nil"/>
            </w:tcBorders>
            <w:noWrap/>
            <w:hideMark/>
          </w:tcPr>
          <w:p w14:paraId="4F661E46" w14:textId="77777777" w:rsidR="00460DDC" w:rsidRDefault="00460DDC" w:rsidP="00460DDC">
            <w:pPr>
              <w:spacing w:line="240" w:lineRule="auto"/>
              <w:jc w:val="both"/>
              <w:rPr>
                <w:rFonts w:ascii="Times New Roman" w:hAnsi="Times New Roman" w:cs="Times New Roman"/>
                <w:sz w:val="24"/>
                <w:szCs w:val="24"/>
              </w:rPr>
            </w:pPr>
            <w:r>
              <w:rPr>
                <w:rFonts w:ascii="Times New Roman" w:hAnsi="Times New Roman" w:cs="Times New Roman"/>
                <w:sz w:val="24"/>
                <w:szCs w:val="24"/>
              </w:rPr>
              <w:t>Multidimensional poverty</w:t>
            </w:r>
          </w:p>
        </w:tc>
        <w:tc>
          <w:tcPr>
            <w:tcW w:w="1105" w:type="pct"/>
            <w:tcBorders>
              <w:top w:val="single" w:sz="4" w:space="0" w:color="auto"/>
            </w:tcBorders>
            <w:noWrap/>
            <w:hideMark/>
          </w:tcPr>
          <w:p w14:paraId="1BA432DB" w14:textId="1555312E" w:rsidR="00460DDC" w:rsidRDefault="00460DDC" w:rsidP="00460DDC">
            <w:pPr>
              <w:spacing w:line="240" w:lineRule="auto"/>
              <w:jc w:val="center"/>
              <w:rPr>
                <w:rFonts w:ascii="Times New Roman" w:hAnsi="Times New Roman" w:cs="Times New Roman"/>
                <w:sz w:val="24"/>
                <w:szCs w:val="24"/>
              </w:rPr>
            </w:pPr>
            <w:r w:rsidRPr="005267DA">
              <w:rPr>
                <w:rFonts w:ascii="Times New Roman" w:hAnsi="Times New Roman" w:cs="Times New Roman"/>
                <w:color w:val="000000"/>
                <w:sz w:val="24"/>
                <w:szCs w:val="24"/>
              </w:rPr>
              <w:t>-0</w:t>
            </w:r>
            <w:r w:rsidR="006144DD">
              <w:rPr>
                <w:rFonts w:ascii="Times New Roman" w:hAnsi="Times New Roman" w:cs="Times New Roman"/>
                <w:color w:val="000000"/>
                <w:sz w:val="24"/>
                <w:szCs w:val="24"/>
              </w:rPr>
              <w:t>.</w:t>
            </w:r>
            <w:r w:rsidRPr="005267DA">
              <w:rPr>
                <w:rFonts w:ascii="Times New Roman" w:hAnsi="Times New Roman" w:cs="Times New Roman"/>
                <w:color w:val="000000"/>
                <w:sz w:val="24"/>
                <w:szCs w:val="24"/>
              </w:rPr>
              <w:t xml:space="preserve">2523*              </w:t>
            </w:r>
          </w:p>
        </w:tc>
        <w:tc>
          <w:tcPr>
            <w:tcW w:w="1110" w:type="pct"/>
            <w:tcBorders>
              <w:top w:val="single" w:sz="4" w:space="0" w:color="auto"/>
            </w:tcBorders>
            <w:hideMark/>
          </w:tcPr>
          <w:p w14:paraId="053FC3B8" w14:textId="5F9A4A31" w:rsidR="00460DDC" w:rsidRDefault="00460DDC" w:rsidP="00460DDC">
            <w:pPr>
              <w:spacing w:line="240" w:lineRule="auto"/>
              <w:jc w:val="center"/>
              <w:rPr>
                <w:rFonts w:ascii="Times New Roman" w:hAnsi="Times New Roman" w:cs="Times New Roman"/>
                <w:sz w:val="24"/>
                <w:szCs w:val="24"/>
              </w:rPr>
            </w:pPr>
            <w:r w:rsidRPr="005267DA">
              <w:rPr>
                <w:rFonts w:ascii="Times New Roman" w:eastAsia="Times New Roman" w:hAnsi="Times New Roman" w:cs="Times New Roman"/>
                <w:color w:val="000000"/>
                <w:kern w:val="0"/>
                <w:sz w:val="24"/>
                <w:szCs w:val="24"/>
                <w:lang w:eastAsia="fr-FR"/>
                <w14:ligatures w14:val="none"/>
              </w:rPr>
              <w:t>(0</w:t>
            </w:r>
            <w:r w:rsidR="006144DD">
              <w:rPr>
                <w:rFonts w:ascii="Times New Roman" w:eastAsia="Times New Roman" w:hAnsi="Times New Roman" w:cs="Times New Roman"/>
                <w:color w:val="000000"/>
                <w:kern w:val="0"/>
                <w:sz w:val="24"/>
                <w:szCs w:val="24"/>
                <w:lang w:eastAsia="fr-FR"/>
                <w14:ligatures w14:val="none"/>
              </w:rPr>
              <w:t>.</w:t>
            </w:r>
            <w:r w:rsidRPr="005267DA">
              <w:rPr>
                <w:rFonts w:ascii="Times New Roman" w:eastAsia="Times New Roman" w:hAnsi="Times New Roman" w:cs="Times New Roman"/>
                <w:color w:val="000000"/>
                <w:kern w:val="0"/>
                <w:sz w:val="24"/>
                <w:szCs w:val="24"/>
                <w:lang w:eastAsia="fr-FR"/>
                <w14:ligatures w14:val="none"/>
              </w:rPr>
              <w:t>1398)</w:t>
            </w:r>
          </w:p>
        </w:tc>
      </w:tr>
      <w:tr w:rsidR="00460DDC" w14:paraId="3B802868" w14:textId="77777777" w:rsidTr="00460DDC">
        <w:trPr>
          <w:trHeight w:val="290"/>
        </w:trPr>
        <w:tc>
          <w:tcPr>
            <w:tcW w:w="2786" w:type="pct"/>
            <w:noWrap/>
            <w:hideMark/>
          </w:tcPr>
          <w:p w14:paraId="21AFC9C4" w14:textId="77777777" w:rsidR="00460DDC" w:rsidRDefault="00460DDC" w:rsidP="00460DDC">
            <w:pPr>
              <w:spacing w:line="240" w:lineRule="auto"/>
              <w:jc w:val="both"/>
              <w:rPr>
                <w:rFonts w:ascii="Times New Roman" w:hAnsi="Times New Roman" w:cs="Times New Roman"/>
                <w:sz w:val="24"/>
                <w:szCs w:val="24"/>
              </w:rPr>
            </w:pPr>
            <w:r>
              <w:rPr>
                <w:rFonts w:ascii="Times New Roman" w:hAnsi="Times New Roman" w:cs="Times New Roman"/>
                <w:sz w:val="24"/>
                <w:szCs w:val="24"/>
              </w:rPr>
              <w:t>Major household disability</w:t>
            </w:r>
          </w:p>
        </w:tc>
        <w:tc>
          <w:tcPr>
            <w:tcW w:w="1105" w:type="pct"/>
            <w:noWrap/>
            <w:hideMark/>
          </w:tcPr>
          <w:p w14:paraId="6FDC26D0" w14:textId="0C82633E" w:rsidR="00460DDC" w:rsidRDefault="00460DDC" w:rsidP="00460DDC">
            <w:pPr>
              <w:spacing w:line="240" w:lineRule="auto"/>
              <w:jc w:val="center"/>
              <w:rPr>
                <w:rFonts w:ascii="Times New Roman" w:hAnsi="Times New Roman" w:cs="Times New Roman"/>
                <w:sz w:val="24"/>
                <w:szCs w:val="24"/>
              </w:rPr>
            </w:pPr>
            <w:r w:rsidRPr="005267DA">
              <w:rPr>
                <w:rFonts w:ascii="Times New Roman" w:hAnsi="Times New Roman" w:cs="Times New Roman"/>
                <w:color w:val="000000"/>
                <w:sz w:val="24"/>
                <w:szCs w:val="24"/>
              </w:rPr>
              <w:t>-0</w:t>
            </w:r>
            <w:r w:rsidR="006144DD">
              <w:rPr>
                <w:rFonts w:ascii="Times New Roman" w:hAnsi="Times New Roman" w:cs="Times New Roman"/>
                <w:color w:val="000000"/>
                <w:sz w:val="24"/>
                <w:szCs w:val="24"/>
              </w:rPr>
              <w:t>.</w:t>
            </w:r>
            <w:r w:rsidRPr="005267DA">
              <w:rPr>
                <w:rFonts w:ascii="Times New Roman" w:hAnsi="Times New Roman" w:cs="Times New Roman"/>
                <w:color w:val="000000"/>
                <w:sz w:val="24"/>
                <w:szCs w:val="24"/>
              </w:rPr>
              <w:t xml:space="preserve">0222              </w:t>
            </w:r>
          </w:p>
        </w:tc>
        <w:tc>
          <w:tcPr>
            <w:tcW w:w="1110" w:type="pct"/>
            <w:hideMark/>
          </w:tcPr>
          <w:p w14:paraId="6BC9E5C2" w14:textId="24B75081" w:rsidR="00460DDC" w:rsidRDefault="00460DDC" w:rsidP="00460DDC">
            <w:pPr>
              <w:spacing w:line="240" w:lineRule="auto"/>
              <w:jc w:val="center"/>
              <w:rPr>
                <w:rFonts w:ascii="Times New Roman" w:hAnsi="Times New Roman" w:cs="Times New Roman"/>
                <w:sz w:val="24"/>
                <w:szCs w:val="24"/>
              </w:rPr>
            </w:pPr>
            <w:r w:rsidRPr="005267DA">
              <w:rPr>
                <w:rFonts w:ascii="Times New Roman" w:eastAsia="Times New Roman" w:hAnsi="Times New Roman" w:cs="Times New Roman"/>
                <w:color w:val="000000"/>
                <w:kern w:val="0"/>
                <w:sz w:val="24"/>
                <w:szCs w:val="24"/>
                <w:lang w:eastAsia="fr-FR"/>
                <w14:ligatures w14:val="none"/>
              </w:rPr>
              <w:t>(0</w:t>
            </w:r>
            <w:r w:rsidR="006144DD">
              <w:rPr>
                <w:rFonts w:ascii="Times New Roman" w:eastAsia="Times New Roman" w:hAnsi="Times New Roman" w:cs="Times New Roman"/>
                <w:color w:val="000000"/>
                <w:kern w:val="0"/>
                <w:sz w:val="24"/>
                <w:szCs w:val="24"/>
                <w:lang w:eastAsia="fr-FR"/>
                <w14:ligatures w14:val="none"/>
              </w:rPr>
              <w:t>.</w:t>
            </w:r>
            <w:r w:rsidRPr="005267DA">
              <w:rPr>
                <w:rFonts w:ascii="Times New Roman" w:eastAsia="Times New Roman" w:hAnsi="Times New Roman" w:cs="Times New Roman"/>
                <w:color w:val="000000"/>
                <w:kern w:val="0"/>
                <w:sz w:val="24"/>
                <w:szCs w:val="24"/>
                <w:lang w:eastAsia="fr-FR"/>
                <w14:ligatures w14:val="none"/>
              </w:rPr>
              <w:t>1428)</w:t>
            </w:r>
          </w:p>
        </w:tc>
      </w:tr>
      <w:tr w:rsidR="00460DDC" w14:paraId="02A0A7A5" w14:textId="77777777" w:rsidTr="00460DDC">
        <w:trPr>
          <w:trHeight w:val="290"/>
        </w:trPr>
        <w:tc>
          <w:tcPr>
            <w:tcW w:w="2786" w:type="pct"/>
            <w:noWrap/>
            <w:hideMark/>
          </w:tcPr>
          <w:p w14:paraId="3E9AEB08" w14:textId="77777777" w:rsidR="00460DDC" w:rsidRDefault="00460DDC" w:rsidP="00460DDC">
            <w:pPr>
              <w:spacing w:line="240" w:lineRule="auto"/>
              <w:jc w:val="both"/>
              <w:rPr>
                <w:rFonts w:ascii="Times New Roman" w:hAnsi="Times New Roman" w:cs="Times New Roman"/>
                <w:sz w:val="24"/>
                <w:szCs w:val="24"/>
              </w:rPr>
            </w:pPr>
            <w:r>
              <w:rPr>
                <w:rFonts w:ascii="Times New Roman" w:hAnsi="Times New Roman" w:cs="Times New Roman"/>
                <w:sz w:val="24"/>
                <w:szCs w:val="24"/>
              </w:rPr>
              <w:t>Area of farmland (in hectares)</w:t>
            </w:r>
          </w:p>
        </w:tc>
        <w:tc>
          <w:tcPr>
            <w:tcW w:w="1105" w:type="pct"/>
            <w:noWrap/>
            <w:hideMark/>
          </w:tcPr>
          <w:p w14:paraId="58377629" w14:textId="2B681C31" w:rsidR="00460DDC" w:rsidRDefault="00460DDC" w:rsidP="00460DDC">
            <w:pPr>
              <w:spacing w:line="240" w:lineRule="auto"/>
              <w:jc w:val="center"/>
              <w:rPr>
                <w:rFonts w:ascii="Times New Roman" w:hAnsi="Times New Roman" w:cs="Times New Roman"/>
                <w:sz w:val="24"/>
                <w:szCs w:val="24"/>
              </w:rPr>
            </w:pPr>
            <w:r w:rsidRPr="005267DA">
              <w:rPr>
                <w:rFonts w:ascii="Times New Roman" w:hAnsi="Times New Roman" w:cs="Times New Roman"/>
                <w:color w:val="000000"/>
                <w:sz w:val="24"/>
                <w:szCs w:val="24"/>
              </w:rPr>
              <w:t>0</w:t>
            </w:r>
            <w:r w:rsidR="006144DD">
              <w:rPr>
                <w:rFonts w:ascii="Times New Roman" w:hAnsi="Times New Roman" w:cs="Times New Roman"/>
                <w:color w:val="000000"/>
                <w:sz w:val="24"/>
                <w:szCs w:val="24"/>
              </w:rPr>
              <w:t>.</w:t>
            </w:r>
            <w:r w:rsidRPr="005267DA">
              <w:rPr>
                <w:rFonts w:ascii="Times New Roman" w:hAnsi="Times New Roman" w:cs="Times New Roman"/>
                <w:color w:val="000000"/>
                <w:sz w:val="24"/>
                <w:szCs w:val="24"/>
              </w:rPr>
              <w:t xml:space="preserve">0130                </w:t>
            </w:r>
          </w:p>
        </w:tc>
        <w:tc>
          <w:tcPr>
            <w:tcW w:w="1110" w:type="pct"/>
            <w:hideMark/>
          </w:tcPr>
          <w:p w14:paraId="62BCDE15" w14:textId="12FB7B7C" w:rsidR="00460DDC" w:rsidRDefault="00460DDC" w:rsidP="00460DDC">
            <w:pPr>
              <w:spacing w:line="240" w:lineRule="auto"/>
              <w:jc w:val="center"/>
              <w:rPr>
                <w:rFonts w:ascii="Times New Roman" w:hAnsi="Times New Roman" w:cs="Times New Roman"/>
                <w:sz w:val="24"/>
                <w:szCs w:val="24"/>
              </w:rPr>
            </w:pPr>
            <w:r w:rsidRPr="005267DA">
              <w:rPr>
                <w:rFonts w:ascii="Times New Roman" w:eastAsia="Times New Roman" w:hAnsi="Times New Roman" w:cs="Times New Roman"/>
                <w:color w:val="000000"/>
                <w:kern w:val="0"/>
                <w:sz w:val="24"/>
                <w:szCs w:val="24"/>
                <w:lang w:eastAsia="fr-FR"/>
                <w14:ligatures w14:val="none"/>
              </w:rPr>
              <w:t>(0</w:t>
            </w:r>
            <w:r w:rsidR="006144DD">
              <w:rPr>
                <w:rFonts w:ascii="Times New Roman" w:eastAsia="Times New Roman" w:hAnsi="Times New Roman" w:cs="Times New Roman"/>
                <w:color w:val="000000"/>
                <w:kern w:val="0"/>
                <w:sz w:val="24"/>
                <w:szCs w:val="24"/>
                <w:lang w:eastAsia="fr-FR"/>
                <w14:ligatures w14:val="none"/>
              </w:rPr>
              <w:t>.</w:t>
            </w:r>
            <w:r w:rsidRPr="005267DA">
              <w:rPr>
                <w:rFonts w:ascii="Times New Roman" w:eastAsia="Times New Roman" w:hAnsi="Times New Roman" w:cs="Times New Roman"/>
                <w:color w:val="000000"/>
                <w:kern w:val="0"/>
                <w:sz w:val="24"/>
                <w:szCs w:val="24"/>
                <w:lang w:eastAsia="fr-FR"/>
                <w14:ligatures w14:val="none"/>
              </w:rPr>
              <w:t>0090)</w:t>
            </w:r>
          </w:p>
        </w:tc>
      </w:tr>
      <w:tr w:rsidR="00460DDC" w14:paraId="56B98BAA" w14:textId="77777777" w:rsidTr="00460DDC">
        <w:trPr>
          <w:trHeight w:val="290"/>
        </w:trPr>
        <w:tc>
          <w:tcPr>
            <w:tcW w:w="2786" w:type="pct"/>
            <w:noWrap/>
            <w:hideMark/>
          </w:tcPr>
          <w:p w14:paraId="684C1A83" w14:textId="77777777" w:rsidR="00460DDC" w:rsidRDefault="00460DDC" w:rsidP="00460DDC">
            <w:pPr>
              <w:spacing w:line="240" w:lineRule="auto"/>
              <w:jc w:val="both"/>
              <w:rPr>
                <w:rFonts w:ascii="Times New Roman" w:hAnsi="Times New Roman" w:cs="Times New Roman"/>
                <w:sz w:val="24"/>
                <w:szCs w:val="24"/>
              </w:rPr>
            </w:pPr>
            <w:r>
              <w:rPr>
                <w:rFonts w:ascii="Times New Roman" w:hAnsi="Times New Roman" w:cs="Times New Roman"/>
                <w:sz w:val="24"/>
                <w:szCs w:val="24"/>
              </w:rPr>
              <w:t>Gender of head of household (1=female)</w:t>
            </w:r>
          </w:p>
        </w:tc>
        <w:tc>
          <w:tcPr>
            <w:tcW w:w="1105" w:type="pct"/>
            <w:noWrap/>
            <w:hideMark/>
          </w:tcPr>
          <w:p w14:paraId="4AA20EEC" w14:textId="454EF7AC" w:rsidR="00460DDC" w:rsidRDefault="00460DDC" w:rsidP="00460DDC">
            <w:pPr>
              <w:spacing w:line="240" w:lineRule="auto"/>
              <w:jc w:val="center"/>
              <w:rPr>
                <w:rFonts w:ascii="Times New Roman" w:hAnsi="Times New Roman" w:cs="Times New Roman"/>
                <w:sz w:val="24"/>
                <w:szCs w:val="24"/>
              </w:rPr>
            </w:pPr>
            <w:r w:rsidRPr="005267DA">
              <w:rPr>
                <w:rFonts w:ascii="Times New Roman" w:hAnsi="Times New Roman" w:cs="Times New Roman"/>
                <w:color w:val="000000"/>
                <w:sz w:val="24"/>
                <w:szCs w:val="24"/>
              </w:rPr>
              <w:t>-0</w:t>
            </w:r>
            <w:r w:rsidR="006144DD">
              <w:rPr>
                <w:rFonts w:ascii="Times New Roman" w:hAnsi="Times New Roman" w:cs="Times New Roman"/>
                <w:color w:val="000000"/>
                <w:sz w:val="24"/>
                <w:szCs w:val="24"/>
              </w:rPr>
              <w:t>.</w:t>
            </w:r>
            <w:r w:rsidRPr="005267DA">
              <w:rPr>
                <w:rFonts w:ascii="Times New Roman" w:hAnsi="Times New Roman" w:cs="Times New Roman"/>
                <w:color w:val="000000"/>
                <w:sz w:val="24"/>
                <w:szCs w:val="24"/>
              </w:rPr>
              <w:t xml:space="preserve">0991                </w:t>
            </w:r>
          </w:p>
        </w:tc>
        <w:tc>
          <w:tcPr>
            <w:tcW w:w="1110" w:type="pct"/>
            <w:hideMark/>
          </w:tcPr>
          <w:p w14:paraId="462363D4" w14:textId="71B8529B" w:rsidR="00460DDC" w:rsidRDefault="00460DDC" w:rsidP="00460DDC">
            <w:pPr>
              <w:spacing w:line="240" w:lineRule="auto"/>
              <w:jc w:val="center"/>
              <w:rPr>
                <w:rFonts w:ascii="Times New Roman" w:hAnsi="Times New Roman" w:cs="Times New Roman"/>
                <w:sz w:val="24"/>
                <w:szCs w:val="24"/>
              </w:rPr>
            </w:pPr>
            <w:r w:rsidRPr="005267DA">
              <w:rPr>
                <w:rFonts w:ascii="Times New Roman" w:eastAsia="Times New Roman" w:hAnsi="Times New Roman" w:cs="Times New Roman"/>
                <w:color w:val="000000"/>
                <w:kern w:val="0"/>
                <w:sz w:val="24"/>
                <w:szCs w:val="24"/>
                <w:lang w:eastAsia="fr-FR"/>
                <w14:ligatures w14:val="none"/>
              </w:rPr>
              <w:t>(0</w:t>
            </w:r>
            <w:r w:rsidR="006144DD">
              <w:rPr>
                <w:rFonts w:ascii="Times New Roman" w:eastAsia="Times New Roman" w:hAnsi="Times New Roman" w:cs="Times New Roman"/>
                <w:color w:val="000000"/>
                <w:kern w:val="0"/>
                <w:sz w:val="24"/>
                <w:szCs w:val="24"/>
                <w:lang w:eastAsia="fr-FR"/>
                <w14:ligatures w14:val="none"/>
              </w:rPr>
              <w:t>.</w:t>
            </w:r>
            <w:r w:rsidRPr="005267DA">
              <w:rPr>
                <w:rFonts w:ascii="Times New Roman" w:eastAsia="Times New Roman" w:hAnsi="Times New Roman" w:cs="Times New Roman"/>
                <w:color w:val="000000"/>
                <w:kern w:val="0"/>
                <w:sz w:val="24"/>
                <w:szCs w:val="24"/>
                <w:lang w:eastAsia="fr-FR"/>
                <w14:ligatures w14:val="none"/>
              </w:rPr>
              <w:t>1184)</w:t>
            </w:r>
          </w:p>
        </w:tc>
      </w:tr>
      <w:tr w:rsidR="00460DDC" w14:paraId="4490594F" w14:textId="77777777" w:rsidTr="00460DDC">
        <w:trPr>
          <w:trHeight w:val="290"/>
        </w:trPr>
        <w:tc>
          <w:tcPr>
            <w:tcW w:w="2786" w:type="pct"/>
            <w:noWrap/>
            <w:hideMark/>
          </w:tcPr>
          <w:p w14:paraId="272FD5D2" w14:textId="77777777" w:rsidR="00460DDC" w:rsidRDefault="00460DDC" w:rsidP="00460DDC">
            <w:pPr>
              <w:spacing w:line="240" w:lineRule="auto"/>
              <w:jc w:val="both"/>
              <w:rPr>
                <w:rFonts w:ascii="Times New Roman" w:hAnsi="Times New Roman" w:cs="Times New Roman"/>
                <w:sz w:val="24"/>
                <w:szCs w:val="24"/>
              </w:rPr>
            </w:pPr>
            <w:r>
              <w:rPr>
                <w:rFonts w:ascii="Times New Roman" w:hAnsi="Times New Roman" w:cs="Times New Roman"/>
                <w:sz w:val="24"/>
                <w:szCs w:val="24"/>
              </w:rPr>
              <w:t>Television ownership</w:t>
            </w:r>
          </w:p>
        </w:tc>
        <w:tc>
          <w:tcPr>
            <w:tcW w:w="1105" w:type="pct"/>
            <w:noWrap/>
            <w:hideMark/>
          </w:tcPr>
          <w:p w14:paraId="712AA3B1" w14:textId="321189C9" w:rsidR="00460DDC" w:rsidRDefault="00460DDC" w:rsidP="00460DDC">
            <w:pPr>
              <w:spacing w:line="240" w:lineRule="auto"/>
              <w:jc w:val="center"/>
              <w:rPr>
                <w:rFonts w:ascii="Times New Roman" w:hAnsi="Times New Roman" w:cs="Times New Roman"/>
                <w:sz w:val="24"/>
                <w:szCs w:val="24"/>
              </w:rPr>
            </w:pPr>
            <w:r w:rsidRPr="005267DA">
              <w:rPr>
                <w:rFonts w:ascii="Times New Roman" w:hAnsi="Times New Roman" w:cs="Times New Roman"/>
                <w:color w:val="000000"/>
                <w:sz w:val="24"/>
                <w:szCs w:val="24"/>
              </w:rPr>
              <w:t>-0</w:t>
            </w:r>
            <w:r w:rsidR="006144DD">
              <w:rPr>
                <w:rFonts w:ascii="Times New Roman" w:hAnsi="Times New Roman" w:cs="Times New Roman"/>
                <w:color w:val="000000"/>
                <w:sz w:val="24"/>
                <w:szCs w:val="24"/>
              </w:rPr>
              <w:t>.</w:t>
            </w:r>
            <w:r w:rsidRPr="005267DA">
              <w:rPr>
                <w:rFonts w:ascii="Times New Roman" w:hAnsi="Times New Roman" w:cs="Times New Roman"/>
                <w:color w:val="000000"/>
                <w:sz w:val="24"/>
                <w:szCs w:val="24"/>
              </w:rPr>
              <w:t xml:space="preserve">0342              </w:t>
            </w:r>
          </w:p>
        </w:tc>
        <w:tc>
          <w:tcPr>
            <w:tcW w:w="1110" w:type="pct"/>
            <w:hideMark/>
          </w:tcPr>
          <w:p w14:paraId="0BD6A54E" w14:textId="62AC7868" w:rsidR="00460DDC" w:rsidRDefault="00460DDC" w:rsidP="00460DDC">
            <w:pPr>
              <w:spacing w:line="240" w:lineRule="auto"/>
              <w:jc w:val="center"/>
              <w:rPr>
                <w:rFonts w:ascii="Times New Roman" w:hAnsi="Times New Roman" w:cs="Times New Roman"/>
                <w:sz w:val="24"/>
                <w:szCs w:val="24"/>
              </w:rPr>
            </w:pPr>
            <w:r w:rsidRPr="005267DA">
              <w:rPr>
                <w:rFonts w:ascii="Times New Roman" w:eastAsia="Times New Roman" w:hAnsi="Times New Roman" w:cs="Times New Roman"/>
                <w:color w:val="000000"/>
                <w:kern w:val="0"/>
                <w:sz w:val="24"/>
                <w:szCs w:val="24"/>
                <w:lang w:eastAsia="fr-FR"/>
                <w14:ligatures w14:val="none"/>
              </w:rPr>
              <w:t>(0</w:t>
            </w:r>
            <w:r w:rsidR="006144DD">
              <w:rPr>
                <w:rFonts w:ascii="Times New Roman" w:eastAsia="Times New Roman" w:hAnsi="Times New Roman" w:cs="Times New Roman"/>
                <w:color w:val="000000"/>
                <w:kern w:val="0"/>
                <w:sz w:val="24"/>
                <w:szCs w:val="24"/>
                <w:lang w:eastAsia="fr-FR"/>
                <w14:ligatures w14:val="none"/>
              </w:rPr>
              <w:t>.</w:t>
            </w:r>
            <w:r w:rsidRPr="005267DA">
              <w:rPr>
                <w:rFonts w:ascii="Times New Roman" w:eastAsia="Times New Roman" w:hAnsi="Times New Roman" w:cs="Times New Roman"/>
                <w:color w:val="000000"/>
                <w:kern w:val="0"/>
                <w:sz w:val="24"/>
                <w:szCs w:val="24"/>
                <w:lang w:eastAsia="fr-FR"/>
                <w14:ligatures w14:val="none"/>
              </w:rPr>
              <w:t>0806)</w:t>
            </w:r>
          </w:p>
        </w:tc>
      </w:tr>
      <w:tr w:rsidR="00460DDC" w14:paraId="3BFE9685" w14:textId="77777777" w:rsidTr="00460DDC">
        <w:trPr>
          <w:trHeight w:val="290"/>
        </w:trPr>
        <w:tc>
          <w:tcPr>
            <w:tcW w:w="2786" w:type="pct"/>
            <w:noWrap/>
            <w:hideMark/>
          </w:tcPr>
          <w:p w14:paraId="70BEF979" w14:textId="77777777" w:rsidR="00460DDC" w:rsidRDefault="00460DDC" w:rsidP="00460DDC">
            <w:pPr>
              <w:spacing w:line="240" w:lineRule="auto"/>
              <w:jc w:val="both"/>
              <w:rPr>
                <w:rFonts w:ascii="Times New Roman" w:hAnsi="Times New Roman" w:cs="Times New Roman"/>
                <w:sz w:val="24"/>
                <w:szCs w:val="24"/>
              </w:rPr>
            </w:pPr>
            <w:r>
              <w:rPr>
                <w:rFonts w:ascii="Times New Roman" w:hAnsi="Times New Roman" w:cs="Times New Roman"/>
                <w:sz w:val="24"/>
                <w:szCs w:val="24"/>
              </w:rPr>
              <w:t>Household size</w:t>
            </w:r>
          </w:p>
        </w:tc>
        <w:tc>
          <w:tcPr>
            <w:tcW w:w="1105" w:type="pct"/>
            <w:noWrap/>
            <w:hideMark/>
          </w:tcPr>
          <w:p w14:paraId="697585A0" w14:textId="51E87097" w:rsidR="00460DDC" w:rsidRDefault="00460DDC" w:rsidP="00460DDC">
            <w:pPr>
              <w:spacing w:line="240" w:lineRule="auto"/>
              <w:jc w:val="center"/>
              <w:rPr>
                <w:rFonts w:ascii="Times New Roman" w:hAnsi="Times New Roman" w:cs="Times New Roman"/>
                <w:sz w:val="24"/>
                <w:szCs w:val="24"/>
              </w:rPr>
            </w:pPr>
            <w:r w:rsidRPr="005267DA">
              <w:rPr>
                <w:rFonts w:ascii="Times New Roman" w:hAnsi="Times New Roman" w:cs="Times New Roman"/>
                <w:color w:val="000000"/>
                <w:sz w:val="24"/>
                <w:szCs w:val="24"/>
              </w:rPr>
              <w:t>-0</w:t>
            </w:r>
            <w:r w:rsidR="006144DD">
              <w:rPr>
                <w:rFonts w:ascii="Times New Roman" w:hAnsi="Times New Roman" w:cs="Times New Roman"/>
                <w:color w:val="000000"/>
                <w:sz w:val="24"/>
                <w:szCs w:val="24"/>
              </w:rPr>
              <w:t>.</w:t>
            </w:r>
            <w:r w:rsidRPr="005267DA">
              <w:rPr>
                <w:rFonts w:ascii="Times New Roman" w:hAnsi="Times New Roman" w:cs="Times New Roman"/>
                <w:color w:val="000000"/>
                <w:sz w:val="24"/>
                <w:szCs w:val="24"/>
              </w:rPr>
              <w:t xml:space="preserve">0095              </w:t>
            </w:r>
          </w:p>
        </w:tc>
        <w:tc>
          <w:tcPr>
            <w:tcW w:w="1110" w:type="pct"/>
            <w:hideMark/>
          </w:tcPr>
          <w:p w14:paraId="5C942FE7" w14:textId="04F7B94A" w:rsidR="00460DDC" w:rsidRDefault="00460DDC" w:rsidP="00460DDC">
            <w:pPr>
              <w:spacing w:line="240" w:lineRule="auto"/>
              <w:jc w:val="center"/>
              <w:rPr>
                <w:rFonts w:ascii="Times New Roman" w:hAnsi="Times New Roman" w:cs="Times New Roman"/>
                <w:sz w:val="24"/>
                <w:szCs w:val="24"/>
              </w:rPr>
            </w:pPr>
            <w:r w:rsidRPr="005267DA">
              <w:rPr>
                <w:rFonts w:ascii="Times New Roman" w:eastAsia="Times New Roman" w:hAnsi="Times New Roman" w:cs="Times New Roman"/>
                <w:color w:val="000000"/>
                <w:kern w:val="0"/>
                <w:sz w:val="24"/>
                <w:szCs w:val="24"/>
                <w:lang w:eastAsia="fr-FR"/>
                <w14:ligatures w14:val="none"/>
              </w:rPr>
              <w:t>(0</w:t>
            </w:r>
            <w:r w:rsidR="006144DD">
              <w:rPr>
                <w:rFonts w:ascii="Times New Roman" w:eastAsia="Times New Roman" w:hAnsi="Times New Roman" w:cs="Times New Roman"/>
                <w:color w:val="000000"/>
                <w:kern w:val="0"/>
                <w:sz w:val="24"/>
                <w:szCs w:val="24"/>
                <w:lang w:eastAsia="fr-FR"/>
                <w14:ligatures w14:val="none"/>
              </w:rPr>
              <w:t>.</w:t>
            </w:r>
            <w:r w:rsidRPr="005267DA">
              <w:rPr>
                <w:rFonts w:ascii="Times New Roman" w:eastAsia="Times New Roman" w:hAnsi="Times New Roman" w:cs="Times New Roman"/>
                <w:color w:val="000000"/>
                <w:kern w:val="0"/>
                <w:sz w:val="24"/>
                <w:szCs w:val="24"/>
                <w:lang w:eastAsia="fr-FR"/>
                <w14:ligatures w14:val="none"/>
              </w:rPr>
              <w:t>0099)</w:t>
            </w:r>
          </w:p>
        </w:tc>
      </w:tr>
      <w:tr w:rsidR="00460DDC" w14:paraId="7EDBBA02" w14:textId="77777777" w:rsidTr="00460DDC">
        <w:trPr>
          <w:trHeight w:val="290"/>
        </w:trPr>
        <w:tc>
          <w:tcPr>
            <w:tcW w:w="2786" w:type="pct"/>
            <w:noWrap/>
            <w:hideMark/>
          </w:tcPr>
          <w:p w14:paraId="30E151D8" w14:textId="77777777" w:rsidR="00460DDC" w:rsidRDefault="00460DDC" w:rsidP="00460DDC">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kern w:val="0"/>
                <w:sz w:val="24"/>
                <w:szCs w:val="24"/>
                <w:lang w:eastAsia="fr-FR"/>
                <w14:ligatures w14:val="none"/>
              </w:rPr>
              <w:t xml:space="preserve"> Widowed, divorced or separated head of household</w:t>
            </w:r>
          </w:p>
        </w:tc>
        <w:tc>
          <w:tcPr>
            <w:tcW w:w="1105" w:type="pct"/>
            <w:noWrap/>
            <w:hideMark/>
          </w:tcPr>
          <w:p w14:paraId="4F0DAA07" w14:textId="33CCF20E" w:rsidR="00460DDC" w:rsidRDefault="00460DDC" w:rsidP="00460DDC">
            <w:pPr>
              <w:spacing w:line="240" w:lineRule="auto"/>
              <w:jc w:val="center"/>
              <w:rPr>
                <w:rFonts w:ascii="Times New Roman" w:hAnsi="Times New Roman" w:cs="Times New Roman"/>
                <w:sz w:val="24"/>
                <w:szCs w:val="24"/>
              </w:rPr>
            </w:pPr>
            <w:r w:rsidRPr="005267DA">
              <w:rPr>
                <w:rFonts w:ascii="Times New Roman" w:hAnsi="Times New Roman" w:cs="Times New Roman"/>
                <w:color w:val="000000"/>
                <w:sz w:val="24"/>
                <w:szCs w:val="24"/>
              </w:rPr>
              <w:t>0</w:t>
            </w:r>
            <w:r w:rsidR="006144DD">
              <w:rPr>
                <w:rFonts w:ascii="Times New Roman" w:hAnsi="Times New Roman" w:cs="Times New Roman"/>
                <w:color w:val="000000"/>
                <w:sz w:val="24"/>
                <w:szCs w:val="24"/>
              </w:rPr>
              <w:t>.</w:t>
            </w:r>
            <w:r w:rsidRPr="005267DA">
              <w:rPr>
                <w:rFonts w:ascii="Times New Roman" w:hAnsi="Times New Roman" w:cs="Times New Roman"/>
                <w:color w:val="000000"/>
                <w:sz w:val="24"/>
                <w:szCs w:val="24"/>
              </w:rPr>
              <w:t xml:space="preserve">3740**               </w:t>
            </w:r>
          </w:p>
        </w:tc>
        <w:tc>
          <w:tcPr>
            <w:tcW w:w="1110" w:type="pct"/>
            <w:hideMark/>
          </w:tcPr>
          <w:p w14:paraId="5A40B139" w14:textId="4A6EAE00" w:rsidR="00460DDC" w:rsidRDefault="00460DDC" w:rsidP="00460DDC">
            <w:pPr>
              <w:spacing w:line="240" w:lineRule="auto"/>
              <w:jc w:val="center"/>
              <w:rPr>
                <w:rFonts w:ascii="Times New Roman" w:hAnsi="Times New Roman" w:cs="Times New Roman"/>
                <w:sz w:val="24"/>
                <w:szCs w:val="24"/>
              </w:rPr>
            </w:pPr>
            <w:r w:rsidRPr="005267DA">
              <w:rPr>
                <w:rFonts w:ascii="Times New Roman" w:eastAsia="Times New Roman" w:hAnsi="Times New Roman" w:cs="Times New Roman"/>
                <w:color w:val="000000"/>
                <w:kern w:val="0"/>
                <w:sz w:val="24"/>
                <w:szCs w:val="24"/>
                <w:lang w:eastAsia="fr-FR"/>
                <w14:ligatures w14:val="none"/>
              </w:rPr>
              <w:t>(0</w:t>
            </w:r>
            <w:r w:rsidR="006144DD">
              <w:rPr>
                <w:rFonts w:ascii="Times New Roman" w:eastAsia="Times New Roman" w:hAnsi="Times New Roman" w:cs="Times New Roman"/>
                <w:color w:val="000000"/>
                <w:kern w:val="0"/>
                <w:sz w:val="24"/>
                <w:szCs w:val="24"/>
                <w:lang w:eastAsia="fr-FR"/>
                <w14:ligatures w14:val="none"/>
              </w:rPr>
              <w:t>.</w:t>
            </w:r>
            <w:r w:rsidRPr="005267DA">
              <w:rPr>
                <w:rFonts w:ascii="Times New Roman" w:eastAsia="Times New Roman" w:hAnsi="Times New Roman" w:cs="Times New Roman"/>
                <w:color w:val="000000"/>
                <w:kern w:val="0"/>
                <w:sz w:val="24"/>
                <w:szCs w:val="24"/>
                <w:lang w:eastAsia="fr-FR"/>
                <w14:ligatures w14:val="none"/>
              </w:rPr>
              <w:t>1833)</w:t>
            </w:r>
          </w:p>
        </w:tc>
      </w:tr>
      <w:tr w:rsidR="00460DDC" w14:paraId="08E51097" w14:textId="77777777" w:rsidTr="00460DDC">
        <w:trPr>
          <w:trHeight w:val="395"/>
        </w:trPr>
        <w:tc>
          <w:tcPr>
            <w:tcW w:w="2786" w:type="pct"/>
            <w:noWrap/>
            <w:hideMark/>
          </w:tcPr>
          <w:p w14:paraId="4E7BEAEB" w14:textId="77777777" w:rsidR="00460DDC" w:rsidRDefault="00460DDC" w:rsidP="00460DDC">
            <w:pPr>
              <w:spacing w:line="240" w:lineRule="auto"/>
              <w:jc w:val="both"/>
              <w:rPr>
                <w:rFonts w:ascii="Times New Roman" w:hAnsi="Times New Roman" w:cs="Times New Roman"/>
                <w:sz w:val="24"/>
                <w:szCs w:val="24"/>
              </w:rPr>
            </w:pPr>
            <w:r>
              <w:rPr>
                <w:rFonts w:ascii="Times New Roman" w:hAnsi="Times New Roman" w:cs="Times New Roman"/>
                <w:sz w:val="24"/>
                <w:szCs w:val="24"/>
              </w:rPr>
              <w:t>Monogamous household</w:t>
            </w:r>
          </w:p>
        </w:tc>
        <w:tc>
          <w:tcPr>
            <w:tcW w:w="1105" w:type="pct"/>
            <w:noWrap/>
            <w:hideMark/>
          </w:tcPr>
          <w:p w14:paraId="02F00D85" w14:textId="2E6C354D" w:rsidR="00460DDC" w:rsidRDefault="00460DDC" w:rsidP="00460DDC">
            <w:pPr>
              <w:spacing w:line="240" w:lineRule="auto"/>
              <w:jc w:val="center"/>
              <w:rPr>
                <w:rFonts w:ascii="Times New Roman" w:hAnsi="Times New Roman" w:cs="Times New Roman"/>
                <w:sz w:val="24"/>
                <w:szCs w:val="24"/>
              </w:rPr>
            </w:pPr>
            <w:r w:rsidRPr="005267DA">
              <w:rPr>
                <w:rFonts w:ascii="Times New Roman" w:hAnsi="Times New Roman" w:cs="Times New Roman"/>
                <w:color w:val="000000"/>
                <w:sz w:val="24"/>
                <w:szCs w:val="24"/>
              </w:rPr>
              <w:t>0</w:t>
            </w:r>
            <w:r w:rsidR="006144DD">
              <w:rPr>
                <w:rFonts w:ascii="Times New Roman" w:hAnsi="Times New Roman" w:cs="Times New Roman"/>
                <w:color w:val="000000"/>
                <w:sz w:val="24"/>
                <w:szCs w:val="24"/>
              </w:rPr>
              <w:t>.</w:t>
            </w:r>
            <w:r w:rsidRPr="005267DA">
              <w:rPr>
                <w:rFonts w:ascii="Times New Roman" w:hAnsi="Times New Roman" w:cs="Times New Roman"/>
                <w:color w:val="000000"/>
                <w:sz w:val="24"/>
                <w:szCs w:val="24"/>
              </w:rPr>
              <w:t xml:space="preserve">2418*               </w:t>
            </w:r>
          </w:p>
        </w:tc>
        <w:tc>
          <w:tcPr>
            <w:tcW w:w="1110" w:type="pct"/>
            <w:hideMark/>
          </w:tcPr>
          <w:p w14:paraId="4E435A1E" w14:textId="51928F75" w:rsidR="00460DDC" w:rsidRDefault="00460DDC" w:rsidP="00460DDC">
            <w:pPr>
              <w:spacing w:line="240" w:lineRule="auto"/>
              <w:jc w:val="center"/>
              <w:rPr>
                <w:rFonts w:ascii="Times New Roman" w:hAnsi="Times New Roman" w:cs="Times New Roman"/>
                <w:sz w:val="24"/>
                <w:szCs w:val="24"/>
              </w:rPr>
            </w:pPr>
            <w:r w:rsidRPr="005267DA">
              <w:rPr>
                <w:rFonts w:ascii="Times New Roman" w:eastAsia="Times New Roman" w:hAnsi="Times New Roman" w:cs="Times New Roman"/>
                <w:color w:val="000000"/>
                <w:kern w:val="0"/>
                <w:sz w:val="24"/>
                <w:szCs w:val="24"/>
                <w:lang w:eastAsia="fr-FR"/>
                <w14:ligatures w14:val="none"/>
              </w:rPr>
              <w:t>(0</w:t>
            </w:r>
            <w:r w:rsidR="006144DD">
              <w:rPr>
                <w:rFonts w:ascii="Times New Roman" w:eastAsia="Times New Roman" w:hAnsi="Times New Roman" w:cs="Times New Roman"/>
                <w:color w:val="000000"/>
                <w:kern w:val="0"/>
                <w:sz w:val="24"/>
                <w:szCs w:val="24"/>
                <w:lang w:eastAsia="fr-FR"/>
                <w14:ligatures w14:val="none"/>
              </w:rPr>
              <w:t>.</w:t>
            </w:r>
            <w:r w:rsidRPr="005267DA">
              <w:rPr>
                <w:rFonts w:ascii="Times New Roman" w:eastAsia="Times New Roman" w:hAnsi="Times New Roman" w:cs="Times New Roman"/>
                <w:color w:val="000000"/>
                <w:kern w:val="0"/>
                <w:sz w:val="24"/>
                <w:szCs w:val="24"/>
                <w:lang w:eastAsia="fr-FR"/>
                <w14:ligatures w14:val="none"/>
              </w:rPr>
              <w:t>1344)</w:t>
            </w:r>
          </w:p>
        </w:tc>
      </w:tr>
      <w:tr w:rsidR="00460DDC" w14:paraId="7249EB07" w14:textId="77777777" w:rsidTr="00460DDC">
        <w:trPr>
          <w:trHeight w:val="385"/>
        </w:trPr>
        <w:tc>
          <w:tcPr>
            <w:tcW w:w="2786" w:type="pct"/>
            <w:noWrap/>
            <w:hideMark/>
          </w:tcPr>
          <w:p w14:paraId="56BA133F" w14:textId="77777777" w:rsidR="00460DDC" w:rsidRDefault="00460DDC" w:rsidP="00460DDC">
            <w:pPr>
              <w:spacing w:line="240" w:lineRule="auto"/>
              <w:jc w:val="both"/>
              <w:rPr>
                <w:rFonts w:ascii="Times New Roman" w:hAnsi="Times New Roman" w:cs="Times New Roman"/>
                <w:sz w:val="24"/>
                <w:szCs w:val="24"/>
              </w:rPr>
            </w:pPr>
            <w:r>
              <w:rPr>
                <w:rFonts w:ascii="Times New Roman" w:hAnsi="Times New Roman" w:cs="Times New Roman"/>
                <w:sz w:val="24"/>
                <w:szCs w:val="24"/>
              </w:rPr>
              <w:t>Polygamous households</w:t>
            </w:r>
          </w:p>
        </w:tc>
        <w:tc>
          <w:tcPr>
            <w:tcW w:w="1105" w:type="pct"/>
            <w:noWrap/>
            <w:hideMark/>
          </w:tcPr>
          <w:p w14:paraId="3B81400A" w14:textId="6E44659C" w:rsidR="00460DDC" w:rsidRDefault="00460DDC" w:rsidP="00460DDC">
            <w:pPr>
              <w:spacing w:line="240" w:lineRule="auto"/>
              <w:jc w:val="center"/>
              <w:rPr>
                <w:rFonts w:ascii="Times New Roman" w:hAnsi="Times New Roman" w:cs="Times New Roman"/>
                <w:sz w:val="24"/>
                <w:szCs w:val="24"/>
              </w:rPr>
            </w:pPr>
            <w:r w:rsidRPr="005267DA">
              <w:rPr>
                <w:rFonts w:ascii="Times New Roman" w:hAnsi="Times New Roman" w:cs="Times New Roman"/>
                <w:color w:val="000000"/>
                <w:sz w:val="24"/>
                <w:szCs w:val="24"/>
              </w:rPr>
              <w:t>0</w:t>
            </w:r>
            <w:r w:rsidR="006144DD">
              <w:rPr>
                <w:rFonts w:ascii="Times New Roman" w:hAnsi="Times New Roman" w:cs="Times New Roman"/>
                <w:color w:val="000000"/>
                <w:sz w:val="24"/>
                <w:szCs w:val="24"/>
              </w:rPr>
              <w:t>.</w:t>
            </w:r>
            <w:r w:rsidRPr="005267DA">
              <w:rPr>
                <w:rFonts w:ascii="Times New Roman" w:hAnsi="Times New Roman" w:cs="Times New Roman"/>
                <w:color w:val="000000"/>
                <w:sz w:val="24"/>
                <w:szCs w:val="24"/>
              </w:rPr>
              <w:t xml:space="preserve">2711*               </w:t>
            </w:r>
          </w:p>
        </w:tc>
        <w:tc>
          <w:tcPr>
            <w:tcW w:w="1110" w:type="pct"/>
            <w:hideMark/>
          </w:tcPr>
          <w:p w14:paraId="6882858A" w14:textId="67E4C7AF" w:rsidR="00460DDC" w:rsidRDefault="00460DDC" w:rsidP="00460DDC">
            <w:pPr>
              <w:spacing w:line="240" w:lineRule="auto"/>
              <w:jc w:val="center"/>
              <w:rPr>
                <w:rFonts w:ascii="Times New Roman" w:hAnsi="Times New Roman" w:cs="Times New Roman"/>
                <w:sz w:val="24"/>
                <w:szCs w:val="24"/>
              </w:rPr>
            </w:pPr>
            <w:r w:rsidRPr="005267DA">
              <w:rPr>
                <w:rFonts w:ascii="Times New Roman" w:eastAsia="Times New Roman" w:hAnsi="Times New Roman" w:cs="Times New Roman"/>
                <w:color w:val="000000"/>
                <w:kern w:val="0"/>
                <w:sz w:val="24"/>
                <w:szCs w:val="24"/>
                <w:lang w:eastAsia="fr-FR"/>
                <w14:ligatures w14:val="none"/>
              </w:rPr>
              <w:t>(0</w:t>
            </w:r>
            <w:r w:rsidR="006144DD">
              <w:rPr>
                <w:rFonts w:ascii="Times New Roman" w:eastAsia="Times New Roman" w:hAnsi="Times New Roman" w:cs="Times New Roman"/>
                <w:color w:val="000000"/>
                <w:kern w:val="0"/>
                <w:sz w:val="24"/>
                <w:szCs w:val="24"/>
                <w:lang w:eastAsia="fr-FR"/>
                <w14:ligatures w14:val="none"/>
              </w:rPr>
              <w:t>.</w:t>
            </w:r>
            <w:r w:rsidRPr="005267DA">
              <w:rPr>
                <w:rFonts w:ascii="Times New Roman" w:eastAsia="Times New Roman" w:hAnsi="Times New Roman" w:cs="Times New Roman"/>
                <w:color w:val="000000"/>
                <w:kern w:val="0"/>
                <w:sz w:val="24"/>
                <w:szCs w:val="24"/>
                <w:lang w:eastAsia="fr-FR"/>
                <w14:ligatures w14:val="none"/>
              </w:rPr>
              <w:t>1581)</w:t>
            </w:r>
          </w:p>
        </w:tc>
      </w:tr>
      <w:tr w:rsidR="00460DDC" w14:paraId="443BCACD" w14:textId="77777777" w:rsidTr="00460DDC">
        <w:trPr>
          <w:trHeight w:val="379"/>
        </w:trPr>
        <w:tc>
          <w:tcPr>
            <w:tcW w:w="2786" w:type="pct"/>
            <w:noWrap/>
            <w:hideMark/>
          </w:tcPr>
          <w:p w14:paraId="18CA5AF7" w14:textId="77777777" w:rsidR="00460DDC" w:rsidRDefault="00460DDC" w:rsidP="00460DDC">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kern w:val="0"/>
                <w:sz w:val="24"/>
                <w:szCs w:val="24"/>
                <w:lang w:eastAsia="fr-FR"/>
                <w14:ligatures w14:val="none"/>
              </w:rPr>
              <w:t xml:space="preserve"> Hours worked by the head of household</w:t>
            </w:r>
          </w:p>
        </w:tc>
        <w:tc>
          <w:tcPr>
            <w:tcW w:w="1105" w:type="pct"/>
            <w:noWrap/>
            <w:hideMark/>
          </w:tcPr>
          <w:p w14:paraId="26106D1B" w14:textId="4801118B" w:rsidR="00460DDC" w:rsidRDefault="00460DDC" w:rsidP="00460DDC">
            <w:pPr>
              <w:spacing w:line="240" w:lineRule="auto"/>
              <w:jc w:val="center"/>
              <w:rPr>
                <w:rFonts w:ascii="Times New Roman" w:hAnsi="Times New Roman" w:cs="Times New Roman"/>
                <w:sz w:val="24"/>
                <w:szCs w:val="24"/>
              </w:rPr>
            </w:pPr>
            <w:r w:rsidRPr="005267DA">
              <w:rPr>
                <w:rFonts w:ascii="Times New Roman" w:hAnsi="Times New Roman" w:cs="Times New Roman"/>
                <w:color w:val="000000"/>
                <w:sz w:val="24"/>
                <w:szCs w:val="24"/>
              </w:rPr>
              <w:t>0</w:t>
            </w:r>
            <w:r w:rsidR="006144DD">
              <w:rPr>
                <w:rFonts w:ascii="Times New Roman" w:hAnsi="Times New Roman" w:cs="Times New Roman"/>
                <w:color w:val="000000"/>
                <w:sz w:val="24"/>
                <w:szCs w:val="24"/>
              </w:rPr>
              <w:t>.</w:t>
            </w:r>
            <w:r w:rsidRPr="005267DA">
              <w:rPr>
                <w:rFonts w:ascii="Times New Roman" w:hAnsi="Times New Roman" w:cs="Times New Roman"/>
                <w:color w:val="000000"/>
                <w:sz w:val="24"/>
                <w:szCs w:val="24"/>
              </w:rPr>
              <w:t xml:space="preserve">0004***             </w:t>
            </w:r>
          </w:p>
        </w:tc>
        <w:tc>
          <w:tcPr>
            <w:tcW w:w="1110" w:type="pct"/>
            <w:hideMark/>
          </w:tcPr>
          <w:p w14:paraId="5F366133" w14:textId="38B44E48" w:rsidR="00460DDC" w:rsidRDefault="00460DDC" w:rsidP="00460DDC">
            <w:pPr>
              <w:spacing w:line="240" w:lineRule="auto"/>
              <w:jc w:val="center"/>
              <w:rPr>
                <w:rFonts w:ascii="Times New Roman" w:hAnsi="Times New Roman" w:cs="Times New Roman"/>
                <w:sz w:val="24"/>
                <w:szCs w:val="24"/>
              </w:rPr>
            </w:pPr>
            <w:r w:rsidRPr="005267DA">
              <w:rPr>
                <w:rFonts w:ascii="Times New Roman" w:eastAsia="Times New Roman" w:hAnsi="Times New Roman" w:cs="Times New Roman"/>
                <w:color w:val="000000"/>
                <w:kern w:val="0"/>
                <w:sz w:val="24"/>
                <w:szCs w:val="24"/>
                <w:lang w:eastAsia="fr-FR"/>
                <w14:ligatures w14:val="none"/>
              </w:rPr>
              <w:t>(0</w:t>
            </w:r>
            <w:r w:rsidR="006144DD">
              <w:rPr>
                <w:rFonts w:ascii="Times New Roman" w:eastAsia="Times New Roman" w:hAnsi="Times New Roman" w:cs="Times New Roman"/>
                <w:color w:val="000000"/>
                <w:kern w:val="0"/>
                <w:sz w:val="24"/>
                <w:szCs w:val="24"/>
                <w:lang w:eastAsia="fr-FR"/>
                <w14:ligatures w14:val="none"/>
              </w:rPr>
              <w:t>.</w:t>
            </w:r>
            <w:r w:rsidRPr="005267DA">
              <w:rPr>
                <w:rFonts w:ascii="Times New Roman" w:eastAsia="Times New Roman" w:hAnsi="Times New Roman" w:cs="Times New Roman"/>
                <w:color w:val="000000"/>
                <w:kern w:val="0"/>
                <w:sz w:val="24"/>
                <w:szCs w:val="24"/>
                <w:lang w:eastAsia="fr-FR"/>
                <w14:ligatures w14:val="none"/>
              </w:rPr>
              <w:t>0001)</w:t>
            </w:r>
          </w:p>
        </w:tc>
      </w:tr>
      <w:tr w:rsidR="00460DDC" w14:paraId="1DA86675" w14:textId="77777777" w:rsidTr="00460DDC">
        <w:trPr>
          <w:trHeight w:val="379"/>
        </w:trPr>
        <w:tc>
          <w:tcPr>
            <w:tcW w:w="2786" w:type="pct"/>
            <w:noWrap/>
            <w:vAlign w:val="bottom"/>
            <w:hideMark/>
          </w:tcPr>
          <w:p w14:paraId="44DFFC2E" w14:textId="77777777" w:rsidR="00460DDC" w:rsidRDefault="00460DDC" w:rsidP="00460DDC">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Cut 1</w:t>
            </w:r>
          </w:p>
        </w:tc>
        <w:tc>
          <w:tcPr>
            <w:tcW w:w="1105" w:type="pct"/>
            <w:tcBorders>
              <w:top w:val="nil"/>
              <w:left w:val="nil"/>
              <w:bottom w:val="nil"/>
              <w:right w:val="nil"/>
            </w:tcBorders>
            <w:shd w:val="clear" w:color="auto" w:fill="auto"/>
            <w:noWrap/>
            <w:vAlign w:val="bottom"/>
            <w:hideMark/>
          </w:tcPr>
          <w:p w14:paraId="5FDA4527" w14:textId="76767075" w:rsidR="00460DDC" w:rsidRDefault="00460DDC" w:rsidP="00460DDC">
            <w:pPr>
              <w:spacing w:line="240" w:lineRule="auto"/>
              <w:jc w:val="center"/>
              <w:rPr>
                <w:rFonts w:ascii="Times New Roman" w:hAnsi="Times New Roman" w:cs="Times New Roman"/>
                <w:color w:val="000000"/>
                <w:sz w:val="24"/>
                <w:szCs w:val="24"/>
              </w:rPr>
            </w:pPr>
            <w:r w:rsidRPr="00F0370E">
              <w:rPr>
                <w:rFonts w:ascii="Times New Roman" w:hAnsi="Times New Roman" w:cs="Times New Roman"/>
                <w:color w:val="000000"/>
                <w:sz w:val="24"/>
                <w:szCs w:val="24"/>
              </w:rPr>
              <w:t>0</w:t>
            </w:r>
            <w:r w:rsidR="006144DD">
              <w:rPr>
                <w:rFonts w:ascii="Times New Roman" w:hAnsi="Times New Roman" w:cs="Times New Roman"/>
                <w:color w:val="000000"/>
                <w:sz w:val="24"/>
                <w:szCs w:val="24"/>
              </w:rPr>
              <w:t>.</w:t>
            </w:r>
            <w:r w:rsidRPr="00F0370E">
              <w:rPr>
                <w:rFonts w:ascii="Times New Roman" w:hAnsi="Times New Roman" w:cs="Times New Roman"/>
                <w:color w:val="000000"/>
                <w:sz w:val="24"/>
                <w:szCs w:val="24"/>
              </w:rPr>
              <w:t>4939</w:t>
            </w:r>
          </w:p>
        </w:tc>
        <w:tc>
          <w:tcPr>
            <w:tcW w:w="1110" w:type="pct"/>
            <w:tcBorders>
              <w:top w:val="nil"/>
              <w:left w:val="nil"/>
              <w:bottom w:val="nil"/>
              <w:right w:val="nil"/>
            </w:tcBorders>
            <w:shd w:val="clear" w:color="auto" w:fill="auto"/>
            <w:vAlign w:val="bottom"/>
            <w:hideMark/>
          </w:tcPr>
          <w:p w14:paraId="539BDE35" w14:textId="4ABDB653" w:rsidR="00460DDC" w:rsidRDefault="00460DDC" w:rsidP="00460DDC">
            <w:pPr>
              <w:spacing w:line="240" w:lineRule="auto"/>
              <w:jc w:val="center"/>
              <w:rPr>
                <w:rFonts w:ascii="Times New Roman" w:eastAsia="Times New Roman" w:hAnsi="Times New Roman" w:cs="Times New Roman"/>
                <w:color w:val="000000"/>
                <w:kern w:val="0"/>
                <w:sz w:val="24"/>
                <w:szCs w:val="24"/>
                <w:lang w:eastAsia="fr-FR"/>
                <w14:ligatures w14:val="none"/>
              </w:rPr>
            </w:pPr>
            <w:r w:rsidRPr="00F0370E">
              <w:rPr>
                <w:rFonts w:ascii="Times New Roman" w:hAnsi="Times New Roman" w:cs="Times New Roman"/>
                <w:color w:val="000000"/>
                <w:sz w:val="24"/>
                <w:szCs w:val="24"/>
              </w:rPr>
              <w:t>0</w:t>
            </w:r>
            <w:r w:rsidR="006144DD">
              <w:rPr>
                <w:rFonts w:ascii="Times New Roman" w:hAnsi="Times New Roman" w:cs="Times New Roman"/>
                <w:color w:val="000000"/>
                <w:sz w:val="24"/>
                <w:szCs w:val="24"/>
              </w:rPr>
              <w:t>.</w:t>
            </w:r>
            <w:r w:rsidRPr="00F0370E">
              <w:rPr>
                <w:rFonts w:ascii="Times New Roman" w:hAnsi="Times New Roman" w:cs="Times New Roman"/>
                <w:color w:val="000000"/>
                <w:sz w:val="24"/>
                <w:szCs w:val="24"/>
              </w:rPr>
              <w:t>1501</w:t>
            </w:r>
          </w:p>
        </w:tc>
      </w:tr>
      <w:tr w:rsidR="00460DDC" w14:paraId="5E21D4E5" w14:textId="77777777" w:rsidTr="00460DDC">
        <w:trPr>
          <w:trHeight w:val="379"/>
        </w:trPr>
        <w:tc>
          <w:tcPr>
            <w:tcW w:w="2786" w:type="pct"/>
            <w:noWrap/>
            <w:vAlign w:val="bottom"/>
            <w:hideMark/>
          </w:tcPr>
          <w:p w14:paraId="606F49C1" w14:textId="77777777" w:rsidR="00460DDC" w:rsidRDefault="00460DDC" w:rsidP="00460DDC">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Cut2</w:t>
            </w:r>
          </w:p>
        </w:tc>
        <w:tc>
          <w:tcPr>
            <w:tcW w:w="1105" w:type="pct"/>
            <w:tcBorders>
              <w:top w:val="nil"/>
              <w:left w:val="nil"/>
              <w:bottom w:val="nil"/>
              <w:right w:val="nil"/>
            </w:tcBorders>
            <w:shd w:val="clear" w:color="auto" w:fill="auto"/>
            <w:noWrap/>
            <w:vAlign w:val="bottom"/>
            <w:hideMark/>
          </w:tcPr>
          <w:p w14:paraId="286D543F" w14:textId="7DB9308E" w:rsidR="00460DDC" w:rsidRDefault="00460DDC" w:rsidP="00460DDC">
            <w:pPr>
              <w:spacing w:line="240" w:lineRule="auto"/>
              <w:jc w:val="center"/>
              <w:rPr>
                <w:rFonts w:ascii="Times New Roman" w:hAnsi="Times New Roman" w:cs="Times New Roman"/>
                <w:color w:val="000000"/>
                <w:sz w:val="24"/>
                <w:szCs w:val="24"/>
              </w:rPr>
            </w:pPr>
            <w:r w:rsidRPr="00F0370E">
              <w:rPr>
                <w:rFonts w:ascii="Times New Roman" w:hAnsi="Times New Roman" w:cs="Times New Roman"/>
                <w:color w:val="000000"/>
                <w:sz w:val="24"/>
                <w:szCs w:val="24"/>
              </w:rPr>
              <w:t>1</w:t>
            </w:r>
            <w:r w:rsidR="006144DD">
              <w:rPr>
                <w:rFonts w:ascii="Times New Roman" w:hAnsi="Times New Roman" w:cs="Times New Roman"/>
                <w:color w:val="000000"/>
                <w:sz w:val="24"/>
                <w:szCs w:val="24"/>
              </w:rPr>
              <w:t>.</w:t>
            </w:r>
            <w:r w:rsidRPr="00F0370E">
              <w:rPr>
                <w:rFonts w:ascii="Times New Roman" w:hAnsi="Times New Roman" w:cs="Times New Roman"/>
                <w:color w:val="000000"/>
                <w:sz w:val="24"/>
                <w:szCs w:val="24"/>
              </w:rPr>
              <w:t>5282</w:t>
            </w:r>
          </w:p>
        </w:tc>
        <w:tc>
          <w:tcPr>
            <w:tcW w:w="1110" w:type="pct"/>
            <w:tcBorders>
              <w:top w:val="nil"/>
              <w:left w:val="nil"/>
              <w:bottom w:val="nil"/>
              <w:right w:val="nil"/>
            </w:tcBorders>
            <w:shd w:val="clear" w:color="auto" w:fill="auto"/>
            <w:vAlign w:val="bottom"/>
            <w:hideMark/>
          </w:tcPr>
          <w:p w14:paraId="0545B448" w14:textId="3D9E4088" w:rsidR="00460DDC" w:rsidRDefault="00460DDC" w:rsidP="00460DDC">
            <w:pPr>
              <w:spacing w:line="240" w:lineRule="auto"/>
              <w:jc w:val="center"/>
              <w:rPr>
                <w:rFonts w:ascii="Times New Roman" w:eastAsia="Times New Roman" w:hAnsi="Times New Roman" w:cs="Times New Roman"/>
                <w:color w:val="000000"/>
                <w:kern w:val="0"/>
                <w:sz w:val="24"/>
                <w:szCs w:val="24"/>
                <w:lang w:eastAsia="fr-FR"/>
                <w14:ligatures w14:val="none"/>
              </w:rPr>
            </w:pPr>
            <w:r w:rsidRPr="00F0370E">
              <w:rPr>
                <w:rFonts w:ascii="Times New Roman" w:hAnsi="Times New Roman" w:cs="Times New Roman"/>
                <w:color w:val="000000"/>
                <w:sz w:val="24"/>
                <w:szCs w:val="24"/>
              </w:rPr>
              <w:t>0</w:t>
            </w:r>
            <w:r w:rsidR="006144DD">
              <w:rPr>
                <w:rFonts w:ascii="Times New Roman" w:hAnsi="Times New Roman" w:cs="Times New Roman"/>
                <w:color w:val="000000"/>
                <w:sz w:val="24"/>
                <w:szCs w:val="24"/>
              </w:rPr>
              <w:t>.</w:t>
            </w:r>
            <w:r w:rsidRPr="00F0370E">
              <w:rPr>
                <w:rFonts w:ascii="Times New Roman" w:hAnsi="Times New Roman" w:cs="Times New Roman"/>
                <w:color w:val="000000"/>
                <w:sz w:val="24"/>
                <w:szCs w:val="24"/>
              </w:rPr>
              <w:t>1545</w:t>
            </w:r>
          </w:p>
        </w:tc>
      </w:tr>
      <w:tr w:rsidR="00460DDC" w14:paraId="6A36AD39" w14:textId="77777777" w:rsidTr="00460DDC">
        <w:trPr>
          <w:trHeight w:val="379"/>
        </w:trPr>
        <w:tc>
          <w:tcPr>
            <w:tcW w:w="2786" w:type="pct"/>
            <w:noWrap/>
            <w:vAlign w:val="bottom"/>
            <w:hideMark/>
          </w:tcPr>
          <w:p w14:paraId="52F12B82" w14:textId="77777777" w:rsidR="00460DDC" w:rsidRDefault="00460DDC" w:rsidP="00460DDC">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Cut3</w:t>
            </w:r>
          </w:p>
        </w:tc>
        <w:tc>
          <w:tcPr>
            <w:tcW w:w="1105" w:type="pct"/>
            <w:tcBorders>
              <w:top w:val="nil"/>
              <w:left w:val="nil"/>
              <w:bottom w:val="nil"/>
              <w:right w:val="nil"/>
            </w:tcBorders>
            <w:shd w:val="clear" w:color="auto" w:fill="auto"/>
            <w:noWrap/>
            <w:vAlign w:val="bottom"/>
            <w:hideMark/>
          </w:tcPr>
          <w:p w14:paraId="091EFDA9" w14:textId="49C38BCA" w:rsidR="00460DDC" w:rsidRDefault="00460DDC" w:rsidP="00460DDC">
            <w:pPr>
              <w:spacing w:line="240" w:lineRule="auto"/>
              <w:jc w:val="center"/>
              <w:rPr>
                <w:rFonts w:ascii="Times New Roman" w:hAnsi="Times New Roman" w:cs="Times New Roman"/>
                <w:color w:val="000000"/>
                <w:sz w:val="24"/>
                <w:szCs w:val="24"/>
              </w:rPr>
            </w:pPr>
            <w:r w:rsidRPr="00F0370E">
              <w:rPr>
                <w:rFonts w:ascii="Times New Roman" w:hAnsi="Times New Roman" w:cs="Times New Roman"/>
                <w:color w:val="000000"/>
                <w:sz w:val="24"/>
                <w:szCs w:val="24"/>
              </w:rPr>
              <w:t>2</w:t>
            </w:r>
            <w:r w:rsidR="006144DD">
              <w:rPr>
                <w:rFonts w:ascii="Times New Roman" w:hAnsi="Times New Roman" w:cs="Times New Roman"/>
                <w:color w:val="000000"/>
                <w:sz w:val="24"/>
                <w:szCs w:val="24"/>
              </w:rPr>
              <w:t>.</w:t>
            </w:r>
            <w:r w:rsidRPr="00F0370E">
              <w:rPr>
                <w:rFonts w:ascii="Times New Roman" w:hAnsi="Times New Roman" w:cs="Times New Roman"/>
                <w:color w:val="000000"/>
                <w:sz w:val="24"/>
                <w:szCs w:val="24"/>
              </w:rPr>
              <w:t>7494</w:t>
            </w:r>
          </w:p>
        </w:tc>
        <w:tc>
          <w:tcPr>
            <w:tcW w:w="1110" w:type="pct"/>
            <w:tcBorders>
              <w:top w:val="nil"/>
              <w:left w:val="nil"/>
              <w:bottom w:val="nil"/>
              <w:right w:val="nil"/>
            </w:tcBorders>
            <w:shd w:val="clear" w:color="auto" w:fill="auto"/>
            <w:vAlign w:val="bottom"/>
            <w:hideMark/>
          </w:tcPr>
          <w:p w14:paraId="04F5F14C" w14:textId="599386C4" w:rsidR="00460DDC" w:rsidRDefault="00460DDC" w:rsidP="00460DDC">
            <w:pPr>
              <w:spacing w:line="240" w:lineRule="auto"/>
              <w:jc w:val="center"/>
              <w:rPr>
                <w:rFonts w:ascii="Times New Roman" w:eastAsia="Times New Roman" w:hAnsi="Times New Roman" w:cs="Times New Roman"/>
                <w:color w:val="000000"/>
                <w:kern w:val="0"/>
                <w:sz w:val="24"/>
                <w:szCs w:val="24"/>
                <w:lang w:eastAsia="fr-FR"/>
                <w14:ligatures w14:val="none"/>
              </w:rPr>
            </w:pPr>
            <w:r w:rsidRPr="00F0370E">
              <w:rPr>
                <w:rFonts w:ascii="Times New Roman" w:hAnsi="Times New Roman" w:cs="Times New Roman"/>
                <w:color w:val="000000"/>
                <w:sz w:val="24"/>
                <w:szCs w:val="24"/>
              </w:rPr>
              <w:t>0</w:t>
            </w:r>
            <w:r w:rsidR="006144DD">
              <w:rPr>
                <w:rFonts w:ascii="Times New Roman" w:hAnsi="Times New Roman" w:cs="Times New Roman"/>
                <w:color w:val="000000"/>
                <w:sz w:val="24"/>
                <w:szCs w:val="24"/>
              </w:rPr>
              <w:t>.</w:t>
            </w:r>
            <w:r w:rsidRPr="00F0370E">
              <w:rPr>
                <w:rFonts w:ascii="Times New Roman" w:hAnsi="Times New Roman" w:cs="Times New Roman"/>
                <w:color w:val="000000"/>
                <w:sz w:val="24"/>
                <w:szCs w:val="24"/>
              </w:rPr>
              <w:t>2028</w:t>
            </w:r>
          </w:p>
        </w:tc>
      </w:tr>
      <w:tr w:rsidR="00460DDC" w14:paraId="71EFD8C4" w14:textId="77777777" w:rsidTr="00460DDC">
        <w:trPr>
          <w:trHeight w:val="379"/>
        </w:trPr>
        <w:tc>
          <w:tcPr>
            <w:tcW w:w="2786" w:type="pct"/>
            <w:tcBorders>
              <w:top w:val="nil"/>
              <w:left w:val="nil"/>
              <w:bottom w:val="single" w:sz="4" w:space="0" w:color="auto"/>
              <w:right w:val="nil"/>
            </w:tcBorders>
            <w:noWrap/>
            <w:hideMark/>
          </w:tcPr>
          <w:p w14:paraId="4EA061E3" w14:textId="77777777" w:rsidR="00460DDC" w:rsidRDefault="00460DDC" w:rsidP="00460DDC">
            <w:pPr>
              <w:spacing w:line="240" w:lineRule="auto"/>
              <w:jc w:val="both"/>
              <w:rPr>
                <w:rFonts w:ascii="Times New Roman" w:hAnsi="Times New Roman" w:cs="Times New Roman"/>
                <w:sz w:val="24"/>
                <w:szCs w:val="24"/>
              </w:rPr>
            </w:pPr>
            <w:r>
              <w:rPr>
                <w:rFonts w:ascii="Times New Roman" w:hAnsi="Times New Roman" w:cs="Times New Roman"/>
                <w:sz w:val="24"/>
                <w:szCs w:val="24"/>
              </w:rPr>
              <w:t>Number of observations</w:t>
            </w:r>
          </w:p>
        </w:tc>
        <w:tc>
          <w:tcPr>
            <w:tcW w:w="2214" w:type="pct"/>
            <w:gridSpan w:val="2"/>
            <w:tcBorders>
              <w:bottom w:val="single" w:sz="4" w:space="0" w:color="auto"/>
            </w:tcBorders>
            <w:noWrap/>
            <w:hideMark/>
          </w:tcPr>
          <w:p w14:paraId="79D816CE" w14:textId="19493C07" w:rsidR="00460DDC" w:rsidRDefault="00460DDC" w:rsidP="00460DDC">
            <w:pPr>
              <w:spacing w:line="240" w:lineRule="auto"/>
              <w:jc w:val="center"/>
              <w:rPr>
                <w:rFonts w:ascii="Times New Roman" w:hAnsi="Times New Roman" w:cs="Times New Roman"/>
                <w:sz w:val="24"/>
                <w:szCs w:val="24"/>
              </w:rPr>
            </w:pPr>
            <w:r w:rsidRPr="005267DA">
              <w:rPr>
                <w:rFonts w:ascii="Times New Roman" w:hAnsi="Times New Roman" w:cs="Times New Roman"/>
                <w:color w:val="000000"/>
                <w:sz w:val="24"/>
                <w:szCs w:val="24"/>
              </w:rPr>
              <w:t>1,421</w:t>
            </w:r>
          </w:p>
        </w:tc>
      </w:tr>
    </w:tbl>
    <w:bookmarkEnd w:id="9"/>
    <w:p w14:paraId="195BC1D4" w14:textId="77777777" w:rsidR="00DC6873" w:rsidRPr="00DC6873" w:rsidRDefault="00000000" w:rsidP="00DC6873">
      <w:pPr>
        <w:spacing w:after="0" w:line="240" w:lineRule="auto"/>
        <w:jc w:val="both"/>
        <w:rPr>
          <w:rFonts w:ascii="Times New Roman" w:hAnsi="Times New Roman" w:cs="Times New Roman"/>
          <w:sz w:val="24"/>
          <w:szCs w:val="24"/>
        </w:rPr>
      </w:pPr>
      <w:r w:rsidRPr="00DC6873">
        <w:rPr>
          <w:rFonts w:ascii="Times New Roman" w:hAnsi="Times New Roman" w:cs="Times New Roman"/>
          <w:sz w:val="24"/>
          <w:szCs w:val="24"/>
        </w:rPr>
        <w:t>Standard deviations are in parentheses. *** p &lt; 0.01, ** p &lt; 0.05, * p &lt; 0.1.</w:t>
      </w:r>
    </w:p>
    <w:p w14:paraId="7027A7C5" w14:textId="5A5DE941" w:rsidR="00DC6873" w:rsidRPr="00DC6873" w:rsidRDefault="00000000" w:rsidP="00DC6873">
      <w:pPr>
        <w:spacing w:line="240" w:lineRule="auto"/>
        <w:rPr>
          <w:rFonts w:ascii="Times New Roman" w:hAnsi="Times New Roman" w:cs="Times New Roman"/>
          <w:sz w:val="24"/>
          <w:szCs w:val="24"/>
        </w:rPr>
      </w:pPr>
      <w:r w:rsidRPr="00DC6873">
        <w:rPr>
          <w:rFonts w:ascii="Times New Roman" w:hAnsi="Times New Roman" w:cs="Times New Roman"/>
          <w:sz w:val="24"/>
          <w:szCs w:val="24"/>
        </w:rPr>
        <w:t xml:space="preserve">Source: </w:t>
      </w:r>
      <w:r>
        <w:rPr>
          <w:rFonts w:ascii="Times New Roman" w:eastAsia="Calibri" w:hAnsi="Times New Roman" w:cs="Times New Roman"/>
          <w:sz w:val="24"/>
          <w:szCs w:val="24"/>
        </w:rPr>
        <w:t>Author,</w:t>
      </w:r>
      <w:r w:rsidRPr="00DC6873">
        <w:rPr>
          <w:rFonts w:ascii="Times New Roman" w:hAnsi="Times New Roman" w:cs="Times New Roman"/>
          <w:sz w:val="24"/>
          <w:szCs w:val="24"/>
        </w:rPr>
        <w:t xml:space="preserve"> based on </w:t>
      </w:r>
      <w:r w:rsidRPr="00DC6873">
        <w:rPr>
          <w:rFonts w:ascii="Times New Roman" w:eastAsia="Calibri" w:hAnsi="Times New Roman" w:cs="Times New Roman"/>
          <w:color w:val="000000"/>
          <w:kern w:val="0"/>
          <w:sz w:val="24"/>
          <w:szCs w:val="24"/>
          <w14:ligatures w14:val="none"/>
        </w:rPr>
        <w:t xml:space="preserve">EHCVM </w:t>
      </w:r>
      <w:r w:rsidRPr="00DC6873">
        <w:rPr>
          <w:rFonts w:ascii="Times New Roman" w:hAnsi="Times New Roman" w:cs="Times New Roman"/>
          <w:sz w:val="24"/>
          <w:szCs w:val="24"/>
        </w:rPr>
        <w:t>data</w:t>
      </w:r>
      <w:r w:rsidRPr="00DC6873">
        <w:rPr>
          <w:rFonts w:ascii="Times New Roman" w:eastAsia="Calibri" w:hAnsi="Times New Roman" w:cs="Times New Roman"/>
          <w:color w:val="000000"/>
          <w:kern w:val="0"/>
          <w:sz w:val="24"/>
          <w:szCs w:val="24"/>
          <w14:ligatures w14:val="none"/>
        </w:rPr>
        <w:t>, 2021</w:t>
      </w:r>
    </w:p>
    <w:p w14:paraId="3C5C34E4" w14:textId="77777777" w:rsidR="00DC6873" w:rsidRPr="00DC6873" w:rsidRDefault="00000000" w:rsidP="00DC6873">
      <w:pPr>
        <w:pStyle w:val="Titre2"/>
        <w:rPr>
          <w:rFonts w:ascii="Times New Roman" w:hAnsi="Times New Roman" w:cs="Times New Roman"/>
          <w:b/>
          <w:bCs/>
          <w:color w:val="auto"/>
          <w:sz w:val="24"/>
          <w:szCs w:val="24"/>
        </w:rPr>
      </w:pPr>
      <w:r w:rsidRPr="00DC6873">
        <w:rPr>
          <w:rFonts w:ascii="Times New Roman" w:hAnsi="Times New Roman" w:cs="Times New Roman"/>
          <w:b/>
          <w:bCs/>
          <w:color w:val="auto"/>
          <w:sz w:val="24"/>
          <w:szCs w:val="24"/>
        </w:rPr>
        <w:t xml:space="preserve">4.3. Analysis of </w:t>
      </w:r>
      <w:r>
        <w:rPr>
          <w:rFonts w:ascii="Times New Roman" w:eastAsia="Times New Roman" w:hAnsi="Times New Roman" w:cs="Times New Roman"/>
          <w:b/>
          <w:bCs/>
          <w:color w:val="auto"/>
          <w:sz w:val="24"/>
          <w:szCs w:val="24"/>
        </w:rPr>
        <w:t xml:space="preserve">the effect of </w:t>
      </w:r>
      <w:r w:rsidRPr="00DC6873">
        <w:rPr>
          <w:rFonts w:ascii="Times New Roman" w:hAnsi="Times New Roman" w:cs="Times New Roman"/>
          <w:b/>
          <w:bCs/>
          <w:color w:val="auto"/>
          <w:sz w:val="24"/>
          <w:szCs w:val="24"/>
        </w:rPr>
        <w:t>PM on school performance by gender</w:t>
      </w:r>
    </w:p>
    <w:p w14:paraId="3865E047" w14:textId="6CD1A970" w:rsidR="00DC6873" w:rsidRPr="00DC6873" w:rsidRDefault="00000000" w:rsidP="00DC6873">
      <w:pPr>
        <w:spacing w:line="360" w:lineRule="auto"/>
        <w:jc w:val="both"/>
        <w:rPr>
          <w:rFonts w:ascii="Times New Roman" w:hAnsi="Times New Roman" w:cs="Times New Roman"/>
          <w:color w:val="000000"/>
          <w:sz w:val="24"/>
          <w:szCs w:val="24"/>
        </w:rPr>
      </w:pPr>
      <w:r w:rsidRPr="00DC6873">
        <w:rPr>
          <w:rFonts w:ascii="Times New Roman" w:hAnsi="Times New Roman" w:cs="Times New Roman"/>
          <w:color w:val="000000"/>
          <w:sz w:val="24"/>
          <w:szCs w:val="24"/>
        </w:rPr>
        <w:t xml:space="preserve">The aim of this </w:t>
      </w:r>
      <w:r>
        <w:rPr>
          <w:rFonts w:ascii="Times New Roman" w:eastAsia="Calibri" w:hAnsi="Times New Roman" w:cs="Times New Roman"/>
          <w:color w:val="000000"/>
          <w:sz w:val="24"/>
          <w:szCs w:val="24"/>
        </w:rPr>
        <w:t>study</w:t>
      </w:r>
      <w:r w:rsidRPr="00DC6873">
        <w:rPr>
          <w:rFonts w:ascii="Times New Roman" w:hAnsi="Times New Roman" w:cs="Times New Roman"/>
          <w:color w:val="000000"/>
          <w:sz w:val="24"/>
          <w:szCs w:val="24"/>
        </w:rPr>
        <w:t xml:space="preserve"> is to analyze the effect of multidimensional poverty on school performance by gender. To </w:t>
      </w:r>
      <w:r>
        <w:rPr>
          <w:rFonts w:ascii="Times New Roman" w:eastAsia="Calibri" w:hAnsi="Times New Roman" w:cs="Times New Roman"/>
          <w:color w:val="000000"/>
          <w:sz w:val="24"/>
          <w:szCs w:val="24"/>
        </w:rPr>
        <w:t>determine</w:t>
      </w:r>
      <w:r w:rsidRPr="00DC6873">
        <w:rPr>
          <w:rFonts w:ascii="Times New Roman" w:hAnsi="Times New Roman" w:cs="Times New Roman"/>
          <w:color w:val="000000"/>
          <w:sz w:val="24"/>
          <w:szCs w:val="24"/>
        </w:rPr>
        <w:t xml:space="preserve"> the effects of MP on school performance for both sexes, the girls' and boys' samples were extracted separately before the </w:t>
      </w:r>
      <w:r>
        <w:rPr>
          <w:rFonts w:ascii="Times New Roman" w:eastAsia="Calibri" w:hAnsi="Times New Roman" w:cs="Times New Roman"/>
          <w:color w:val="000000"/>
          <w:sz w:val="24"/>
          <w:szCs w:val="24"/>
        </w:rPr>
        <w:t>effects</w:t>
      </w:r>
      <w:r w:rsidRPr="00DC6873">
        <w:rPr>
          <w:rFonts w:ascii="Times New Roman" w:hAnsi="Times New Roman" w:cs="Times New Roman"/>
          <w:color w:val="000000"/>
          <w:sz w:val="24"/>
          <w:szCs w:val="24"/>
        </w:rPr>
        <w:t xml:space="preserve"> of MP on school performance</w:t>
      </w:r>
      <w:r>
        <w:rPr>
          <w:rFonts w:ascii="Times New Roman" w:eastAsia="Calibri" w:hAnsi="Times New Roman" w:cs="Times New Roman"/>
          <w:color w:val="000000"/>
          <w:sz w:val="24"/>
          <w:szCs w:val="24"/>
        </w:rPr>
        <w:t xml:space="preserve"> were estimated</w:t>
      </w:r>
      <w:r w:rsidRPr="00DC6873">
        <w:rPr>
          <w:rFonts w:ascii="Times New Roman" w:hAnsi="Times New Roman" w:cs="Times New Roman"/>
          <w:color w:val="000000"/>
          <w:sz w:val="24"/>
          <w:szCs w:val="24"/>
        </w:rPr>
        <w:t>. Tables 5 and 6 show the marginal effects of the probit model for both sexes. Analysis by gender yields some interesting results. The results in Table 5 show that PM has no significant effect on boys' school performance at any level of education.</w:t>
      </w:r>
    </w:p>
    <w:p w14:paraId="3759C847" w14:textId="18658EBC" w:rsidR="00DC6873" w:rsidRPr="00DC6873" w:rsidRDefault="00000000" w:rsidP="00DC6873">
      <w:pPr>
        <w:spacing w:line="360" w:lineRule="auto"/>
        <w:jc w:val="both"/>
        <w:rPr>
          <w:rFonts w:ascii="Times New Roman" w:hAnsi="Times New Roman" w:cs="Times New Roman"/>
          <w:color w:val="222222"/>
          <w:sz w:val="24"/>
          <w:szCs w:val="24"/>
          <w:shd w:val="clear" w:color="auto" w:fill="FFFFFF"/>
        </w:rPr>
      </w:pPr>
      <w:r w:rsidRPr="00DC6873">
        <w:rPr>
          <w:rFonts w:ascii="Times New Roman" w:hAnsi="Times New Roman" w:cs="Times New Roman"/>
          <w:color w:val="000000"/>
          <w:sz w:val="24"/>
          <w:szCs w:val="24"/>
        </w:rPr>
        <w:t xml:space="preserve">Table 6 shows, however, that the MP is positive and significant at </w:t>
      </w:r>
      <w:r>
        <w:rPr>
          <w:rFonts w:ascii="Times New Roman" w:eastAsia="Calibri" w:hAnsi="Times New Roman" w:cs="Times New Roman"/>
          <w:color w:val="000000"/>
          <w:sz w:val="24"/>
          <w:szCs w:val="24"/>
        </w:rPr>
        <w:t xml:space="preserve">the </w:t>
      </w:r>
      <w:r w:rsidRPr="00DC6873">
        <w:rPr>
          <w:rFonts w:ascii="Times New Roman" w:hAnsi="Times New Roman" w:cs="Times New Roman"/>
          <w:color w:val="000000"/>
          <w:sz w:val="24"/>
          <w:szCs w:val="24"/>
        </w:rPr>
        <w:t xml:space="preserve">10% </w:t>
      </w:r>
      <w:r>
        <w:rPr>
          <w:rFonts w:ascii="Times New Roman" w:eastAsia="Calibri" w:hAnsi="Times New Roman" w:cs="Times New Roman"/>
          <w:color w:val="000000"/>
          <w:sz w:val="24"/>
          <w:szCs w:val="24"/>
        </w:rPr>
        <w:t>level for</w:t>
      </w:r>
      <w:r w:rsidRPr="00DC6873">
        <w:rPr>
          <w:rFonts w:ascii="Times New Roman" w:hAnsi="Times New Roman" w:cs="Times New Roman"/>
          <w:color w:val="000000"/>
          <w:sz w:val="24"/>
          <w:szCs w:val="24"/>
        </w:rPr>
        <w:t xml:space="preserve"> the primary school </w:t>
      </w:r>
      <w:r>
        <w:rPr>
          <w:rFonts w:ascii="Times New Roman" w:eastAsia="Calibri" w:hAnsi="Times New Roman" w:cs="Times New Roman"/>
          <w:color w:val="000000"/>
          <w:sz w:val="24"/>
          <w:szCs w:val="24"/>
        </w:rPr>
        <w:t>enrollment</w:t>
      </w:r>
      <w:r w:rsidRPr="00DC6873">
        <w:rPr>
          <w:rFonts w:ascii="Times New Roman" w:hAnsi="Times New Roman" w:cs="Times New Roman"/>
          <w:color w:val="000000"/>
          <w:sz w:val="24"/>
          <w:szCs w:val="24"/>
        </w:rPr>
        <w:t xml:space="preserve"> rate for girls. This result could be attributed to the Burkinabe government's policy of free primary education, coupled with the introduction of free school canteens. These support schemes provide </w:t>
      </w:r>
      <w:r>
        <w:rPr>
          <w:rFonts w:ascii="Times New Roman" w:eastAsia="Calibri" w:hAnsi="Times New Roman" w:cs="Times New Roman"/>
          <w:color w:val="000000"/>
          <w:sz w:val="24"/>
          <w:szCs w:val="24"/>
        </w:rPr>
        <w:t>incentives</w:t>
      </w:r>
      <w:r w:rsidRPr="00DC6873">
        <w:rPr>
          <w:rFonts w:ascii="Times New Roman" w:hAnsi="Times New Roman" w:cs="Times New Roman"/>
          <w:color w:val="000000"/>
          <w:sz w:val="24"/>
          <w:szCs w:val="24"/>
        </w:rPr>
        <w:t xml:space="preserve"> for economically vulnerable families, easing the financial constraints associated with sending their children to school. This</w:t>
      </w:r>
      <w:r>
        <w:rPr>
          <w:rFonts w:ascii="Times New Roman" w:eastAsia="Calibri" w:hAnsi="Times New Roman" w:cs="Times New Roman"/>
          <w:color w:val="000000"/>
          <w:sz w:val="24"/>
          <w:szCs w:val="24"/>
        </w:rPr>
        <w:t>,</w:t>
      </w:r>
      <w:r w:rsidRPr="00DC6873">
        <w:rPr>
          <w:rFonts w:ascii="Times New Roman" w:hAnsi="Times New Roman" w:cs="Times New Roman"/>
          <w:color w:val="000000"/>
          <w:sz w:val="24"/>
          <w:szCs w:val="24"/>
        </w:rPr>
        <w:t xml:space="preserve"> in turn</w:t>
      </w:r>
      <w:r>
        <w:rPr>
          <w:rFonts w:ascii="Times New Roman" w:eastAsia="Calibri" w:hAnsi="Times New Roman" w:cs="Times New Roman"/>
          <w:color w:val="000000"/>
          <w:sz w:val="24"/>
          <w:szCs w:val="24"/>
        </w:rPr>
        <w:t>,</w:t>
      </w:r>
      <w:r w:rsidRPr="00DC6873">
        <w:rPr>
          <w:rFonts w:ascii="Times New Roman" w:hAnsi="Times New Roman" w:cs="Times New Roman"/>
          <w:color w:val="000000"/>
          <w:sz w:val="24"/>
          <w:szCs w:val="24"/>
        </w:rPr>
        <w:t xml:space="preserve"> encourages mass </w:t>
      </w:r>
      <w:r w:rsidRPr="00DC6873">
        <w:rPr>
          <w:rFonts w:ascii="Times New Roman" w:hAnsi="Times New Roman" w:cs="Times New Roman"/>
          <w:color w:val="000000"/>
          <w:sz w:val="24"/>
          <w:szCs w:val="24"/>
        </w:rPr>
        <w:t>enrollment</w:t>
      </w:r>
      <w:r w:rsidRPr="00DC6873">
        <w:rPr>
          <w:rFonts w:ascii="Times New Roman" w:hAnsi="Times New Roman" w:cs="Times New Roman"/>
          <w:color w:val="000000"/>
          <w:sz w:val="24"/>
          <w:szCs w:val="24"/>
        </w:rPr>
        <w:t xml:space="preserve">. In </w:t>
      </w:r>
      <w:r>
        <w:rPr>
          <w:rFonts w:ascii="Times New Roman" w:eastAsia="Calibri" w:hAnsi="Times New Roman" w:cs="Times New Roman"/>
          <w:color w:val="000000"/>
          <w:sz w:val="24"/>
          <w:szCs w:val="24"/>
        </w:rPr>
        <w:t xml:space="preserve">the </w:t>
      </w:r>
      <w:r w:rsidRPr="00DC6873">
        <w:rPr>
          <w:rFonts w:ascii="Times New Roman" w:hAnsi="Times New Roman" w:cs="Times New Roman"/>
          <w:color w:val="000000"/>
          <w:sz w:val="24"/>
          <w:szCs w:val="24"/>
        </w:rPr>
        <w:t xml:space="preserve">Congo, Mwenzi and Kitumba (2022) have shown that free school fees help increase primary school </w:t>
      </w:r>
      <w:r w:rsidRPr="00DC6873">
        <w:rPr>
          <w:rFonts w:ascii="Times New Roman" w:hAnsi="Times New Roman" w:cs="Times New Roman"/>
          <w:color w:val="000000"/>
          <w:sz w:val="24"/>
          <w:szCs w:val="24"/>
        </w:rPr>
        <w:t>enrollment</w:t>
      </w:r>
      <w:r w:rsidRPr="00DC6873">
        <w:rPr>
          <w:rFonts w:ascii="Times New Roman" w:hAnsi="Times New Roman" w:cs="Times New Roman"/>
          <w:color w:val="000000"/>
          <w:sz w:val="24"/>
          <w:szCs w:val="24"/>
        </w:rPr>
        <w:t xml:space="preserve">. Similarly, </w:t>
      </w:r>
      <w:r w:rsidRPr="00DC6873">
        <w:rPr>
          <w:rFonts w:ascii="Times New Roman" w:hAnsi="Times New Roman" w:cs="Times New Roman"/>
          <w:color w:val="222222"/>
          <w:sz w:val="24"/>
          <w:szCs w:val="24"/>
          <w:shd w:val="clear" w:color="auto" w:fill="FFFFFF"/>
        </w:rPr>
        <w:t>Alladatin et al</w:t>
      </w:r>
      <w:r>
        <w:rPr>
          <w:rFonts w:ascii="Times New Roman" w:eastAsia="Calibri" w:hAnsi="Times New Roman" w:cs="Times New Roman"/>
          <w:color w:val="222222"/>
          <w:sz w:val="24"/>
          <w:szCs w:val="24"/>
        </w:rPr>
        <w:t>.</w:t>
      </w:r>
      <w:r w:rsidRPr="00DC6873">
        <w:rPr>
          <w:rFonts w:ascii="Times New Roman" w:hAnsi="Times New Roman" w:cs="Times New Roman"/>
          <w:color w:val="222222"/>
          <w:sz w:val="24"/>
          <w:szCs w:val="24"/>
          <w:shd w:val="clear" w:color="auto" w:fill="FFFFFF"/>
        </w:rPr>
        <w:t xml:space="preserve"> (2022) </w:t>
      </w:r>
      <w:r>
        <w:rPr>
          <w:rFonts w:ascii="Times New Roman" w:eastAsia="Calibri" w:hAnsi="Times New Roman" w:cs="Times New Roman"/>
          <w:color w:val="222222"/>
          <w:sz w:val="24"/>
          <w:szCs w:val="24"/>
        </w:rPr>
        <w:t>reported</w:t>
      </w:r>
      <w:r w:rsidRPr="00DC6873">
        <w:rPr>
          <w:rFonts w:ascii="Times New Roman" w:hAnsi="Times New Roman" w:cs="Times New Roman"/>
          <w:color w:val="222222"/>
          <w:sz w:val="24"/>
          <w:szCs w:val="24"/>
          <w:shd w:val="clear" w:color="auto" w:fill="FFFFFF"/>
        </w:rPr>
        <w:t xml:space="preserve"> that school canteens in Benin increase child retention at </w:t>
      </w:r>
      <w:r>
        <w:rPr>
          <w:rFonts w:ascii="Times New Roman" w:eastAsia="Calibri" w:hAnsi="Times New Roman" w:cs="Times New Roman"/>
          <w:color w:val="222222"/>
          <w:sz w:val="24"/>
          <w:szCs w:val="24"/>
        </w:rPr>
        <w:t xml:space="preserve">the </w:t>
      </w:r>
      <w:r w:rsidRPr="00DC6873">
        <w:rPr>
          <w:rFonts w:ascii="Times New Roman" w:hAnsi="Times New Roman" w:cs="Times New Roman"/>
          <w:color w:val="222222"/>
          <w:sz w:val="24"/>
          <w:szCs w:val="24"/>
          <w:shd w:val="clear" w:color="auto" w:fill="FFFFFF"/>
        </w:rPr>
        <w:t>primary level.</w:t>
      </w:r>
    </w:p>
    <w:p w14:paraId="0A652663" w14:textId="7928CBBB" w:rsidR="00DC6873" w:rsidRPr="00DC6873" w:rsidRDefault="00000000" w:rsidP="00DC6873">
      <w:pPr>
        <w:spacing w:line="360" w:lineRule="auto"/>
        <w:jc w:val="both"/>
        <w:rPr>
          <w:rFonts w:ascii="Times New Roman" w:hAnsi="Times New Roman" w:cs="Times New Roman"/>
          <w:color w:val="000000"/>
          <w:sz w:val="24"/>
          <w:szCs w:val="24"/>
        </w:rPr>
      </w:pPr>
      <w:r w:rsidRPr="00DC6873">
        <w:rPr>
          <w:rFonts w:ascii="Times New Roman" w:hAnsi="Times New Roman" w:cs="Times New Roman"/>
          <w:color w:val="222222"/>
          <w:sz w:val="24"/>
          <w:szCs w:val="24"/>
          <w:shd w:val="clear" w:color="auto" w:fill="FFFFFF"/>
        </w:rPr>
        <w:lastRenderedPageBreak/>
        <w:t>The results also show that PM negatively and significantly affects girls' school performance at the 10% threshold by</w:t>
      </w:r>
      <w:bookmarkStart w:id="10" w:name="_Hlk196748091"/>
      <w:r w:rsidRPr="00DC6873">
        <w:rPr>
          <w:rFonts w:ascii="Times New Roman" w:hAnsi="Times New Roman" w:cs="Times New Roman"/>
          <w:color w:val="222222"/>
          <w:sz w:val="24"/>
          <w:szCs w:val="24"/>
          <w:shd w:val="clear" w:color="auto" w:fill="FFFFFF"/>
        </w:rPr>
        <w:t xml:space="preserve"> 8.26% and 4.49%</w:t>
      </w:r>
      <w:bookmarkEnd w:id="10"/>
      <w:r w:rsidRPr="00DC6873">
        <w:rPr>
          <w:rFonts w:ascii="Times New Roman" w:hAnsi="Times New Roman" w:cs="Times New Roman"/>
          <w:color w:val="222222"/>
          <w:sz w:val="24"/>
          <w:szCs w:val="24"/>
          <w:shd w:val="clear" w:color="auto" w:fill="FFFFFF"/>
        </w:rPr>
        <w:t xml:space="preserve"> for the post primary and secondary levels</w:t>
      </w:r>
      <w:r>
        <w:rPr>
          <w:rFonts w:ascii="Times New Roman" w:eastAsia="Calibri" w:hAnsi="Times New Roman" w:cs="Times New Roman"/>
          <w:color w:val="222222"/>
          <w:sz w:val="24"/>
          <w:szCs w:val="24"/>
        </w:rPr>
        <w:t>, respectively</w:t>
      </w:r>
      <w:r w:rsidRPr="00DC6873">
        <w:rPr>
          <w:rFonts w:ascii="Times New Roman" w:hAnsi="Times New Roman" w:cs="Times New Roman"/>
          <w:color w:val="222222"/>
          <w:sz w:val="24"/>
          <w:szCs w:val="24"/>
          <w:shd w:val="clear" w:color="auto" w:fill="FFFFFF"/>
        </w:rPr>
        <w:t xml:space="preserve">. </w:t>
      </w:r>
      <w:r w:rsidRPr="00DC6873">
        <w:rPr>
          <w:rFonts w:ascii="Times New Roman" w:hAnsi="Times New Roman" w:cs="Times New Roman"/>
          <w:color w:val="000000"/>
          <w:sz w:val="24"/>
          <w:szCs w:val="24"/>
        </w:rPr>
        <w:t>Given that the variable of interest is categorical, these results show that the higher the parents' MP level</w:t>
      </w:r>
      <w:r>
        <w:rPr>
          <w:rFonts w:ascii="Times New Roman" w:eastAsia="Calibri" w:hAnsi="Times New Roman" w:cs="Times New Roman"/>
          <w:color w:val="000000"/>
          <w:sz w:val="24"/>
          <w:szCs w:val="24"/>
        </w:rPr>
        <w:t xml:space="preserve"> is</w:t>
      </w:r>
      <w:r w:rsidRPr="00DC6873">
        <w:rPr>
          <w:rFonts w:ascii="Times New Roman" w:hAnsi="Times New Roman" w:cs="Times New Roman"/>
          <w:color w:val="000000"/>
          <w:sz w:val="24"/>
          <w:szCs w:val="24"/>
        </w:rPr>
        <w:t>, the less likely the girl is to continue her studies at a higher level</w:t>
      </w:r>
      <w:r>
        <w:rPr>
          <w:rFonts w:ascii="Times New Roman" w:eastAsia="Calibri" w:hAnsi="Times New Roman" w:cs="Times New Roman"/>
          <w:color w:val="000000"/>
          <w:sz w:val="24"/>
          <w:szCs w:val="24"/>
        </w:rPr>
        <w:t xml:space="preserve"> because of</w:t>
      </w:r>
      <w:r w:rsidRPr="00DC6873">
        <w:rPr>
          <w:rFonts w:ascii="Times New Roman" w:hAnsi="Times New Roman" w:cs="Times New Roman"/>
          <w:color w:val="000000"/>
          <w:sz w:val="24"/>
          <w:szCs w:val="24"/>
        </w:rPr>
        <w:t xml:space="preserve"> the costs resulting from these levels. The results indicate, however, that PM has no significant effect on boys' academic performance. This is explained by the fact that in Burkina Faso, girls' education is generally considered less important than boys'</w:t>
      </w:r>
      <w:r>
        <w:rPr>
          <w:rFonts w:ascii="Times New Roman" w:eastAsia="Calibri" w:hAnsi="Times New Roman" w:cs="Times New Roman"/>
          <w:color w:val="000000"/>
          <w:sz w:val="24"/>
          <w:szCs w:val="24"/>
        </w:rPr>
        <w:t xml:space="preserve"> education is</w:t>
      </w:r>
      <w:r w:rsidRPr="00DC6873">
        <w:rPr>
          <w:rFonts w:ascii="Times New Roman" w:hAnsi="Times New Roman" w:cs="Times New Roman"/>
          <w:color w:val="000000"/>
          <w:sz w:val="24"/>
          <w:szCs w:val="24"/>
        </w:rPr>
        <w:t xml:space="preserve">. Save Children (2022) </w:t>
      </w:r>
      <w:r>
        <w:rPr>
          <w:rFonts w:ascii="Times New Roman" w:eastAsia="Calibri" w:hAnsi="Times New Roman" w:cs="Times New Roman"/>
          <w:color w:val="000000"/>
          <w:sz w:val="24"/>
          <w:szCs w:val="24"/>
        </w:rPr>
        <w:t>reported</w:t>
      </w:r>
      <w:r w:rsidRPr="00DC6873">
        <w:rPr>
          <w:rFonts w:ascii="Times New Roman" w:hAnsi="Times New Roman" w:cs="Times New Roman"/>
          <w:color w:val="000000"/>
          <w:sz w:val="24"/>
          <w:szCs w:val="24"/>
        </w:rPr>
        <w:t xml:space="preserve"> that families often prefer to invest in boys' education, considering girls' education a lower priority. These findings are in perfect harmony with those of Nong et al. </w:t>
      </w:r>
      <w:r>
        <w:rPr>
          <w:rFonts w:ascii="Times New Roman" w:hAnsi="Times New Roman" w:cs="Times New Roman"/>
          <w:color w:val="000000"/>
          <w:sz w:val="24"/>
          <w:szCs w:val="24"/>
        </w:rPr>
        <w:t xml:space="preserve">(2021) in China. </w:t>
      </w:r>
      <w:r w:rsidRPr="00DC6873">
        <w:rPr>
          <w:rFonts w:ascii="Times New Roman" w:hAnsi="Times New Roman" w:cs="Times New Roman"/>
          <w:color w:val="000000"/>
          <w:sz w:val="24"/>
          <w:szCs w:val="24"/>
        </w:rPr>
        <w:t>Chyi and Zhou (2014) find that girls' schooling is particularly vulnerable to household financial constraints in rural China.</w:t>
      </w:r>
    </w:p>
    <w:p w14:paraId="657E483A" w14:textId="4444FB91" w:rsidR="00DC6873" w:rsidRPr="00DC6873" w:rsidRDefault="00000000" w:rsidP="00DC6873">
      <w:pPr>
        <w:spacing w:line="360" w:lineRule="auto"/>
        <w:jc w:val="both"/>
        <w:rPr>
          <w:rFonts w:ascii="Times New Roman" w:hAnsi="Times New Roman" w:cs="Times New Roman"/>
          <w:color w:val="000000" w:themeColor="text1"/>
          <w:sz w:val="24"/>
          <w:szCs w:val="24"/>
        </w:rPr>
      </w:pPr>
      <w:r w:rsidRPr="00DC6873">
        <w:rPr>
          <w:rFonts w:ascii="Times New Roman" w:hAnsi="Times New Roman" w:cs="Times New Roman"/>
          <w:color w:val="000000" w:themeColor="text1"/>
          <w:sz w:val="24"/>
          <w:szCs w:val="24"/>
        </w:rPr>
        <w:t xml:space="preserve">The total agricultural area of the household has a negative and significant effect at the 10% </w:t>
      </w:r>
      <w:r>
        <w:rPr>
          <w:rFonts w:ascii="Times New Roman" w:eastAsia="Calibri" w:hAnsi="Times New Roman" w:cs="Times New Roman"/>
          <w:color w:val="000000"/>
          <w:sz w:val="24"/>
          <w:szCs w:val="24"/>
        </w:rPr>
        <w:t>level</w:t>
      </w:r>
      <w:r w:rsidRPr="00DC6873">
        <w:rPr>
          <w:rFonts w:ascii="Times New Roman" w:hAnsi="Times New Roman" w:cs="Times New Roman"/>
          <w:color w:val="000000" w:themeColor="text1"/>
          <w:sz w:val="24"/>
          <w:szCs w:val="24"/>
        </w:rPr>
        <w:t xml:space="preserve"> on girls' primary school </w:t>
      </w:r>
      <w:r w:rsidRPr="00DC6873">
        <w:rPr>
          <w:rFonts w:ascii="Times New Roman" w:hAnsi="Times New Roman" w:cs="Times New Roman"/>
          <w:color w:val="000000" w:themeColor="text1"/>
          <w:sz w:val="24"/>
          <w:szCs w:val="24"/>
        </w:rPr>
        <w:t>enrollment</w:t>
      </w:r>
      <w:r w:rsidRPr="00DC6873">
        <w:rPr>
          <w:rFonts w:ascii="Times New Roman" w:hAnsi="Times New Roman" w:cs="Times New Roman"/>
          <w:color w:val="000000" w:themeColor="text1"/>
          <w:sz w:val="24"/>
          <w:szCs w:val="24"/>
        </w:rPr>
        <w:t>. The reason for this result may lie in the link between the size of the cultivable area and the consequent need for labor. In the context of agricultural activities, this requirement could lead parents to favor the education of boys over that of girls. The involvement of rural children in family economic activities such as farming encroaches on the time devoted to education, thus limiting learning opportunities (Kumar et al., 2023)</w:t>
      </w:r>
      <w:r>
        <w:rPr>
          <w:rFonts w:ascii="Times New Roman" w:eastAsia="Calibri" w:hAnsi="Times New Roman" w:cs="Times New Roman"/>
          <w:color w:val="000000"/>
          <w:sz w:val="24"/>
          <w:szCs w:val="24"/>
        </w:rPr>
        <w:t>.</w:t>
      </w:r>
    </w:p>
    <w:p w14:paraId="38A5D5FA" w14:textId="359B5029" w:rsidR="00DC6873" w:rsidRPr="00DC6873" w:rsidRDefault="00000000" w:rsidP="00DC6873">
      <w:pPr>
        <w:spacing w:line="360" w:lineRule="auto"/>
        <w:jc w:val="both"/>
        <w:rPr>
          <w:rFonts w:ascii="Times New Roman" w:hAnsi="Times New Roman" w:cs="Times New Roman"/>
          <w:color w:val="000000" w:themeColor="text1"/>
          <w:sz w:val="24"/>
          <w:szCs w:val="24"/>
        </w:rPr>
      </w:pPr>
      <w:r w:rsidRPr="00DC6873">
        <w:rPr>
          <w:rFonts w:ascii="Times New Roman" w:hAnsi="Times New Roman" w:cs="Times New Roman"/>
          <w:color w:val="000000" w:themeColor="text1"/>
          <w:sz w:val="24"/>
          <w:szCs w:val="24"/>
        </w:rPr>
        <w:t xml:space="preserve">However, from the </w:t>
      </w:r>
      <w:proofErr w:type="spellStart"/>
      <w:r>
        <w:rPr>
          <w:rFonts w:ascii="Times New Roman" w:eastAsia="Calibri" w:hAnsi="Times New Roman" w:cs="Times New Roman"/>
          <w:color w:val="000000"/>
          <w:sz w:val="24"/>
          <w:szCs w:val="24"/>
        </w:rPr>
        <w:t>postprimary</w:t>
      </w:r>
      <w:proofErr w:type="spellEnd"/>
      <w:r w:rsidRPr="00DC6873">
        <w:rPr>
          <w:rFonts w:ascii="Times New Roman" w:hAnsi="Times New Roman" w:cs="Times New Roman"/>
          <w:color w:val="000000" w:themeColor="text1"/>
          <w:sz w:val="24"/>
          <w:szCs w:val="24"/>
        </w:rPr>
        <w:t xml:space="preserve"> and secondary levels on</w:t>
      </w:r>
      <w:r w:rsidRPr="00DC6873">
        <w:rPr>
          <w:rFonts w:ascii="Times New Roman" w:hAnsi="Times New Roman" w:cs="Times New Roman"/>
          <w:color w:val="000000" w:themeColor="text1"/>
          <w:sz w:val="24"/>
          <w:szCs w:val="24"/>
        </w:rPr>
        <w:t>ward</w:t>
      </w:r>
      <w:r w:rsidRPr="00DC6873">
        <w:rPr>
          <w:rFonts w:ascii="Times New Roman" w:hAnsi="Times New Roman" w:cs="Times New Roman"/>
          <w:color w:val="000000" w:themeColor="text1"/>
          <w:sz w:val="24"/>
          <w:szCs w:val="24"/>
        </w:rPr>
        <w:t xml:space="preserve">, the results show that total surface area has a positive and significant effect at the 5% threshold on girls' school performance. This can be explained by the fact that these levels of education require greater financial </w:t>
      </w:r>
      <w:r>
        <w:rPr>
          <w:rFonts w:ascii="Times New Roman" w:eastAsia="Calibri" w:hAnsi="Times New Roman" w:cs="Times New Roman"/>
          <w:color w:val="000000"/>
          <w:sz w:val="24"/>
          <w:szCs w:val="24"/>
        </w:rPr>
        <w:t>contributions</w:t>
      </w:r>
      <w:r w:rsidRPr="00DC6873">
        <w:rPr>
          <w:rFonts w:ascii="Times New Roman" w:hAnsi="Times New Roman" w:cs="Times New Roman"/>
          <w:color w:val="000000" w:themeColor="text1"/>
          <w:sz w:val="24"/>
          <w:szCs w:val="24"/>
        </w:rPr>
        <w:t xml:space="preserve"> than primary </w:t>
      </w:r>
      <w:r>
        <w:rPr>
          <w:rFonts w:ascii="Times New Roman" w:eastAsia="Calibri" w:hAnsi="Times New Roman" w:cs="Times New Roman"/>
          <w:color w:val="000000"/>
          <w:sz w:val="24"/>
          <w:szCs w:val="24"/>
        </w:rPr>
        <w:t>levels do</w:t>
      </w:r>
      <w:r w:rsidRPr="00DC6873">
        <w:rPr>
          <w:rFonts w:ascii="Times New Roman" w:hAnsi="Times New Roman" w:cs="Times New Roman"/>
          <w:color w:val="000000" w:themeColor="text1"/>
          <w:sz w:val="24"/>
          <w:szCs w:val="24"/>
        </w:rPr>
        <w:t xml:space="preserve">. An increase in surface area implies an increase in household </w:t>
      </w:r>
      <w:r>
        <w:rPr>
          <w:rFonts w:ascii="Times New Roman" w:eastAsia="Calibri" w:hAnsi="Times New Roman" w:cs="Times New Roman"/>
          <w:color w:val="000000"/>
          <w:sz w:val="24"/>
          <w:szCs w:val="24"/>
        </w:rPr>
        <w:t>income, which</w:t>
      </w:r>
      <w:r w:rsidRPr="00DC6873">
        <w:rPr>
          <w:rFonts w:ascii="Times New Roman" w:hAnsi="Times New Roman" w:cs="Times New Roman"/>
          <w:color w:val="000000" w:themeColor="text1"/>
          <w:sz w:val="24"/>
          <w:szCs w:val="24"/>
        </w:rPr>
        <w:t xml:space="preserve"> encourages them to invest more in girls' education. These results are in line with those </w:t>
      </w:r>
      <w:r>
        <w:rPr>
          <w:rFonts w:ascii="Times New Roman" w:eastAsia="Calibri" w:hAnsi="Times New Roman" w:cs="Times New Roman"/>
          <w:color w:val="000000"/>
          <w:sz w:val="24"/>
          <w:szCs w:val="24"/>
        </w:rPr>
        <w:t>reported</w:t>
      </w:r>
      <w:r w:rsidRPr="00DC6873">
        <w:rPr>
          <w:rFonts w:ascii="Times New Roman" w:hAnsi="Times New Roman" w:cs="Times New Roman"/>
          <w:color w:val="000000" w:themeColor="text1"/>
          <w:sz w:val="24"/>
          <w:szCs w:val="24"/>
        </w:rPr>
        <w:t xml:space="preserve"> by Compaoré et al. (2024) in Burkina Faso.</w:t>
      </w:r>
    </w:p>
    <w:p w14:paraId="4D0EA9CB" w14:textId="7F3CDB04" w:rsidR="00DC6873" w:rsidRPr="00DC6873" w:rsidRDefault="00000000" w:rsidP="00DC6873">
      <w:pPr>
        <w:spacing w:line="360" w:lineRule="auto"/>
        <w:jc w:val="both"/>
        <w:rPr>
          <w:rFonts w:ascii="Times New Roman" w:hAnsi="Times New Roman" w:cs="Times New Roman"/>
          <w:color w:val="000000" w:themeColor="text1"/>
          <w:sz w:val="24"/>
          <w:szCs w:val="24"/>
        </w:rPr>
      </w:pPr>
      <w:r w:rsidRPr="00DC6873">
        <w:rPr>
          <w:rFonts w:ascii="Times New Roman" w:hAnsi="Times New Roman" w:cs="Times New Roman"/>
          <w:color w:val="000000" w:themeColor="text1"/>
          <w:sz w:val="24"/>
          <w:szCs w:val="24"/>
        </w:rPr>
        <w:t xml:space="preserve">Polygamy has a 5% negative impact on girls' performance </w:t>
      </w:r>
      <w:r>
        <w:rPr>
          <w:rFonts w:ascii="Times New Roman" w:eastAsia="Calibri" w:hAnsi="Times New Roman" w:cs="Times New Roman"/>
          <w:color w:val="000000"/>
          <w:sz w:val="24"/>
          <w:szCs w:val="24"/>
        </w:rPr>
        <w:t>in</w:t>
      </w:r>
      <w:r w:rsidRPr="00DC6873">
        <w:rPr>
          <w:rFonts w:ascii="Times New Roman" w:hAnsi="Times New Roman" w:cs="Times New Roman"/>
          <w:color w:val="000000" w:themeColor="text1"/>
          <w:sz w:val="24"/>
          <w:szCs w:val="24"/>
        </w:rPr>
        <w:t xml:space="preserve"> primary school. This is because, in addition to the poverty that prevails in polygamous families, men often find it difficult to provide for all family members. As a result, children are usually the responsibility of women, who </w:t>
      </w:r>
      <w:r>
        <w:rPr>
          <w:rFonts w:ascii="Times New Roman" w:eastAsia="Calibri" w:hAnsi="Times New Roman" w:cs="Times New Roman"/>
          <w:color w:val="000000"/>
          <w:sz w:val="24"/>
          <w:szCs w:val="24"/>
        </w:rPr>
        <w:t>face</w:t>
      </w:r>
      <w:r w:rsidRPr="00DC6873">
        <w:rPr>
          <w:rFonts w:ascii="Times New Roman" w:hAnsi="Times New Roman" w:cs="Times New Roman"/>
          <w:color w:val="000000" w:themeColor="text1"/>
          <w:sz w:val="24"/>
          <w:szCs w:val="24"/>
        </w:rPr>
        <w:t xml:space="preserve"> financial difficulties </w:t>
      </w:r>
      <w:r>
        <w:rPr>
          <w:rFonts w:ascii="Times New Roman" w:eastAsia="Calibri" w:hAnsi="Times New Roman" w:cs="Times New Roman"/>
          <w:color w:val="000000"/>
          <w:sz w:val="24"/>
          <w:szCs w:val="24"/>
        </w:rPr>
        <w:t xml:space="preserve">in </w:t>
      </w:r>
      <w:r w:rsidRPr="00DC6873">
        <w:rPr>
          <w:rFonts w:ascii="Times New Roman" w:hAnsi="Times New Roman" w:cs="Times New Roman"/>
          <w:color w:val="000000" w:themeColor="text1"/>
          <w:sz w:val="24"/>
          <w:szCs w:val="24"/>
        </w:rPr>
        <w:t xml:space="preserve">sending their children to school. Dalton and Leung (2013) also asserted that some children from polygamous families suffer negative consequences </w:t>
      </w:r>
      <w:r>
        <w:rPr>
          <w:rFonts w:ascii="Times New Roman" w:eastAsia="Calibri" w:hAnsi="Times New Roman" w:cs="Times New Roman"/>
          <w:color w:val="000000"/>
          <w:sz w:val="24"/>
          <w:szCs w:val="24"/>
        </w:rPr>
        <w:t>for</w:t>
      </w:r>
      <w:r w:rsidRPr="00DC6873">
        <w:rPr>
          <w:rFonts w:ascii="Times New Roman" w:hAnsi="Times New Roman" w:cs="Times New Roman"/>
          <w:color w:val="000000" w:themeColor="text1"/>
          <w:sz w:val="24"/>
          <w:szCs w:val="24"/>
        </w:rPr>
        <w:t xml:space="preserve"> their schooling </w:t>
      </w:r>
      <w:r>
        <w:rPr>
          <w:rFonts w:ascii="Times New Roman" w:eastAsia="Calibri" w:hAnsi="Times New Roman" w:cs="Times New Roman"/>
          <w:color w:val="000000"/>
          <w:sz w:val="24"/>
          <w:szCs w:val="24"/>
        </w:rPr>
        <w:t>because of</w:t>
      </w:r>
      <w:r w:rsidRPr="00DC6873">
        <w:rPr>
          <w:rFonts w:ascii="Times New Roman" w:hAnsi="Times New Roman" w:cs="Times New Roman"/>
          <w:color w:val="000000" w:themeColor="text1"/>
          <w:sz w:val="24"/>
          <w:szCs w:val="24"/>
        </w:rPr>
        <w:t xml:space="preserve"> a lack of support from their families.</w:t>
      </w:r>
    </w:p>
    <w:p w14:paraId="46949FA5" w14:textId="71274E52" w:rsidR="00DC6873" w:rsidRPr="00DC6873" w:rsidRDefault="00000000" w:rsidP="00DC6873">
      <w:pPr>
        <w:spacing w:line="360" w:lineRule="auto"/>
        <w:jc w:val="both"/>
        <w:rPr>
          <w:rFonts w:ascii="Times New Roman" w:hAnsi="Times New Roman" w:cs="Times New Roman"/>
          <w:color w:val="000000" w:themeColor="text1"/>
          <w:sz w:val="24"/>
          <w:szCs w:val="24"/>
          <w:highlight w:val="yellow"/>
        </w:rPr>
      </w:pPr>
      <w:r w:rsidRPr="00DC6873">
        <w:rPr>
          <w:rFonts w:ascii="Times New Roman" w:hAnsi="Times New Roman" w:cs="Times New Roman"/>
          <w:color w:val="000000" w:themeColor="text1"/>
          <w:sz w:val="24"/>
          <w:szCs w:val="24"/>
        </w:rPr>
        <w:lastRenderedPageBreak/>
        <w:t>The academic performance of primary school pupils, both girls and boys, is significantly affected down</w:t>
      </w:r>
      <w:r w:rsidRPr="00DC6873">
        <w:rPr>
          <w:rFonts w:ascii="Times New Roman" w:hAnsi="Times New Roman" w:cs="Times New Roman"/>
          <w:color w:val="000000" w:themeColor="text1"/>
          <w:sz w:val="24"/>
          <w:szCs w:val="24"/>
        </w:rPr>
        <w:t>ward</w:t>
      </w:r>
      <w:r w:rsidRPr="00DC6873">
        <w:rPr>
          <w:rFonts w:ascii="Times New Roman" w:hAnsi="Times New Roman" w:cs="Times New Roman"/>
          <w:color w:val="000000" w:themeColor="text1"/>
          <w:sz w:val="24"/>
          <w:szCs w:val="24"/>
        </w:rPr>
        <w:t xml:space="preserve"> (5% threshold) by the </w:t>
      </w:r>
      <w:r>
        <w:rPr>
          <w:rFonts w:ascii="Times New Roman" w:eastAsia="Calibri" w:hAnsi="Times New Roman" w:cs="Times New Roman"/>
          <w:color w:val="000000"/>
          <w:sz w:val="24"/>
          <w:szCs w:val="24"/>
        </w:rPr>
        <w:t>number</w:t>
      </w:r>
      <w:r w:rsidRPr="00DC6873">
        <w:rPr>
          <w:rFonts w:ascii="Times New Roman" w:hAnsi="Times New Roman" w:cs="Times New Roman"/>
          <w:color w:val="000000" w:themeColor="text1"/>
          <w:sz w:val="24"/>
          <w:szCs w:val="24"/>
        </w:rPr>
        <w:t xml:space="preserve"> of </w:t>
      </w:r>
      <w:proofErr w:type="gramStart"/>
      <w:r w:rsidRPr="00DC6873">
        <w:rPr>
          <w:rFonts w:ascii="Times New Roman" w:hAnsi="Times New Roman" w:cs="Times New Roman"/>
          <w:color w:val="000000" w:themeColor="text1"/>
          <w:sz w:val="24"/>
          <w:szCs w:val="24"/>
        </w:rPr>
        <w:t>household</w:t>
      </w:r>
      <w:proofErr w:type="gramEnd"/>
      <w:r w:rsidRPr="00DC6873">
        <w:rPr>
          <w:rFonts w:ascii="Times New Roman" w:hAnsi="Times New Roman" w:cs="Times New Roman"/>
          <w:color w:val="000000" w:themeColor="text1"/>
          <w:sz w:val="24"/>
          <w:szCs w:val="24"/>
        </w:rPr>
        <w:t xml:space="preserve"> working hours. This could be explained by parents' professional constraints </w:t>
      </w:r>
      <w:r>
        <w:rPr>
          <w:rFonts w:ascii="Times New Roman" w:eastAsia="Calibri" w:hAnsi="Times New Roman" w:cs="Times New Roman"/>
          <w:color w:val="000000"/>
          <w:sz w:val="24"/>
          <w:szCs w:val="24"/>
        </w:rPr>
        <w:t>preventing</w:t>
      </w:r>
      <w:r w:rsidRPr="00DC6873">
        <w:rPr>
          <w:rFonts w:ascii="Times New Roman" w:hAnsi="Times New Roman" w:cs="Times New Roman"/>
          <w:color w:val="000000" w:themeColor="text1"/>
          <w:sz w:val="24"/>
          <w:szCs w:val="24"/>
        </w:rPr>
        <w:t xml:space="preserve"> them from ensuring adequate school follow-up for their children, thus encouraging failure and dropping out from the very start of their schooling. Yaoutchi and </w:t>
      </w:r>
      <w:proofErr w:type="spellStart"/>
      <w:r w:rsidRPr="00DC6873">
        <w:rPr>
          <w:rFonts w:ascii="Times New Roman" w:hAnsi="Times New Roman" w:cs="Times New Roman"/>
          <w:sz w:val="24"/>
          <w:szCs w:val="24"/>
        </w:rPr>
        <w:t>Zourkaleini</w:t>
      </w:r>
      <w:proofErr w:type="spellEnd"/>
      <w:r w:rsidRPr="00DC6873">
        <w:rPr>
          <w:rFonts w:ascii="Times New Roman" w:hAnsi="Times New Roman" w:cs="Times New Roman"/>
          <w:sz w:val="24"/>
          <w:szCs w:val="24"/>
        </w:rPr>
        <w:t xml:space="preserve"> (2022) </w:t>
      </w:r>
      <w:r>
        <w:rPr>
          <w:rFonts w:ascii="Times New Roman" w:eastAsia="Calibri" w:hAnsi="Times New Roman" w:cs="Times New Roman"/>
          <w:sz w:val="24"/>
          <w:szCs w:val="24"/>
        </w:rPr>
        <w:t>reported</w:t>
      </w:r>
      <w:r w:rsidRPr="00DC6873">
        <w:rPr>
          <w:rFonts w:ascii="Times New Roman" w:hAnsi="Times New Roman" w:cs="Times New Roman"/>
          <w:sz w:val="24"/>
          <w:szCs w:val="24"/>
        </w:rPr>
        <w:t xml:space="preserve"> that parents' lack of school supervision led to children dropping out of school in Niger.</w:t>
      </w:r>
    </w:p>
    <w:p w14:paraId="4EBD610C" w14:textId="77777777" w:rsidR="00DC6873" w:rsidRPr="00DC6873" w:rsidRDefault="00DC6873" w:rsidP="00DC6873">
      <w:pPr>
        <w:rPr>
          <w:rFonts w:ascii="Times New Roman" w:hAnsi="Times New Roman" w:cs="Times New Roman"/>
          <w:sz w:val="24"/>
          <w:szCs w:val="24"/>
        </w:rPr>
      </w:pPr>
    </w:p>
    <w:p w14:paraId="5240D69C" w14:textId="77777777" w:rsidR="00DC6873" w:rsidRPr="00DC6873" w:rsidRDefault="00DC6873" w:rsidP="00DC6873">
      <w:pPr>
        <w:rPr>
          <w:rFonts w:ascii="Times New Roman" w:hAnsi="Times New Roman" w:cs="Times New Roman"/>
          <w:sz w:val="24"/>
          <w:szCs w:val="24"/>
        </w:rPr>
      </w:pPr>
    </w:p>
    <w:p w14:paraId="1C7602EE" w14:textId="77777777" w:rsidR="00DC6873" w:rsidRPr="00DC6873" w:rsidRDefault="00DC6873" w:rsidP="00DC6873">
      <w:pPr>
        <w:rPr>
          <w:rFonts w:ascii="Times New Roman" w:hAnsi="Times New Roman" w:cs="Times New Roman"/>
          <w:sz w:val="24"/>
          <w:szCs w:val="24"/>
        </w:rPr>
      </w:pPr>
    </w:p>
    <w:p w14:paraId="765B1948" w14:textId="77777777" w:rsidR="00DC6873" w:rsidRPr="00DC6873" w:rsidRDefault="00000000" w:rsidP="00DC6873">
      <w:pPr>
        <w:rPr>
          <w:rFonts w:ascii="Times New Roman" w:hAnsi="Times New Roman" w:cs="Times New Roman"/>
          <w:sz w:val="24"/>
          <w:szCs w:val="24"/>
        </w:rPr>
      </w:pPr>
      <w:r w:rsidRPr="00DC6873">
        <w:rPr>
          <w:rFonts w:ascii="Times New Roman" w:hAnsi="Times New Roman" w:cs="Times New Roman"/>
          <w:kern w:val="0"/>
          <w:sz w:val="24"/>
          <w:szCs w:val="24"/>
          <w14:ligatures w14:val="none"/>
        </w:rPr>
        <w:br w:type="page"/>
      </w:r>
    </w:p>
    <w:p w14:paraId="1FE5E189" w14:textId="77777777" w:rsidR="00DC6873" w:rsidRPr="00DC6873" w:rsidRDefault="00DC6873" w:rsidP="00DC6873">
      <w:pPr>
        <w:spacing w:after="0"/>
        <w:rPr>
          <w:kern w:val="0"/>
          <w14:ligatures w14:val="none"/>
        </w:rPr>
        <w:sectPr w:rsidR="00DC6873" w:rsidRPr="00DC6873">
          <w:footerReference w:type="default" r:id="rId13"/>
          <w:pgSz w:w="12240" w:h="15840"/>
          <w:pgMar w:top="1440" w:right="1440" w:bottom="1440" w:left="1440" w:header="720" w:footer="720" w:gutter="0"/>
          <w:cols w:space="720"/>
        </w:sectPr>
      </w:pPr>
    </w:p>
    <w:tbl>
      <w:tblPr>
        <w:tblStyle w:val="Grilledutableau"/>
        <w:tblpPr w:leftFromText="141" w:rightFromText="141" w:vertAnchor="page" w:horzAnchor="margin" w:tblpY="22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1278"/>
        <w:gridCol w:w="1047"/>
        <w:gridCol w:w="1223"/>
        <w:gridCol w:w="1418"/>
        <w:gridCol w:w="1135"/>
        <w:gridCol w:w="1278"/>
        <w:gridCol w:w="1340"/>
        <w:gridCol w:w="1267"/>
      </w:tblGrid>
      <w:tr w:rsidR="00191ECD" w14:paraId="5AE65CB5" w14:textId="77777777" w:rsidTr="00DC6873">
        <w:trPr>
          <w:trHeight w:val="290"/>
        </w:trPr>
        <w:tc>
          <w:tcPr>
            <w:tcW w:w="1147" w:type="pct"/>
            <w:tcBorders>
              <w:top w:val="single" w:sz="4" w:space="0" w:color="auto"/>
              <w:left w:val="nil"/>
              <w:bottom w:val="single" w:sz="4" w:space="0" w:color="auto"/>
              <w:right w:val="nil"/>
            </w:tcBorders>
          </w:tcPr>
          <w:p w14:paraId="5109FA58" w14:textId="77777777" w:rsidR="00DC6873" w:rsidRDefault="00DC6873">
            <w:pPr>
              <w:spacing w:line="240" w:lineRule="auto"/>
              <w:rPr>
                <w:rFonts w:ascii="Times New Roman" w:hAnsi="Times New Roman" w:cs="Times New Roman"/>
                <w:sz w:val="24"/>
                <w:szCs w:val="24"/>
              </w:rPr>
            </w:pPr>
          </w:p>
        </w:tc>
        <w:tc>
          <w:tcPr>
            <w:tcW w:w="897" w:type="pct"/>
            <w:gridSpan w:val="2"/>
            <w:tcBorders>
              <w:top w:val="single" w:sz="4" w:space="0" w:color="auto"/>
              <w:left w:val="nil"/>
              <w:bottom w:val="single" w:sz="4" w:space="0" w:color="auto"/>
              <w:right w:val="nil"/>
            </w:tcBorders>
            <w:noWrap/>
            <w:hideMark/>
          </w:tcPr>
          <w:p w14:paraId="06D5D6F1" w14:textId="77777777"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Level 1= Primary</w:t>
            </w:r>
          </w:p>
        </w:tc>
        <w:tc>
          <w:tcPr>
            <w:tcW w:w="1019" w:type="pct"/>
            <w:gridSpan w:val="2"/>
            <w:tcBorders>
              <w:top w:val="single" w:sz="4" w:space="0" w:color="auto"/>
              <w:left w:val="nil"/>
              <w:bottom w:val="single" w:sz="4" w:space="0" w:color="auto"/>
              <w:right w:val="nil"/>
            </w:tcBorders>
            <w:noWrap/>
            <w:hideMark/>
          </w:tcPr>
          <w:p w14:paraId="54A38E47" w14:textId="0BF4931B"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Level 2= </w:t>
            </w:r>
            <w:proofErr w:type="spellStart"/>
            <w:r>
              <w:rPr>
                <w:rFonts w:ascii="Times New Roman" w:hAnsi="Times New Roman" w:cs="Times New Roman"/>
                <w:sz w:val="24"/>
                <w:szCs w:val="24"/>
              </w:rPr>
              <w:t>Post</w:t>
            </w:r>
            <w:r>
              <w:rPr>
                <w:rFonts w:ascii="Times New Roman" w:hAnsi="Times New Roman" w:cs="Times New Roman"/>
                <w:sz w:val="24"/>
                <w:szCs w:val="24"/>
              </w:rPr>
              <w:t>primary</w:t>
            </w:r>
            <w:proofErr w:type="spellEnd"/>
          </w:p>
        </w:tc>
        <w:tc>
          <w:tcPr>
            <w:tcW w:w="931" w:type="pct"/>
            <w:gridSpan w:val="2"/>
            <w:tcBorders>
              <w:top w:val="single" w:sz="4" w:space="0" w:color="auto"/>
              <w:left w:val="nil"/>
              <w:bottom w:val="single" w:sz="4" w:space="0" w:color="auto"/>
              <w:right w:val="nil"/>
            </w:tcBorders>
            <w:noWrap/>
            <w:hideMark/>
          </w:tcPr>
          <w:p w14:paraId="21961283" w14:textId="77777777"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Level 3=  secondary</w:t>
            </w:r>
          </w:p>
        </w:tc>
        <w:tc>
          <w:tcPr>
            <w:tcW w:w="1006" w:type="pct"/>
            <w:gridSpan w:val="2"/>
            <w:tcBorders>
              <w:top w:val="single" w:sz="4" w:space="0" w:color="auto"/>
              <w:left w:val="nil"/>
              <w:bottom w:val="single" w:sz="4" w:space="0" w:color="auto"/>
              <w:right w:val="nil"/>
            </w:tcBorders>
            <w:noWrap/>
            <w:hideMark/>
          </w:tcPr>
          <w:p w14:paraId="1550E177" w14:textId="77777777"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Level 4=  university</w:t>
            </w:r>
          </w:p>
        </w:tc>
      </w:tr>
      <w:tr w:rsidR="00191ECD" w14:paraId="0AA2DCDB" w14:textId="77777777" w:rsidTr="00DC6873">
        <w:trPr>
          <w:trHeight w:val="290"/>
        </w:trPr>
        <w:tc>
          <w:tcPr>
            <w:tcW w:w="1147" w:type="pct"/>
            <w:tcBorders>
              <w:top w:val="single" w:sz="4" w:space="0" w:color="auto"/>
              <w:left w:val="nil"/>
              <w:bottom w:val="nil"/>
              <w:right w:val="nil"/>
            </w:tcBorders>
            <w:hideMark/>
          </w:tcPr>
          <w:p w14:paraId="527F7AB9"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Variable</w:t>
            </w:r>
          </w:p>
        </w:tc>
        <w:tc>
          <w:tcPr>
            <w:tcW w:w="493" w:type="pct"/>
            <w:tcBorders>
              <w:top w:val="single" w:sz="4" w:space="0" w:color="auto"/>
              <w:left w:val="nil"/>
              <w:bottom w:val="nil"/>
              <w:right w:val="nil"/>
            </w:tcBorders>
            <w:noWrap/>
            <w:hideMark/>
          </w:tcPr>
          <w:p w14:paraId="7F93E56B" w14:textId="77777777"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dy/dx</w:t>
            </w:r>
          </w:p>
        </w:tc>
        <w:tc>
          <w:tcPr>
            <w:tcW w:w="404" w:type="pct"/>
            <w:tcBorders>
              <w:top w:val="single" w:sz="4" w:space="0" w:color="auto"/>
              <w:left w:val="nil"/>
              <w:bottom w:val="nil"/>
              <w:right w:val="nil"/>
            </w:tcBorders>
            <w:noWrap/>
            <w:hideMark/>
          </w:tcPr>
          <w:p w14:paraId="67D52E62" w14:textId="77777777"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Err. type</w:t>
            </w:r>
          </w:p>
        </w:tc>
        <w:tc>
          <w:tcPr>
            <w:tcW w:w="472" w:type="pct"/>
            <w:tcBorders>
              <w:top w:val="single" w:sz="4" w:space="0" w:color="auto"/>
              <w:left w:val="nil"/>
              <w:bottom w:val="nil"/>
              <w:right w:val="nil"/>
            </w:tcBorders>
            <w:noWrap/>
            <w:hideMark/>
          </w:tcPr>
          <w:p w14:paraId="786150D2" w14:textId="77777777"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dy/dx</w:t>
            </w:r>
          </w:p>
        </w:tc>
        <w:tc>
          <w:tcPr>
            <w:tcW w:w="547" w:type="pct"/>
            <w:tcBorders>
              <w:top w:val="single" w:sz="4" w:space="0" w:color="auto"/>
              <w:left w:val="nil"/>
              <w:bottom w:val="nil"/>
              <w:right w:val="nil"/>
            </w:tcBorders>
            <w:noWrap/>
            <w:hideMark/>
          </w:tcPr>
          <w:p w14:paraId="486685B8" w14:textId="77777777"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Err. type</w:t>
            </w:r>
          </w:p>
        </w:tc>
        <w:tc>
          <w:tcPr>
            <w:tcW w:w="438" w:type="pct"/>
            <w:tcBorders>
              <w:top w:val="single" w:sz="4" w:space="0" w:color="auto"/>
              <w:left w:val="nil"/>
              <w:bottom w:val="nil"/>
              <w:right w:val="nil"/>
            </w:tcBorders>
            <w:noWrap/>
            <w:hideMark/>
          </w:tcPr>
          <w:p w14:paraId="2024C062" w14:textId="77777777"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dy/dx</w:t>
            </w:r>
          </w:p>
        </w:tc>
        <w:tc>
          <w:tcPr>
            <w:tcW w:w="493" w:type="pct"/>
            <w:tcBorders>
              <w:top w:val="single" w:sz="4" w:space="0" w:color="auto"/>
              <w:left w:val="nil"/>
              <w:bottom w:val="nil"/>
              <w:right w:val="nil"/>
            </w:tcBorders>
            <w:noWrap/>
            <w:hideMark/>
          </w:tcPr>
          <w:p w14:paraId="3CF52F97"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Err. type</w:t>
            </w:r>
          </w:p>
        </w:tc>
        <w:tc>
          <w:tcPr>
            <w:tcW w:w="517" w:type="pct"/>
            <w:tcBorders>
              <w:top w:val="single" w:sz="4" w:space="0" w:color="auto"/>
              <w:left w:val="nil"/>
              <w:bottom w:val="nil"/>
              <w:right w:val="nil"/>
            </w:tcBorders>
            <w:noWrap/>
            <w:hideMark/>
          </w:tcPr>
          <w:p w14:paraId="252F9258" w14:textId="77777777"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dy/dx</w:t>
            </w:r>
          </w:p>
        </w:tc>
        <w:tc>
          <w:tcPr>
            <w:tcW w:w="489" w:type="pct"/>
            <w:tcBorders>
              <w:top w:val="single" w:sz="4" w:space="0" w:color="auto"/>
              <w:left w:val="nil"/>
              <w:bottom w:val="nil"/>
              <w:right w:val="nil"/>
            </w:tcBorders>
            <w:noWrap/>
            <w:hideMark/>
          </w:tcPr>
          <w:p w14:paraId="2D0DEF52" w14:textId="77777777"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Err.</w:t>
            </w:r>
          </w:p>
        </w:tc>
      </w:tr>
      <w:tr w:rsidR="00191ECD" w14:paraId="432DABC2" w14:textId="77777777" w:rsidTr="00DC6873">
        <w:trPr>
          <w:trHeight w:val="290"/>
        </w:trPr>
        <w:tc>
          <w:tcPr>
            <w:tcW w:w="1147" w:type="pct"/>
            <w:hideMark/>
          </w:tcPr>
          <w:p w14:paraId="24FF7CA6"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Multidimensional poverty</w:t>
            </w:r>
          </w:p>
        </w:tc>
        <w:tc>
          <w:tcPr>
            <w:tcW w:w="493" w:type="pct"/>
            <w:noWrap/>
            <w:hideMark/>
          </w:tcPr>
          <w:p w14:paraId="785DC3E5" w14:textId="4E606DF6"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0401</w:t>
            </w:r>
          </w:p>
        </w:tc>
        <w:tc>
          <w:tcPr>
            <w:tcW w:w="404" w:type="pct"/>
            <w:noWrap/>
            <w:hideMark/>
          </w:tcPr>
          <w:p w14:paraId="40310EFE" w14:textId="6DAA4E53"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0745</w:t>
            </w:r>
          </w:p>
        </w:tc>
        <w:tc>
          <w:tcPr>
            <w:tcW w:w="472" w:type="pct"/>
            <w:noWrap/>
            <w:hideMark/>
          </w:tcPr>
          <w:p w14:paraId="35190835" w14:textId="3FE6DE05"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0246</w:t>
            </w:r>
          </w:p>
        </w:tc>
        <w:tc>
          <w:tcPr>
            <w:tcW w:w="547" w:type="pct"/>
            <w:noWrap/>
            <w:hideMark/>
          </w:tcPr>
          <w:p w14:paraId="1C5C9C3E" w14:textId="31FA1898"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0457</w:t>
            </w:r>
          </w:p>
        </w:tc>
        <w:tc>
          <w:tcPr>
            <w:tcW w:w="438" w:type="pct"/>
            <w:noWrap/>
            <w:hideMark/>
          </w:tcPr>
          <w:p w14:paraId="27E2B8D6" w14:textId="09FE45FF"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0146</w:t>
            </w:r>
          </w:p>
        </w:tc>
        <w:tc>
          <w:tcPr>
            <w:tcW w:w="493" w:type="pct"/>
            <w:noWrap/>
            <w:hideMark/>
          </w:tcPr>
          <w:p w14:paraId="3FD9BA11" w14:textId="17320119"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0271</w:t>
            </w:r>
          </w:p>
        </w:tc>
        <w:tc>
          <w:tcPr>
            <w:tcW w:w="517" w:type="pct"/>
            <w:noWrap/>
            <w:hideMark/>
          </w:tcPr>
          <w:p w14:paraId="1EC3ED3A" w14:textId="44268EAB"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0009</w:t>
            </w:r>
          </w:p>
        </w:tc>
        <w:tc>
          <w:tcPr>
            <w:tcW w:w="489" w:type="pct"/>
            <w:noWrap/>
            <w:hideMark/>
          </w:tcPr>
          <w:p w14:paraId="5D7095BF" w14:textId="19F519C4"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0018</w:t>
            </w:r>
          </w:p>
        </w:tc>
      </w:tr>
      <w:tr w:rsidR="00191ECD" w14:paraId="111ED5F0" w14:textId="77777777" w:rsidTr="00DC6873">
        <w:trPr>
          <w:trHeight w:val="290"/>
        </w:trPr>
        <w:tc>
          <w:tcPr>
            <w:tcW w:w="1147" w:type="pct"/>
            <w:hideMark/>
          </w:tcPr>
          <w:p w14:paraId="4A23167B"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Major household disability</w:t>
            </w:r>
          </w:p>
        </w:tc>
        <w:tc>
          <w:tcPr>
            <w:tcW w:w="493" w:type="pct"/>
            <w:noWrap/>
            <w:hideMark/>
          </w:tcPr>
          <w:p w14:paraId="3F2240D4" w14:textId="34A7C862"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0348</w:t>
            </w:r>
          </w:p>
        </w:tc>
        <w:tc>
          <w:tcPr>
            <w:tcW w:w="404" w:type="pct"/>
            <w:noWrap/>
            <w:hideMark/>
          </w:tcPr>
          <w:p w14:paraId="201DDE2F" w14:textId="77741DC2"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0739</w:t>
            </w:r>
          </w:p>
        </w:tc>
        <w:tc>
          <w:tcPr>
            <w:tcW w:w="472" w:type="pct"/>
            <w:noWrap/>
            <w:hideMark/>
          </w:tcPr>
          <w:p w14:paraId="34E16A65" w14:textId="5AB5A1BD"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0219</w:t>
            </w:r>
          </w:p>
        </w:tc>
        <w:tc>
          <w:tcPr>
            <w:tcW w:w="547" w:type="pct"/>
            <w:noWrap/>
            <w:hideMark/>
          </w:tcPr>
          <w:p w14:paraId="46BB7CCF" w14:textId="0637B81D"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0477</w:t>
            </w:r>
          </w:p>
        </w:tc>
        <w:tc>
          <w:tcPr>
            <w:tcW w:w="438" w:type="pct"/>
            <w:noWrap/>
            <w:hideMark/>
          </w:tcPr>
          <w:p w14:paraId="21AFDC0E" w14:textId="456A2F94"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0122</w:t>
            </w:r>
          </w:p>
        </w:tc>
        <w:tc>
          <w:tcPr>
            <w:tcW w:w="493" w:type="pct"/>
            <w:noWrap/>
            <w:hideMark/>
          </w:tcPr>
          <w:p w14:paraId="7299CA2B" w14:textId="220D460F"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0248</w:t>
            </w:r>
          </w:p>
        </w:tc>
        <w:tc>
          <w:tcPr>
            <w:tcW w:w="517" w:type="pct"/>
            <w:noWrap/>
            <w:hideMark/>
          </w:tcPr>
          <w:p w14:paraId="10EDBF99" w14:textId="6B4DCE23"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0007</w:t>
            </w:r>
          </w:p>
        </w:tc>
        <w:tc>
          <w:tcPr>
            <w:tcW w:w="489" w:type="pct"/>
            <w:noWrap/>
            <w:hideMark/>
          </w:tcPr>
          <w:p w14:paraId="0BDBFA52" w14:textId="0731A424"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0015</w:t>
            </w:r>
          </w:p>
        </w:tc>
      </w:tr>
      <w:tr w:rsidR="00191ECD" w14:paraId="6E3DCB59" w14:textId="77777777" w:rsidTr="00DC6873">
        <w:trPr>
          <w:trHeight w:val="290"/>
        </w:trPr>
        <w:tc>
          <w:tcPr>
            <w:tcW w:w="1147" w:type="pct"/>
            <w:hideMark/>
          </w:tcPr>
          <w:p w14:paraId="670209DD"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Area of farmland (in hectares)</w:t>
            </w:r>
          </w:p>
        </w:tc>
        <w:tc>
          <w:tcPr>
            <w:tcW w:w="493" w:type="pct"/>
            <w:noWrap/>
            <w:hideMark/>
          </w:tcPr>
          <w:p w14:paraId="54414D88" w14:textId="49FEE1FD"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0016</w:t>
            </w:r>
          </w:p>
        </w:tc>
        <w:tc>
          <w:tcPr>
            <w:tcW w:w="404" w:type="pct"/>
            <w:noWrap/>
            <w:hideMark/>
          </w:tcPr>
          <w:p w14:paraId="684849F9" w14:textId="29AE3896"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0048</w:t>
            </w:r>
          </w:p>
        </w:tc>
        <w:tc>
          <w:tcPr>
            <w:tcW w:w="472" w:type="pct"/>
            <w:noWrap/>
            <w:hideMark/>
          </w:tcPr>
          <w:p w14:paraId="384AC10E" w14:textId="5646ED86"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0010</w:t>
            </w:r>
          </w:p>
        </w:tc>
        <w:tc>
          <w:tcPr>
            <w:tcW w:w="547" w:type="pct"/>
            <w:noWrap/>
            <w:hideMark/>
          </w:tcPr>
          <w:p w14:paraId="26DD09A2" w14:textId="49B7CC99"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0029</w:t>
            </w:r>
          </w:p>
        </w:tc>
        <w:tc>
          <w:tcPr>
            <w:tcW w:w="438" w:type="pct"/>
            <w:noWrap/>
            <w:hideMark/>
          </w:tcPr>
          <w:p w14:paraId="08C753A3" w14:textId="0C1BC8B9"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0006</w:t>
            </w:r>
          </w:p>
        </w:tc>
        <w:tc>
          <w:tcPr>
            <w:tcW w:w="493" w:type="pct"/>
            <w:noWrap/>
            <w:hideMark/>
          </w:tcPr>
          <w:p w14:paraId="61E04823" w14:textId="3511525A"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0017</w:t>
            </w:r>
          </w:p>
        </w:tc>
        <w:tc>
          <w:tcPr>
            <w:tcW w:w="517" w:type="pct"/>
            <w:noWrap/>
            <w:hideMark/>
          </w:tcPr>
          <w:p w14:paraId="743C6232" w14:textId="7C1BD626"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0000</w:t>
            </w:r>
          </w:p>
        </w:tc>
        <w:tc>
          <w:tcPr>
            <w:tcW w:w="489" w:type="pct"/>
            <w:noWrap/>
            <w:hideMark/>
          </w:tcPr>
          <w:p w14:paraId="4B8FFF31" w14:textId="5F2B5956"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0001</w:t>
            </w:r>
          </w:p>
        </w:tc>
      </w:tr>
      <w:tr w:rsidR="00191ECD" w14:paraId="7CC95C2F" w14:textId="77777777" w:rsidTr="00DC6873">
        <w:trPr>
          <w:trHeight w:val="290"/>
        </w:trPr>
        <w:tc>
          <w:tcPr>
            <w:tcW w:w="1147" w:type="pct"/>
            <w:hideMark/>
          </w:tcPr>
          <w:p w14:paraId="53AEF949"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Gender of head of household (1=female)</w:t>
            </w:r>
          </w:p>
        </w:tc>
        <w:tc>
          <w:tcPr>
            <w:tcW w:w="493" w:type="pct"/>
            <w:noWrap/>
            <w:hideMark/>
          </w:tcPr>
          <w:p w14:paraId="7A9E4B58" w14:textId="6752147F"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0167</w:t>
            </w:r>
          </w:p>
        </w:tc>
        <w:tc>
          <w:tcPr>
            <w:tcW w:w="404" w:type="pct"/>
            <w:noWrap/>
            <w:hideMark/>
          </w:tcPr>
          <w:p w14:paraId="25BD6967" w14:textId="576B0215"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0637</w:t>
            </w:r>
          </w:p>
        </w:tc>
        <w:tc>
          <w:tcPr>
            <w:tcW w:w="472" w:type="pct"/>
            <w:noWrap/>
            <w:hideMark/>
          </w:tcPr>
          <w:p w14:paraId="6E8166C3" w14:textId="7468FE2E"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0104</w:t>
            </w:r>
          </w:p>
        </w:tc>
        <w:tc>
          <w:tcPr>
            <w:tcW w:w="547" w:type="pct"/>
            <w:noWrap/>
            <w:hideMark/>
          </w:tcPr>
          <w:p w14:paraId="75503894" w14:textId="51510384"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0398</w:t>
            </w:r>
          </w:p>
        </w:tc>
        <w:tc>
          <w:tcPr>
            <w:tcW w:w="438" w:type="pct"/>
            <w:noWrap/>
            <w:hideMark/>
          </w:tcPr>
          <w:p w14:paraId="21977BC8" w14:textId="32E093DE"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0060</w:t>
            </w:r>
          </w:p>
        </w:tc>
        <w:tc>
          <w:tcPr>
            <w:tcW w:w="493" w:type="pct"/>
            <w:noWrap/>
            <w:hideMark/>
          </w:tcPr>
          <w:p w14:paraId="4B745E6E" w14:textId="3D743200"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0225</w:t>
            </w:r>
          </w:p>
        </w:tc>
        <w:tc>
          <w:tcPr>
            <w:tcW w:w="517" w:type="pct"/>
            <w:noWrap/>
            <w:hideMark/>
          </w:tcPr>
          <w:p w14:paraId="4A577355" w14:textId="2B813FD1"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0004</w:t>
            </w:r>
          </w:p>
        </w:tc>
        <w:tc>
          <w:tcPr>
            <w:tcW w:w="489" w:type="pct"/>
            <w:noWrap/>
            <w:hideMark/>
          </w:tcPr>
          <w:p w14:paraId="17F067C3" w14:textId="1C421623"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A37B02">
              <w:rPr>
                <w:rFonts w:ascii="Times New Roman" w:hAnsi="Times New Roman" w:cs="Times New Roman"/>
                <w:sz w:val="24"/>
                <w:szCs w:val="24"/>
              </w:rPr>
              <w:t>.</w:t>
            </w:r>
            <w:r>
              <w:rPr>
                <w:rFonts w:ascii="Times New Roman" w:hAnsi="Times New Roman" w:cs="Times New Roman"/>
                <w:sz w:val="24"/>
                <w:szCs w:val="24"/>
              </w:rPr>
              <w:t>0014</w:t>
            </w:r>
          </w:p>
        </w:tc>
      </w:tr>
      <w:tr w:rsidR="00191ECD" w14:paraId="74987D41" w14:textId="77777777" w:rsidTr="00DC6873">
        <w:trPr>
          <w:trHeight w:val="290"/>
        </w:trPr>
        <w:tc>
          <w:tcPr>
            <w:tcW w:w="1147" w:type="pct"/>
            <w:hideMark/>
          </w:tcPr>
          <w:p w14:paraId="53E267B1"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Television ownership</w:t>
            </w:r>
          </w:p>
        </w:tc>
        <w:tc>
          <w:tcPr>
            <w:tcW w:w="493" w:type="pct"/>
            <w:noWrap/>
            <w:hideMark/>
          </w:tcPr>
          <w:p w14:paraId="2FB0CB71" w14:textId="611BD887"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0322</w:t>
            </w:r>
          </w:p>
        </w:tc>
        <w:tc>
          <w:tcPr>
            <w:tcW w:w="404" w:type="pct"/>
            <w:noWrap/>
            <w:hideMark/>
          </w:tcPr>
          <w:p w14:paraId="2C79753C" w14:textId="58148284"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0448</w:t>
            </w:r>
          </w:p>
        </w:tc>
        <w:tc>
          <w:tcPr>
            <w:tcW w:w="472" w:type="pct"/>
            <w:noWrap/>
            <w:hideMark/>
          </w:tcPr>
          <w:p w14:paraId="4A9347B4" w14:textId="1C247CB3"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0194</w:t>
            </w:r>
          </w:p>
        </w:tc>
        <w:tc>
          <w:tcPr>
            <w:tcW w:w="547" w:type="pct"/>
            <w:noWrap/>
            <w:hideMark/>
          </w:tcPr>
          <w:p w14:paraId="0F32941E" w14:textId="6493B962"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0266</w:t>
            </w:r>
          </w:p>
        </w:tc>
        <w:tc>
          <w:tcPr>
            <w:tcW w:w="438" w:type="pct"/>
            <w:noWrap/>
            <w:hideMark/>
          </w:tcPr>
          <w:p w14:paraId="22690091" w14:textId="1D63F46B"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0120</w:t>
            </w:r>
          </w:p>
        </w:tc>
        <w:tc>
          <w:tcPr>
            <w:tcW w:w="493" w:type="pct"/>
            <w:noWrap/>
            <w:hideMark/>
          </w:tcPr>
          <w:p w14:paraId="314780F6" w14:textId="24391AAF"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0171</w:t>
            </w:r>
          </w:p>
        </w:tc>
        <w:tc>
          <w:tcPr>
            <w:tcW w:w="517" w:type="pct"/>
            <w:noWrap/>
            <w:hideMark/>
          </w:tcPr>
          <w:p w14:paraId="1F2B1F62" w14:textId="43B7EA39"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0008</w:t>
            </w:r>
          </w:p>
        </w:tc>
        <w:tc>
          <w:tcPr>
            <w:tcW w:w="489" w:type="pct"/>
            <w:noWrap/>
            <w:hideMark/>
          </w:tcPr>
          <w:p w14:paraId="545FA70D" w14:textId="28ED6EC4"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0013</w:t>
            </w:r>
          </w:p>
        </w:tc>
      </w:tr>
      <w:tr w:rsidR="00191ECD" w14:paraId="2042F46C" w14:textId="77777777" w:rsidTr="00DC6873">
        <w:trPr>
          <w:trHeight w:val="290"/>
        </w:trPr>
        <w:tc>
          <w:tcPr>
            <w:tcW w:w="1147" w:type="pct"/>
            <w:hideMark/>
          </w:tcPr>
          <w:p w14:paraId="190A1729"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Household size</w:t>
            </w:r>
          </w:p>
        </w:tc>
        <w:tc>
          <w:tcPr>
            <w:tcW w:w="493" w:type="pct"/>
            <w:noWrap/>
            <w:hideMark/>
          </w:tcPr>
          <w:p w14:paraId="33272CC7" w14:textId="37F62A4A"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0054</w:t>
            </w:r>
          </w:p>
        </w:tc>
        <w:tc>
          <w:tcPr>
            <w:tcW w:w="404" w:type="pct"/>
            <w:noWrap/>
            <w:hideMark/>
          </w:tcPr>
          <w:p w14:paraId="00EDA092" w14:textId="01D26B42"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0057</w:t>
            </w:r>
          </w:p>
        </w:tc>
        <w:tc>
          <w:tcPr>
            <w:tcW w:w="472" w:type="pct"/>
            <w:noWrap/>
            <w:hideMark/>
          </w:tcPr>
          <w:p w14:paraId="37359F16" w14:textId="667F6E01"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0033</w:t>
            </w:r>
          </w:p>
        </w:tc>
        <w:tc>
          <w:tcPr>
            <w:tcW w:w="547" w:type="pct"/>
            <w:noWrap/>
            <w:hideMark/>
          </w:tcPr>
          <w:p w14:paraId="1F24E29E" w14:textId="02D92157"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0035</w:t>
            </w:r>
          </w:p>
        </w:tc>
        <w:tc>
          <w:tcPr>
            <w:tcW w:w="438" w:type="pct"/>
            <w:noWrap/>
            <w:hideMark/>
          </w:tcPr>
          <w:p w14:paraId="65167B3F" w14:textId="6FBF78BF"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0019</w:t>
            </w:r>
          </w:p>
        </w:tc>
        <w:tc>
          <w:tcPr>
            <w:tcW w:w="493" w:type="pct"/>
            <w:noWrap/>
            <w:hideMark/>
          </w:tcPr>
          <w:p w14:paraId="2A831467" w14:textId="46DAD843"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0021</w:t>
            </w:r>
          </w:p>
        </w:tc>
        <w:tc>
          <w:tcPr>
            <w:tcW w:w="517" w:type="pct"/>
            <w:noWrap/>
            <w:hideMark/>
          </w:tcPr>
          <w:p w14:paraId="01B27835" w14:textId="32FB48B9"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0001</w:t>
            </w:r>
          </w:p>
        </w:tc>
        <w:tc>
          <w:tcPr>
            <w:tcW w:w="489" w:type="pct"/>
            <w:noWrap/>
            <w:hideMark/>
          </w:tcPr>
          <w:p w14:paraId="36BA32FD" w14:textId="3DC49E90"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0002</w:t>
            </w:r>
          </w:p>
        </w:tc>
      </w:tr>
      <w:tr w:rsidR="00191ECD" w14:paraId="2B3715F5" w14:textId="77777777" w:rsidTr="00DC6873">
        <w:trPr>
          <w:trHeight w:val="290"/>
        </w:trPr>
        <w:tc>
          <w:tcPr>
            <w:tcW w:w="1147" w:type="pct"/>
            <w:hideMark/>
          </w:tcPr>
          <w:p w14:paraId="43A79BEA"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Widowed, divorced or separated head of household</w:t>
            </w:r>
          </w:p>
        </w:tc>
        <w:tc>
          <w:tcPr>
            <w:tcW w:w="493" w:type="pct"/>
            <w:noWrap/>
            <w:hideMark/>
          </w:tcPr>
          <w:p w14:paraId="10154131" w14:textId="1DB2250C"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1379</w:t>
            </w:r>
          </w:p>
        </w:tc>
        <w:tc>
          <w:tcPr>
            <w:tcW w:w="404" w:type="pct"/>
            <w:noWrap/>
            <w:hideMark/>
          </w:tcPr>
          <w:p w14:paraId="1A72BED5" w14:textId="0B692627"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1014</w:t>
            </w:r>
          </w:p>
        </w:tc>
        <w:tc>
          <w:tcPr>
            <w:tcW w:w="472" w:type="pct"/>
            <w:noWrap/>
            <w:hideMark/>
          </w:tcPr>
          <w:p w14:paraId="3F0FB68A" w14:textId="245FC6C0"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0755</w:t>
            </w:r>
          </w:p>
        </w:tc>
        <w:tc>
          <w:tcPr>
            <w:tcW w:w="547" w:type="pct"/>
            <w:noWrap/>
            <w:hideMark/>
          </w:tcPr>
          <w:p w14:paraId="58DA98B5" w14:textId="22628C61"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0487</w:t>
            </w:r>
          </w:p>
        </w:tc>
        <w:tc>
          <w:tcPr>
            <w:tcW w:w="438" w:type="pct"/>
            <w:noWrap/>
            <w:hideMark/>
          </w:tcPr>
          <w:p w14:paraId="55214A05" w14:textId="3543640C"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0577</w:t>
            </w:r>
          </w:p>
        </w:tc>
        <w:tc>
          <w:tcPr>
            <w:tcW w:w="493" w:type="pct"/>
            <w:noWrap/>
            <w:hideMark/>
          </w:tcPr>
          <w:p w14:paraId="79217BBA" w14:textId="4A7D8B90"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0486</w:t>
            </w:r>
          </w:p>
        </w:tc>
        <w:tc>
          <w:tcPr>
            <w:tcW w:w="517" w:type="pct"/>
            <w:noWrap/>
            <w:hideMark/>
          </w:tcPr>
          <w:p w14:paraId="14948D94" w14:textId="72D7D152"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0047</w:t>
            </w:r>
          </w:p>
        </w:tc>
        <w:tc>
          <w:tcPr>
            <w:tcW w:w="489" w:type="pct"/>
            <w:noWrap/>
            <w:hideMark/>
          </w:tcPr>
          <w:p w14:paraId="220815BF" w14:textId="24153EBB"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0056</w:t>
            </w:r>
          </w:p>
        </w:tc>
      </w:tr>
      <w:tr w:rsidR="00191ECD" w14:paraId="38C420A5" w14:textId="77777777" w:rsidTr="00DC6873">
        <w:trPr>
          <w:trHeight w:val="290"/>
        </w:trPr>
        <w:tc>
          <w:tcPr>
            <w:tcW w:w="1147" w:type="pct"/>
            <w:hideMark/>
          </w:tcPr>
          <w:p w14:paraId="7B521C1C"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Monogamous household</w:t>
            </w:r>
          </w:p>
        </w:tc>
        <w:tc>
          <w:tcPr>
            <w:tcW w:w="493" w:type="pct"/>
            <w:noWrap/>
            <w:hideMark/>
          </w:tcPr>
          <w:p w14:paraId="180D62A6" w14:textId="4A5E4A7B"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0729</w:t>
            </w:r>
          </w:p>
        </w:tc>
        <w:tc>
          <w:tcPr>
            <w:tcW w:w="404" w:type="pct"/>
            <w:noWrap/>
            <w:hideMark/>
          </w:tcPr>
          <w:p w14:paraId="548E332D" w14:textId="4F42DA96"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0667</w:t>
            </w:r>
          </w:p>
        </w:tc>
        <w:tc>
          <w:tcPr>
            <w:tcW w:w="472" w:type="pct"/>
            <w:noWrap/>
            <w:hideMark/>
          </w:tcPr>
          <w:p w14:paraId="6E4E1A04" w14:textId="729C93A0"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0453</w:t>
            </w:r>
          </w:p>
        </w:tc>
        <w:tc>
          <w:tcPr>
            <w:tcW w:w="547" w:type="pct"/>
            <w:noWrap/>
            <w:hideMark/>
          </w:tcPr>
          <w:p w14:paraId="4548EF08" w14:textId="34AAE167"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0420</w:t>
            </w:r>
          </w:p>
        </w:tc>
        <w:tc>
          <w:tcPr>
            <w:tcW w:w="438" w:type="pct"/>
            <w:noWrap/>
            <w:hideMark/>
          </w:tcPr>
          <w:p w14:paraId="1A06EF2F" w14:textId="068C79E5"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0260</w:t>
            </w:r>
          </w:p>
        </w:tc>
        <w:tc>
          <w:tcPr>
            <w:tcW w:w="493" w:type="pct"/>
            <w:noWrap/>
            <w:hideMark/>
          </w:tcPr>
          <w:p w14:paraId="1712996C" w14:textId="191F0804"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0235</w:t>
            </w:r>
          </w:p>
        </w:tc>
        <w:tc>
          <w:tcPr>
            <w:tcW w:w="517" w:type="pct"/>
            <w:noWrap/>
            <w:hideMark/>
          </w:tcPr>
          <w:p w14:paraId="3F947251" w14:textId="04FF4434"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0016</w:t>
            </w:r>
          </w:p>
        </w:tc>
        <w:tc>
          <w:tcPr>
            <w:tcW w:w="489" w:type="pct"/>
            <w:noWrap/>
            <w:hideMark/>
          </w:tcPr>
          <w:p w14:paraId="3CF25C1A" w14:textId="18A4E00D"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0036BA">
              <w:rPr>
                <w:rFonts w:ascii="Times New Roman" w:hAnsi="Times New Roman" w:cs="Times New Roman"/>
                <w:sz w:val="24"/>
                <w:szCs w:val="24"/>
              </w:rPr>
              <w:t>.</w:t>
            </w:r>
            <w:r>
              <w:rPr>
                <w:rFonts w:ascii="Times New Roman" w:hAnsi="Times New Roman" w:cs="Times New Roman"/>
                <w:sz w:val="24"/>
                <w:szCs w:val="24"/>
              </w:rPr>
              <w:t>0018</w:t>
            </w:r>
          </w:p>
        </w:tc>
      </w:tr>
      <w:tr w:rsidR="00191ECD" w14:paraId="34B8A4B4" w14:textId="77777777" w:rsidTr="00DC6873">
        <w:trPr>
          <w:trHeight w:val="290"/>
        </w:trPr>
        <w:tc>
          <w:tcPr>
            <w:tcW w:w="1147" w:type="pct"/>
            <w:hideMark/>
          </w:tcPr>
          <w:p w14:paraId="5725338E"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Polygamous households</w:t>
            </w:r>
          </w:p>
        </w:tc>
        <w:tc>
          <w:tcPr>
            <w:tcW w:w="493" w:type="pct"/>
            <w:noWrap/>
            <w:hideMark/>
          </w:tcPr>
          <w:p w14:paraId="4937B1B7" w14:textId="067EE048"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570BCA">
              <w:rPr>
                <w:rFonts w:ascii="Times New Roman" w:hAnsi="Times New Roman" w:cs="Times New Roman"/>
                <w:sz w:val="24"/>
                <w:szCs w:val="24"/>
              </w:rPr>
              <w:t>.</w:t>
            </w:r>
            <w:r>
              <w:rPr>
                <w:rFonts w:ascii="Times New Roman" w:hAnsi="Times New Roman" w:cs="Times New Roman"/>
                <w:sz w:val="24"/>
                <w:szCs w:val="24"/>
              </w:rPr>
              <w:t>0640</w:t>
            </w:r>
          </w:p>
        </w:tc>
        <w:tc>
          <w:tcPr>
            <w:tcW w:w="404" w:type="pct"/>
            <w:noWrap/>
            <w:hideMark/>
          </w:tcPr>
          <w:p w14:paraId="78A99F3B" w14:textId="56C8C409"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570BCA">
              <w:rPr>
                <w:rFonts w:ascii="Times New Roman" w:hAnsi="Times New Roman" w:cs="Times New Roman"/>
                <w:sz w:val="24"/>
                <w:szCs w:val="24"/>
              </w:rPr>
              <w:t>.</w:t>
            </w:r>
            <w:r>
              <w:rPr>
                <w:rFonts w:ascii="Times New Roman" w:hAnsi="Times New Roman" w:cs="Times New Roman"/>
                <w:sz w:val="24"/>
                <w:szCs w:val="24"/>
              </w:rPr>
              <w:t>0863</w:t>
            </w:r>
          </w:p>
        </w:tc>
        <w:tc>
          <w:tcPr>
            <w:tcW w:w="472" w:type="pct"/>
            <w:noWrap/>
            <w:hideMark/>
          </w:tcPr>
          <w:p w14:paraId="1E4E8DE7" w14:textId="25FB8DFF"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570BCA">
              <w:rPr>
                <w:rFonts w:ascii="Times New Roman" w:hAnsi="Times New Roman" w:cs="Times New Roman"/>
                <w:sz w:val="24"/>
                <w:szCs w:val="24"/>
              </w:rPr>
              <w:t>.</w:t>
            </w:r>
            <w:r>
              <w:rPr>
                <w:rFonts w:ascii="Times New Roman" w:hAnsi="Times New Roman" w:cs="Times New Roman"/>
                <w:sz w:val="24"/>
                <w:szCs w:val="24"/>
              </w:rPr>
              <w:t>0379</w:t>
            </w:r>
          </w:p>
        </w:tc>
        <w:tc>
          <w:tcPr>
            <w:tcW w:w="547" w:type="pct"/>
            <w:noWrap/>
            <w:hideMark/>
          </w:tcPr>
          <w:p w14:paraId="46A686F2" w14:textId="4BF1B2A6"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570BCA">
              <w:rPr>
                <w:rFonts w:ascii="Times New Roman" w:hAnsi="Times New Roman" w:cs="Times New Roman"/>
                <w:sz w:val="24"/>
                <w:szCs w:val="24"/>
              </w:rPr>
              <w:t>.</w:t>
            </w:r>
            <w:r>
              <w:rPr>
                <w:rFonts w:ascii="Times New Roman" w:hAnsi="Times New Roman" w:cs="Times New Roman"/>
                <w:sz w:val="24"/>
                <w:szCs w:val="24"/>
              </w:rPr>
              <w:t>0492</w:t>
            </w:r>
          </w:p>
        </w:tc>
        <w:tc>
          <w:tcPr>
            <w:tcW w:w="438" w:type="pct"/>
            <w:noWrap/>
            <w:hideMark/>
          </w:tcPr>
          <w:p w14:paraId="7D93DC4F" w14:textId="72635C29"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570BCA">
              <w:rPr>
                <w:rFonts w:ascii="Times New Roman" w:hAnsi="Times New Roman" w:cs="Times New Roman"/>
                <w:sz w:val="24"/>
                <w:szCs w:val="24"/>
              </w:rPr>
              <w:t>.</w:t>
            </w:r>
            <w:r>
              <w:rPr>
                <w:rFonts w:ascii="Times New Roman" w:hAnsi="Times New Roman" w:cs="Times New Roman"/>
                <w:sz w:val="24"/>
                <w:szCs w:val="24"/>
              </w:rPr>
              <w:t>0244</w:t>
            </w:r>
          </w:p>
        </w:tc>
        <w:tc>
          <w:tcPr>
            <w:tcW w:w="493" w:type="pct"/>
            <w:noWrap/>
            <w:hideMark/>
          </w:tcPr>
          <w:p w14:paraId="2C77C035" w14:textId="1510D940"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570BCA">
              <w:rPr>
                <w:rFonts w:ascii="Times New Roman" w:hAnsi="Times New Roman" w:cs="Times New Roman"/>
                <w:sz w:val="24"/>
                <w:szCs w:val="24"/>
              </w:rPr>
              <w:t>.</w:t>
            </w:r>
            <w:r>
              <w:rPr>
                <w:rFonts w:ascii="Times New Roman" w:hAnsi="Times New Roman" w:cs="Times New Roman"/>
                <w:sz w:val="24"/>
                <w:szCs w:val="24"/>
              </w:rPr>
              <w:t>0346</w:t>
            </w:r>
          </w:p>
        </w:tc>
        <w:tc>
          <w:tcPr>
            <w:tcW w:w="517" w:type="pct"/>
            <w:noWrap/>
            <w:hideMark/>
          </w:tcPr>
          <w:p w14:paraId="09156E53" w14:textId="225997FF"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570BCA">
              <w:rPr>
                <w:rFonts w:ascii="Times New Roman" w:hAnsi="Times New Roman" w:cs="Times New Roman"/>
                <w:sz w:val="24"/>
                <w:szCs w:val="24"/>
              </w:rPr>
              <w:t>.</w:t>
            </w:r>
            <w:r>
              <w:rPr>
                <w:rFonts w:ascii="Times New Roman" w:hAnsi="Times New Roman" w:cs="Times New Roman"/>
                <w:sz w:val="24"/>
                <w:szCs w:val="24"/>
              </w:rPr>
              <w:t>0017</w:t>
            </w:r>
          </w:p>
        </w:tc>
        <w:tc>
          <w:tcPr>
            <w:tcW w:w="489" w:type="pct"/>
            <w:noWrap/>
            <w:hideMark/>
          </w:tcPr>
          <w:p w14:paraId="16361B0E" w14:textId="51B7145A"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570BCA">
              <w:rPr>
                <w:rFonts w:ascii="Times New Roman" w:hAnsi="Times New Roman" w:cs="Times New Roman"/>
                <w:sz w:val="24"/>
                <w:szCs w:val="24"/>
              </w:rPr>
              <w:t>.</w:t>
            </w:r>
            <w:r>
              <w:rPr>
                <w:rFonts w:ascii="Times New Roman" w:hAnsi="Times New Roman" w:cs="Times New Roman"/>
                <w:sz w:val="24"/>
                <w:szCs w:val="24"/>
              </w:rPr>
              <w:t>0028</w:t>
            </w:r>
          </w:p>
        </w:tc>
      </w:tr>
      <w:tr w:rsidR="00191ECD" w14:paraId="2A26B3F5" w14:textId="77777777" w:rsidTr="00DC6873">
        <w:trPr>
          <w:trHeight w:val="290"/>
        </w:trPr>
        <w:tc>
          <w:tcPr>
            <w:tcW w:w="1147" w:type="pct"/>
            <w:tcBorders>
              <w:top w:val="nil"/>
              <w:left w:val="nil"/>
              <w:bottom w:val="single" w:sz="4" w:space="0" w:color="auto"/>
              <w:right w:val="nil"/>
            </w:tcBorders>
            <w:hideMark/>
          </w:tcPr>
          <w:p w14:paraId="2A936535" w14:textId="77777777" w:rsidR="00DC6873"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Hours worked by the head of household</w:t>
            </w:r>
          </w:p>
        </w:tc>
        <w:tc>
          <w:tcPr>
            <w:tcW w:w="493" w:type="pct"/>
            <w:tcBorders>
              <w:top w:val="nil"/>
              <w:left w:val="nil"/>
              <w:bottom w:val="single" w:sz="4" w:space="0" w:color="auto"/>
              <w:right w:val="nil"/>
            </w:tcBorders>
            <w:noWrap/>
            <w:hideMark/>
          </w:tcPr>
          <w:p w14:paraId="739E7798" w14:textId="1CAB57EA"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570BCA">
              <w:rPr>
                <w:rFonts w:ascii="Times New Roman" w:hAnsi="Times New Roman" w:cs="Times New Roman"/>
                <w:sz w:val="24"/>
                <w:szCs w:val="24"/>
              </w:rPr>
              <w:t>.</w:t>
            </w:r>
            <w:r>
              <w:rPr>
                <w:rFonts w:ascii="Times New Roman" w:hAnsi="Times New Roman" w:cs="Times New Roman"/>
                <w:sz w:val="24"/>
                <w:szCs w:val="24"/>
              </w:rPr>
              <w:t>0001**</w:t>
            </w:r>
          </w:p>
        </w:tc>
        <w:tc>
          <w:tcPr>
            <w:tcW w:w="404" w:type="pct"/>
            <w:tcBorders>
              <w:top w:val="nil"/>
              <w:left w:val="nil"/>
              <w:bottom w:val="single" w:sz="4" w:space="0" w:color="auto"/>
              <w:right w:val="nil"/>
            </w:tcBorders>
            <w:noWrap/>
            <w:hideMark/>
          </w:tcPr>
          <w:p w14:paraId="215EFE27" w14:textId="01C076C5"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570BCA">
              <w:rPr>
                <w:rFonts w:ascii="Times New Roman" w:hAnsi="Times New Roman" w:cs="Times New Roman"/>
                <w:sz w:val="24"/>
                <w:szCs w:val="24"/>
              </w:rPr>
              <w:t>.</w:t>
            </w:r>
            <w:r>
              <w:rPr>
                <w:rFonts w:ascii="Times New Roman" w:hAnsi="Times New Roman" w:cs="Times New Roman"/>
                <w:sz w:val="24"/>
                <w:szCs w:val="24"/>
              </w:rPr>
              <w:t>0001</w:t>
            </w:r>
          </w:p>
        </w:tc>
        <w:tc>
          <w:tcPr>
            <w:tcW w:w="472" w:type="pct"/>
            <w:tcBorders>
              <w:top w:val="nil"/>
              <w:left w:val="nil"/>
              <w:bottom w:val="single" w:sz="4" w:space="0" w:color="auto"/>
              <w:right w:val="nil"/>
            </w:tcBorders>
            <w:noWrap/>
            <w:hideMark/>
          </w:tcPr>
          <w:p w14:paraId="5448E26D" w14:textId="3D2768EA"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570BCA">
              <w:rPr>
                <w:rFonts w:ascii="Times New Roman" w:hAnsi="Times New Roman" w:cs="Times New Roman"/>
                <w:sz w:val="24"/>
                <w:szCs w:val="24"/>
              </w:rPr>
              <w:t>.</w:t>
            </w:r>
            <w:r>
              <w:rPr>
                <w:rFonts w:ascii="Times New Roman" w:hAnsi="Times New Roman" w:cs="Times New Roman"/>
                <w:sz w:val="24"/>
                <w:szCs w:val="24"/>
              </w:rPr>
              <w:t>0001**</w:t>
            </w:r>
          </w:p>
        </w:tc>
        <w:tc>
          <w:tcPr>
            <w:tcW w:w="547" w:type="pct"/>
            <w:tcBorders>
              <w:top w:val="nil"/>
              <w:left w:val="nil"/>
              <w:bottom w:val="single" w:sz="4" w:space="0" w:color="auto"/>
              <w:right w:val="nil"/>
            </w:tcBorders>
            <w:noWrap/>
            <w:hideMark/>
          </w:tcPr>
          <w:p w14:paraId="0B235BA6" w14:textId="4C68DC3C"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570BCA">
              <w:rPr>
                <w:rFonts w:ascii="Times New Roman" w:hAnsi="Times New Roman" w:cs="Times New Roman"/>
                <w:sz w:val="24"/>
                <w:szCs w:val="24"/>
              </w:rPr>
              <w:t>.</w:t>
            </w:r>
            <w:r>
              <w:rPr>
                <w:rFonts w:ascii="Times New Roman" w:hAnsi="Times New Roman" w:cs="Times New Roman"/>
                <w:sz w:val="24"/>
                <w:szCs w:val="24"/>
              </w:rPr>
              <w:t>0000</w:t>
            </w:r>
          </w:p>
        </w:tc>
        <w:tc>
          <w:tcPr>
            <w:tcW w:w="438" w:type="pct"/>
            <w:tcBorders>
              <w:top w:val="nil"/>
              <w:left w:val="nil"/>
              <w:bottom w:val="single" w:sz="4" w:space="0" w:color="auto"/>
              <w:right w:val="nil"/>
            </w:tcBorders>
            <w:noWrap/>
            <w:hideMark/>
          </w:tcPr>
          <w:p w14:paraId="667F9FEE" w14:textId="4C3863AF"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570BCA">
              <w:rPr>
                <w:rFonts w:ascii="Times New Roman" w:hAnsi="Times New Roman" w:cs="Times New Roman"/>
                <w:sz w:val="24"/>
                <w:szCs w:val="24"/>
              </w:rPr>
              <w:t>.</w:t>
            </w:r>
            <w:r>
              <w:rPr>
                <w:rFonts w:ascii="Times New Roman" w:hAnsi="Times New Roman" w:cs="Times New Roman"/>
                <w:sz w:val="24"/>
                <w:szCs w:val="24"/>
              </w:rPr>
              <w:t>000</w:t>
            </w:r>
            <w:r w:rsidR="00570BCA">
              <w:rPr>
                <w:rFonts w:ascii="Times New Roman" w:hAnsi="Times New Roman" w:cs="Times New Roman"/>
                <w:sz w:val="24"/>
                <w:szCs w:val="24"/>
              </w:rPr>
              <w:t>1</w:t>
            </w:r>
            <w:r>
              <w:rPr>
                <w:rFonts w:ascii="Times New Roman" w:hAnsi="Times New Roman" w:cs="Times New Roman"/>
                <w:sz w:val="24"/>
                <w:szCs w:val="24"/>
              </w:rPr>
              <w:t>**</w:t>
            </w:r>
          </w:p>
        </w:tc>
        <w:tc>
          <w:tcPr>
            <w:tcW w:w="493" w:type="pct"/>
            <w:tcBorders>
              <w:top w:val="nil"/>
              <w:left w:val="nil"/>
              <w:bottom w:val="single" w:sz="4" w:space="0" w:color="auto"/>
              <w:right w:val="nil"/>
            </w:tcBorders>
            <w:noWrap/>
            <w:hideMark/>
          </w:tcPr>
          <w:p w14:paraId="4927693E" w14:textId="19B16AE0"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570BCA">
              <w:rPr>
                <w:rFonts w:ascii="Times New Roman" w:hAnsi="Times New Roman" w:cs="Times New Roman"/>
                <w:sz w:val="24"/>
                <w:szCs w:val="24"/>
              </w:rPr>
              <w:t>.</w:t>
            </w:r>
            <w:r>
              <w:rPr>
                <w:rFonts w:ascii="Times New Roman" w:hAnsi="Times New Roman" w:cs="Times New Roman"/>
                <w:sz w:val="24"/>
                <w:szCs w:val="24"/>
              </w:rPr>
              <w:t>0000</w:t>
            </w:r>
          </w:p>
        </w:tc>
        <w:tc>
          <w:tcPr>
            <w:tcW w:w="517" w:type="pct"/>
            <w:tcBorders>
              <w:top w:val="nil"/>
              <w:left w:val="nil"/>
              <w:bottom w:val="single" w:sz="4" w:space="0" w:color="auto"/>
              <w:right w:val="nil"/>
            </w:tcBorders>
            <w:noWrap/>
            <w:hideMark/>
          </w:tcPr>
          <w:p w14:paraId="07FD4C10" w14:textId="3FDEA01B"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570BCA">
              <w:rPr>
                <w:rFonts w:ascii="Times New Roman" w:hAnsi="Times New Roman" w:cs="Times New Roman"/>
                <w:sz w:val="24"/>
                <w:szCs w:val="24"/>
              </w:rPr>
              <w:t>.</w:t>
            </w:r>
            <w:r>
              <w:rPr>
                <w:rFonts w:ascii="Times New Roman" w:hAnsi="Times New Roman" w:cs="Times New Roman"/>
                <w:sz w:val="24"/>
                <w:szCs w:val="24"/>
              </w:rPr>
              <w:t>000</w:t>
            </w:r>
            <w:r w:rsidR="00570BCA">
              <w:rPr>
                <w:rFonts w:ascii="Times New Roman" w:hAnsi="Times New Roman" w:cs="Times New Roman"/>
                <w:sz w:val="24"/>
                <w:szCs w:val="24"/>
              </w:rPr>
              <w:t>1</w:t>
            </w:r>
            <w:r>
              <w:rPr>
                <w:rFonts w:ascii="Times New Roman" w:hAnsi="Times New Roman" w:cs="Times New Roman"/>
                <w:sz w:val="24"/>
                <w:szCs w:val="24"/>
              </w:rPr>
              <w:t>**</w:t>
            </w:r>
          </w:p>
        </w:tc>
        <w:tc>
          <w:tcPr>
            <w:tcW w:w="489" w:type="pct"/>
            <w:tcBorders>
              <w:top w:val="nil"/>
              <w:left w:val="nil"/>
              <w:bottom w:val="single" w:sz="4" w:space="0" w:color="auto"/>
              <w:right w:val="nil"/>
            </w:tcBorders>
            <w:noWrap/>
            <w:hideMark/>
          </w:tcPr>
          <w:p w14:paraId="1B5BC1CE" w14:textId="09D6356B" w:rsidR="00DC6873"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3E0C1D">
              <w:rPr>
                <w:rFonts w:ascii="Times New Roman" w:hAnsi="Times New Roman" w:cs="Times New Roman"/>
                <w:sz w:val="24"/>
                <w:szCs w:val="24"/>
              </w:rPr>
              <w:t>.</w:t>
            </w:r>
            <w:r>
              <w:rPr>
                <w:rFonts w:ascii="Times New Roman" w:hAnsi="Times New Roman" w:cs="Times New Roman"/>
                <w:sz w:val="24"/>
                <w:szCs w:val="24"/>
              </w:rPr>
              <w:t>0000</w:t>
            </w:r>
          </w:p>
        </w:tc>
      </w:tr>
    </w:tbl>
    <w:p w14:paraId="29D299B8" w14:textId="77777777" w:rsidR="00DC6873" w:rsidRDefault="00DC6873" w:rsidP="00DC6873">
      <w:pPr>
        <w:spacing w:after="0" w:line="240" w:lineRule="auto"/>
        <w:jc w:val="both"/>
        <w:rPr>
          <w:rFonts w:ascii="Times New Roman" w:hAnsi="Times New Roman" w:cs="Times New Roman"/>
          <w:sz w:val="24"/>
          <w:szCs w:val="24"/>
        </w:rPr>
      </w:pPr>
    </w:p>
    <w:p w14:paraId="0F5FE7E9" w14:textId="5F947326" w:rsidR="00DC6873" w:rsidRPr="00DC6873" w:rsidRDefault="00000000" w:rsidP="00DC6873">
      <w:pPr>
        <w:spacing w:after="0" w:line="360" w:lineRule="auto"/>
        <w:jc w:val="both"/>
        <w:rPr>
          <w:rFonts w:ascii="Times New Roman" w:hAnsi="Times New Roman" w:cs="Times New Roman"/>
          <w:sz w:val="24"/>
          <w:szCs w:val="24"/>
        </w:rPr>
      </w:pPr>
      <w:r w:rsidRPr="00DC6873">
        <w:rPr>
          <w:rFonts w:ascii="Times New Roman" w:hAnsi="Times New Roman" w:cs="Times New Roman"/>
          <w:sz w:val="24"/>
          <w:szCs w:val="24"/>
        </w:rPr>
        <w:t>Table 5</w:t>
      </w:r>
      <w:r w:rsidR="00955147">
        <w:rPr>
          <w:rFonts w:ascii="Times New Roman" w:hAnsi="Times New Roman" w:cs="Times New Roman"/>
          <w:sz w:val="24"/>
          <w:szCs w:val="24"/>
        </w:rPr>
        <w:t xml:space="preserve">. </w:t>
      </w:r>
      <w:r w:rsidRPr="00DC6873">
        <w:rPr>
          <w:rFonts w:ascii="Times New Roman" w:hAnsi="Times New Roman" w:cs="Times New Roman"/>
          <w:sz w:val="24"/>
          <w:szCs w:val="24"/>
        </w:rPr>
        <w:t>Analysis of the effect of MP on boys' school performance</w:t>
      </w:r>
    </w:p>
    <w:p w14:paraId="6D5094BB" w14:textId="77777777" w:rsidR="00DC6873" w:rsidRPr="00DC6873" w:rsidRDefault="00000000" w:rsidP="00DC6873">
      <w:pPr>
        <w:spacing w:after="0" w:line="240" w:lineRule="auto"/>
        <w:jc w:val="both"/>
        <w:rPr>
          <w:rFonts w:ascii="Times New Roman" w:hAnsi="Times New Roman" w:cs="Times New Roman"/>
          <w:sz w:val="24"/>
          <w:szCs w:val="24"/>
        </w:rPr>
      </w:pPr>
      <w:r w:rsidRPr="00DC6873">
        <w:rPr>
          <w:rFonts w:ascii="Times New Roman" w:hAnsi="Times New Roman" w:cs="Times New Roman"/>
          <w:sz w:val="24"/>
          <w:szCs w:val="24"/>
        </w:rPr>
        <w:t>Standard deviations are in parentheses. *** p &lt; 0.01, ** p &lt; 0.05, * p &lt; 0.1.</w:t>
      </w:r>
    </w:p>
    <w:p w14:paraId="4766C7E3" w14:textId="40BC3B44" w:rsidR="00DC6873" w:rsidRPr="00DC6873" w:rsidRDefault="00000000" w:rsidP="00DC6873">
      <w:pPr>
        <w:spacing w:line="240" w:lineRule="auto"/>
        <w:rPr>
          <w:rFonts w:ascii="Times New Roman" w:hAnsi="Times New Roman" w:cs="Times New Roman"/>
          <w:sz w:val="24"/>
          <w:szCs w:val="24"/>
        </w:rPr>
      </w:pPr>
      <w:r w:rsidRPr="00DC6873">
        <w:rPr>
          <w:rFonts w:ascii="Times New Roman" w:hAnsi="Times New Roman" w:cs="Times New Roman"/>
          <w:sz w:val="24"/>
          <w:szCs w:val="24"/>
        </w:rPr>
        <w:t xml:space="preserve">Source: </w:t>
      </w:r>
      <w:r>
        <w:rPr>
          <w:rFonts w:ascii="Times New Roman" w:eastAsia="Calibri" w:hAnsi="Times New Roman" w:cs="Times New Roman"/>
          <w:sz w:val="24"/>
          <w:szCs w:val="24"/>
        </w:rPr>
        <w:t>Author,</w:t>
      </w:r>
      <w:r w:rsidRPr="00DC6873">
        <w:rPr>
          <w:rFonts w:ascii="Times New Roman" w:hAnsi="Times New Roman" w:cs="Times New Roman"/>
          <w:sz w:val="24"/>
          <w:szCs w:val="24"/>
        </w:rPr>
        <w:t xml:space="preserve"> based on </w:t>
      </w:r>
      <w:r w:rsidRPr="00DC6873">
        <w:rPr>
          <w:rFonts w:ascii="Times New Roman" w:eastAsia="Calibri" w:hAnsi="Times New Roman" w:cs="Times New Roman"/>
          <w:color w:val="000000"/>
          <w:kern w:val="0"/>
          <w:sz w:val="24"/>
          <w:szCs w:val="24"/>
          <w14:ligatures w14:val="none"/>
        </w:rPr>
        <w:t xml:space="preserve">EHCVM </w:t>
      </w:r>
      <w:r w:rsidRPr="00DC6873">
        <w:rPr>
          <w:rFonts w:ascii="Times New Roman" w:hAnsi="Times New Roman" w:cs="Times New Roman"/>
          <w:sz w:val="24"/>
          <w:szCs w:val="24"/>
        </w:rPr>
        <w:t>data</w:t>
      </w:r>
      <w:r w:rsidRPr="00DC6873">
        <w:rPr>
          <w:rFonts w:ascii="Times New Roman" w:eastAsia="Calibri" w:hAnsi="Times New Roman" w:cs="Times New Roman"/>
          <w:color w:val="000000"/>
          <w:kern w:val="0"/>
          <w:sz w:val="24"/>
          <w:szCs w:val="24"/>
          <w14:ligatures w14:val="none"/>
        </w:rPr>
        <w:t>, 2021</w:t>
      </w:r>
    </w:p>
    <w:p w14:paraId="4D0F3657" w14:textId="77777777" w:rsidR="00DC6873" w:rsidRPr="00DC6873" w:rsidRDefault="00DC6873" w:rsidP="00DC6873">
      <w:pPr>
        <w:spacing w:after="0"/>
        <w:rPr>
          <w:rFonts w:ascii="Times New Roman" w:hAnsi="Times New Roman" w:cs="Times New Roman"/>
          <w:kern w:val="0"/>
          <w:sz w:val="24"/>
          <w:szCs w:val="24"/>
          <w14:ligatures w14:val="none"/>
        </w:rPr>
        <w:sectPr w:rsidR="00DC6873" w:rsidRPr="00DC6873">
          <w:pgSz w:w="15840" w:h="12240" w:orient="landscape"/>
          <w:pgMar w:top="1440" w:right="1440" w:bottom="1440" w:left="1440" w:header="720" w:footer="720" w:gutter="0"/>
          <w:cols w:space="720"/>
        </w:sectPr>
      </w:pPr>
    </w:p>
    <w:tbl>
      <w:tblPr>
        <w:tblpPr w:leftFromText="141" w:rightFromText="141" w:bottomFromText="160" w:horzAnchor="margin" w:tblpY="980"/>
        <w:tblW w:w="5000" w:type="pct"/>
        <w:tblCellMar>
          <w:left w:w="70" w:type="dxa"/>
          <w:right w:w="70" w:type="dxa"/>
        </w:tblCellMar>
        <w:tblLook w:val="04A0" w:firstRow="1" w:lastRow="0" w:firstColumn="1" w:lastColumn="0" w:noHBand="0" w:noVBand="1"/>
      </w:tblPr>
      <w:tblGrid>
        <w:gridCol w:w="2971"/>
        <w:gridCol w:w="1279"/>
        <w:gridCol w:w="1280"/>
        <w:gridCol w:w="1420"/>
        <w:gridCol w:w="1135"/>
        <w:gridCol w:w="1278"/>
        <w:gridCol w:w="1138"/>
        <w:gridCol w:w="1420"/>
        <w:gridCol w:w="1039"/>
      </w:tblGrid>
      <w:tr w:rsidR="00191ECD" w14:paraId="497E0BBD" w14:textId="77777777" w:rsidTr="00DC6873">
        <w:trPr>
          <w:trHeight w:val="320"/>
        </w:trPr>
        <w:tc>
          <w:tcPr>
            <w:tcW w:w="1146" w:type="pct"/>
            <w:tcBorders>
              <w:top w:val="single" w:sz="4" w:space="0" w:color="auto"/>
              <w:left w:val="nil"/>
              <w:bottom w:val="single" w:sz="4" w:space="0" w:color="auto"/>
              <w:right w:val="nil"/>
            </w:tcBorders>
            <w:hideMark/>
          </w:tcPr>
          <w:p w14:paraId="5BA49081" w14:textId="77777777" w:rsidR="00DC6873" w:rsidRPr="00DC6873" w:rsidRDefault="00DC6873">
            <w:pPr>
              <w:rPr>
                <w:rFonts w:ascii="Times New Roman" w:hAnsi="Times New Roman" w:cs="Times New Roman"/>
                <w:sz w:val="24"/>
                <w:szCs w:val="24"/>
              </w:rPr>
            </w:pPr>
          </w:p>
        </w:tc>
        <w:tc>
          <w:tcPr>
            <w:tcW w:w="987" w:type="pct"/>
            <w:gridSpan w:val="2"/>
            <w:tcBorders>
              <w:top w:val="single" w:sz="4" w:space="0" w:color="auto"/>
              <w:left w:val="nil"/>
              <w:bottom w:val="single" w:sz="4" w:space="0" w:color="auto"/>
              <w:right w:val="nil"/>
            </w:tcBorders>
            <w:noWrap/>
            <w:hideMark/>
          </w:tcPr>
          <w:p w14:paraId="53488A17"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Level 1= Primary</w:t>
            </w:r>
          </w:p>
        </w:tc>
        <w:tc>
          <w:tcPr>
            <w:tcW w:w="986" w:type="pct"/>
            <w:gridSpan w:val="2"/>
            <w:tcBorders>
              <w:top w:val="single" w:sz="4" w:space="0" w:color="auto"/>
              <w:left w:val="nil"/>
              <w:bottom w:val="single" w:sz="4" w:space="0" w:color="auto"/>
              <w:right w:val="nil"/>
            </w:tcBorders>
            <w:noWrap/>
            <w:hideMark/>
          </w:tcPr>
          <w:p w14:paraId="20E67D68" w14:textId="103A6BFC"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Level 2= </w:t>
            </w:r>
            <w:proofErr w:type="spellStart"/>
            <w:r>
              <w:rPr>
                <w:rFonts w:ascii="Times New Roman" w:eastAsia="Times New Roman" w:hAnsi="Times New Roman" w:cs="Times New Roman"/>
                <w:color w:val="000000"/>
                <w:kern w:val="0"/>
                <w:sz w:val="24"/>
                <w:szCs w:val="24"/>
                <w:lang w:eastAsia="fr-FR"/>
                <w14:ligatures w14:val="none"/>
              </w:rPr>
              <w:t>Post</w:t>
            </w:r>
            <w:r>
              <w:rPr>
                <w:rFonts w:ascii="Times New Roman" w:eastAsia="Times New Roman" w:hAnsi="Times New Roman" w:cs="Times New Roman"/>
                <w:color w:val="000000"/>
                <w:kern w:val="0"/>
                <w:sz w:val="24"/>
                <w:szCs w:val="24"/>
                <w:lang w:eastAsia="fr-FR"/>
                <w14:ligatures w14:val="none"/>
              </w:rPr>
              <w:t>primary</w:t>
            </w:r>
            <w:proofErr w:type="spellEnd"/>
          </w:p>
        </w:tc>
        <w:tc>
          <w:tcPr>
            <w:tcW w:w="932" w:type="pct"/>
            <w:gridSpan w:val="2"/>
            <w:tcBorders>
              <w:top w:val="single" w:sz="4" w:space="0" w:color="auto"/>
              <w:left w:val="nil"/>
              <w:bottom w:val="single" w:sz="4" w:space="0" w:color="auto"/>
              <w:right w:val="nil"/>
            </w:tcBorders>
            <w:hideMark/>
          </w:tcPr>
          <w:p w14:paraId="4565CB95"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Level 3= secondary</w:t>
            </w:r>
          </w:p>
        </w:tc>
        <w:tc>
          <w:tcPr>
            <w:tcW w:w="949" w:type="pct"/>
            <w:gridSpan w:val="2"/>
            <w:tcBorders>
              <w:top w:val="single" w:sz="4" w:space="0" w:color="auto"/>
              <w:left w:val="nil"/>
              <w:bottom w:val="single" w:sz="4" w:space="0" w:color="auto"/>
              <w:right w:val="nil"/>
            </w:tcBorders>
            <w:noWrap/>
            <w:hideMark/>
          </w:tcPr>
          <w:p w14:paraId="6D3FF3EF"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Level 4= University</w:t>
            </w:r>
          </w:p>
        </w:tc>
      </w:tr>
      <w:tr w:rsidR="00191ECD" w14:paraId="7E48923F" w14:textId="77777777" w:rsidTr="00DC6873">
        <w:trPr>
          <w:trHeight w:val="320"/>
        </w:trPr>
        <w:tc>
          <w:tcPr>
            <w:tcW w:w="1146" w:type="pct"/>
            <w:tcBorders>
              <w:top w:val="single" w:sz="4" w:space="0" w:color="auto"/>
              <w:left w:val="nil"/>
              <w:bottom w:val="nil"/>
              <w:right w:val="nil"/>
            </w:tcBorders>
            <w:hideMark/>
          </w:tcPr>
          <w:p w14:paraId="03952B81"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Variable</w:t>
            </w:r>
          </w:p>
        </w:tc>
        <w:tc>
          <w:tcPr>
            <w:tcW w:w="493" w:type="pct"/>
            <w:tcBorders>
              <w:top w:val="single" w:sz="4" w:space="0" w:color="auto"/>
              <w:left w:val="nil"/>
              <w:bottom w:val="nil"/>
              <w:right w:val="nil"/>
            </w:tcBorders>
            <w:noWrap/>
            <w:hideMark/>
          </w:tcPr>
          <w:p w14:paraId="0CB29F2D"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dy/dx</w:t>
            </w:r>
          </w:p>
        </w:tc>
        <w:tc>
          <w:tcPr>
            <w:tcW w:w="494" w:type="pct"/>
            <w:tcBorders>
              <w:top w:val="single" w:sz="4" w:space="0" w:color="auto"/>
              <w:left w:val="nil"/>
              <w:bottom w:val="nil"/>
              <w:right w:val="nil"/>
            </w:tcBorders>
            <w:noWrap/>
            <w:hideMark/>
          </w:tcPr>
          <w:p w14:paraId="3B913460"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Err. type</w:t>
            </w:r>
          </w:p>
        </w:tc>
        <w:tc>
          <w:tcPr>
            <w:tcW w:w="548" w:type="pct"/>
            <w:tcBorders>
              <w:top w:val="single" w:sz="4" w:space="0" w:color="auto"/>
              <w:left w:val="nil"/>
              <w:bottom w:val="nil"/>
              <w:right w:val="nil"/>
            </w:tcBorders>
            <w:noWrap/>
            <w:hideMark/>
          </w:tcPr>
          <w:p w14:paraId="4C93151A"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dy/dx</w:t>
            </w:r>
          </w:p>
        </w:tc>
        <w:tc>
          <w:tcPr>
            <w:tcW w:w="438" w:type="pct"/>
            <w:tcBorders>
              <w:top w:val="single" w:sz="4" w:space="0" w:color="auto"/>
              <w:left w:val="nil"/>
              <w:bottom w:val="nil"/>
              <w:right w:val="nil"/>
            </w:tcBorders>
            <w:noWrap/>
            <w:hideMark/>
          </w:tcPr>
          <w:p w14:paraId="419D5233"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Err. type</w:t>
            </w:r>
          </w:p>
        </w:tc>
        <w:tc>
          <w:tcPr>
            <w:tcW w:w="493" w:type="pct"/>
            <w:tcBorders>
              <w:top w:val="single" w:sz="4" w:space="0" w:color="auto"/>
              <w:left w:val="nil"/>
              <w:bottom w:val="nil"/>
              <w:right w:val="nil"/>
            </w:tcBorders>
            <w:hideMark/>
          </w:tcPr>
          <w:p w14:paraId="4B673A81"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dy/dx</w:t>
            </w:r>
          </w:p>
        </w:tc>
        <w:tc>
          <w:tcPr>
            <w:tcW w:w="439" w:type="pct"/>
            <w:tcBorders>
              <w:top w:val="single" w:sz="4" w:space="0" w:color="auto"/>
              <w:left w:val="nil"/>
              <w:bottom w:val="nil"/>
              <w:right w:val="nil"/>
            </w:tcBorders>
            <w:hideMark/>
          </w:tcPr>
          <w:p w14:paraId="523C47BF"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Err. type</w:t>
            </w:r>
          </w:p>
        </w:tc>
        <w:tc>
          <w:tcPr>
            <w:tcW w:w="548" w:type="pct"/>
            <w:tcBorders>
              <w:top w:val="single" w:sz="4" w:space="0" w:color="auto"/>
              <w:left w:val="nil"/>
              <w:bottom w:val="nil"/>
              <w:right w:val="nil"/>
            </w:tcBorders>
            <w:noWrap/>
            <w:hideMark/>
          </w:tcPr>
          <w:p w14:paraId="6D993EE7"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dy/dx</w:t>
            </w:r>
          </w:p>
        </w:tc>
        <w:tc>
          <w:tcPr>
            <w:tcW w:w="401" w:type="pct"/>
            <w:tcBorders>
              <w:top w:val="single" w:sz="4" w:space="0" w:color="auto"/>
              <w:left w:val="nil"/>
              <w:bottom w:val="nil"/>
              <w:right w:val="nil"/>
            </w:tcBorders>
            <w:noWrap/>
            <w:hideMark/>
          </w:tcPr>
          <w:p w14:paraId="2B0F1FED"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Err. type</w:t>
            </w:r>
          </w:p>
        </w:tc>
      </w:tr>
      <w:tr w:rsidR="00191ECD" w14:paraId="5B4443FA" w14:textId="77777777" w:rsidTr="00DC6873">
        <w:trPr>
          <w:trHeight w:val="394"/>
        </w:trPr>
        <w:tc>
          <w:tcPr>
            <w:tcW w:w="1146" w:type="pct"/>
            <w:hideMark/>
          </w:tcPr>
          <w:p w14:paraId="411F8235"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Multidimensional poverty</w:t>
            </w:r>
          </w:p>
        </w:tc>
        <w:tc>
          <w:tcPr>
            <w:tcW w:w="493" w:type="pct"/>
            <w:noWrap/>
            <w:hideMark/>
          </w:tcPr>
          <w:p w14:paraId="70D306E3" w14:textId="1FB228CD"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1322*</w:t>
            </w:r>
          </w:p>
        </w:tc>
        <w:tc>
          <w:tcPr>
            <w:tcW w:w="494" w:type="pct"/>
            <w:hideMark/>
          </w:tcPr>
          <w:p w14:paraId="6ABC3849" w14:textId="329DD0C6"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0712</w:t>
            </w:r>
          </w:p>
        </w:tc>
        <w:tc>
          <w:tcPr>
            <w:tcW w:w="548" w:type="pct"/>
            <w:noWrap/>
            <w:hideMark/>
          </w:tcPr>
          <w:p w14:paraId="51C8323E" w14:textId="35D96605"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0826*</w:t>
            </w:r>
          </w:p>
        </w:tc>
        <w:tc>
          <w:tcPr>
            <w:tcW w:w="438" w:type="pct"/>
            <w:noWrap/>
            <w:hideMark/>
          </w:tcPr>
          <w:p w14:paraId="083C59AE" w14:textId="55E2A8AB"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0449</w:t>
            </w:r>
          </w:p>
        </w:tc>
        <w:tc>
          <w:tcPr>
            <w:tcW w:w="493" w:type="pct"/>
            <w:hideMark/>
          </w:tcPr>
          <w:p w14:paraId="0E4923EF" w14:textId="4BE3033F"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0448*</w:t>
            </w:r>
          </w:p>
        </w:tc>
        <w:tc>
          <w:tcPr>
            <w:tcW w:w="439" w:type="pct"/>
            <w:hideMark/>
          </w:tcPr>
          <w:p w14:paraId="26F43263" w14:textId="2AE602F0"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0245</w:t>
            </w:r>
          </w:p>
        </w:tc>
        <w:tc>
          <w:tcPr>
            <w:tcW w:w="548" w:type="pct"/>
            <w:hideMark/>
          </w:tcPr>
          <w:p w14:paraId="013DBA0A" w14:textId="322453CB"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0048</w:t>
            </w:r>
          </w:p>
        </w:tc>
        <w:tc>
          <w:tcPr>
            <w:tcW w:w="401" w:type="pct"/>
            <w:hideMark/>
          </w:tcPr>
          <w:p w14:paraId="3816BC58" w14:textId="7EFD352A"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0033</w:t>
            </w:r>
          </w:p>
        </w:tc>
      </w:tr>
      <w:tr w:rsidR="00191ECD" w14:paraId="19FCDDE9" w14:textId="77777777" w:rsidTr="00DC6873">
        <w:trPr>
          <w:trHeight w:val="387"/>
        </w:trPr>
        <w:tc>
          <w:tcPr>
            <w:tcW w:w="1146" w:type="pct"/>
            <w:hideMark/>
          </w:tcPr>
          <w:p w14:paraId="64F0A21D"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Major household disability</w:t>
            </w:r>
          </w:p>
        </w:tc>
        <w:tc>
          <w:tcPr>
            <w:tcW w:w="493" w:type="pct"/>
            <w:noWrap/>
            <w:hideMark/>
          </w:tcPr>
          <w:p w14:paraId="7E8819A2" w14:textId="0054840C"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0249</w:t>
            </w:r>
          </w:p>
        </w:tc>
        <w:tc>
          <w:tcPr>
            <w:tcW w:w="494" w:type="pct"/>
            <w:hideMark/>
          </w:tcPr>
          <w:p w14:paraId="464C59A8" w14:textId="38B91A53"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0743</w:t>
            </w:r>
          </w:p>
        </w:tc>
        <w:tc>
          <w:tcPr>
            <w:tcW w:w="548" w:type="pct"/>
            <w:noWrap/>
            <w:hideMark/>
          </w:tcPr>
          <w:p w14:paraId="7A185AF8" w14:textId="49500D02"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0153</w:t>
            </w:r>
          </w:p>
        </w:tc>
        <w:tc>
          <w:tcPr>
            <w:tcW w:w="438" w:type="pct"/>
            <w:noWrap/>
            <w:hideMark/>
          </w:tcPr>
          <w:p w14:paraId="1366CD3D" w14:textId="40B85B90"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0447</w:t>
            </w:r>
          </w:p>
        </w:tc>
        <w:tc>
          <w:tcPr>
            <w:tcW w:w="493" w:type="pct"/>
            <w:hideMark/>
          </w:tcPr>
          <w:p w14:paraId="69DC5B6C" w14:textId="6144D074"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0087</w:t>
            </w:r>
          </w:p>
        </w:tc>
        <w:tc>
          <w:tcPr>
            <w:tcW w:w="439" w:type="pct"/>
            <w:hideMark/>
          </w:tcPr>
          <w:p w14:paraId="45AC3C44" w14:textId="51EB46CC"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0266</w:t>
            </w:r>
          </w:p>
        </w:tc>
        <w:tc>
          <w:tcPr>
            <w:tcW w:w="548" w:type="pct"/>
            <w:hideMark/>
          </w:tcPr>
          <w:p w14:paraId="7B90C41B" w14:textId="2D65ECBD"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0010</w:t>
            </w:r>
          </w:p>
        </w:tc>
        <w:tc>
          <w:tcPr>
            <w:tcW w:w="401" w:type="pct"/>
            <w:hideMark/>
          </w:tcPr>
          <w:p w14:paraId="7BC043FB" w14:textId="0D5B0E20"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0031</w:t>
            </w:r>
          </w:p>
        </w:tc>
      </w:tr>
      <w:tr w:rsidR="00191ECD" w14:paraId="34D4FF13" w14:textId="77777777" w:rsidTr="00DC6873">
        <w:trPr>
          <w:trHeight w:val="443"/>
        </w:trPr>
        <w:tc>
          <w:tcPr>
            <w:tcW w:w="1146" w:type="pct"/>
            <w:hideMark/>
          </w:tcPr>
          <w:p w14:paraId="14D9F283"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Area of farmland (in hectares)</w:t>
            </w:r>
          </w:p>
        </w:tc>
        <w:tc>
          <w:tcPr>
            <w:tcW w:w="493" w:type="pct"/>
            <w:noWrap/>
            <w:hideMark/>
          </w:tcPr>
          <w:p w14:paraId="08394E48" w14:textId="30B25CC6"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0112*</w:t>
            </w:r>
          </w:p>
        </w:tc>
        <w:tc>
          <w:tcPr>
            <w:tcW w:w="494" w:type="pct"/>
            <w:hideMark/>
          </w:tcPr>
          <w:p w14:paraId="197CC699" w14:textId="5681ED8C"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0047</w:t>
            </w:r>
          </w:p>
        </w:tc>
        <w:tc>
          <w:tcPr>
            <w:tcW w:w="548" w:type="pct"/>
            <w:noWrap/>
            <w:hideMark/>
          </w:tcPr>
          <w:p w14:paraId="62DB9606" w14:textId="2B0D4DDA"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0070**</w:t>
            </w:r>
          </w:p>
        </w:tc>
        <w:tc>
          <w:tcPr>
            <w:tcW w:w="438" w:type="pct"/>
            <w:noWrap/>
            <w:hideMark/>
          </w:tcPr>
          <w:p w14:paraId="1D175819" w14:textId="4A44A31F"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0030</w:t>
            </w:r>
          </w:p>
        </w:tc>
        <w:tc>
          <w:tcPr>
            <w:tcW w:w="493" w:type="pct"/>
            <w:hideMark/>
          </w:tcPr>
          <w:p w14:paraId="239B6A7C" w14:textId="20982B1B"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0038**</w:t>
            </w:r>
          </w:p>
        </w:tc>
        <w:tc>
          <w:tcPr>
            <w:tcW w:w="439" w:type="pct"/>
            <w:hideMark/>
          </w:tcPr>
          <w:p w14:paraId="1C50E1C1" w14:textId="722FD7A3"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0016</w:t>
            </w:r>
          </w:p>
        </w:tc>
        <w:tc>
          <w:tcPr>
            <w:tcW w:w="548" w:type="pct"/>
            <w:hideMark/>
          </w:tcPr>
          <w:p w14:paraId="65F16042" w14:textId="63CD350E"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E0C1D">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0004</w:t>
            </w:r>
          </w:p>
        </w:tc>
        <w:tc>
          <w:tcPr>
            <w:tcW w:w="401" w:type="pct"/>
            <w:hideMark/>
          </w:tcPr>
          <w:p w14:paraId="7806B830" w14:textId="1D6CDD50"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0003</w:t>
            </w:r>
          </w:p>
        </w:tc>
      </w:tr>
      <w:tr w:rsidR="00191ECD" w14:paraId="65FA7E2F" w14:textId="77777777" w:rsidTr="00DC6873">
        <w:trPr>
          <w:trHeight w:val="375"/>
        </w:trPr>
        <w:tc>
          <w:tcPr>
            <w:tcW w:w="1146" w:type="pct"/>
            <w:hideMark/>
          </w:tcPr>
          <w:p w14:paraId="6A4A5CA2"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Gender of head of household (1=female)</w:t>
            </w:r>
          </w:p>
        </w:tc>
        <w:tc>
          <w:tcPr>
            <w:tcW w:w="493" w:type="pct"/>
            <w:noWrap/>
            <w:hideMark/>
          </w:tcPr>
          <w:p w14:paraId="41D09FCC" w14:textId="7B65C315"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0468</w:t>
            </w:r>
          </w:p>
        </w:tc>
        <w:tc>
          <w:tcPr>
            <w:tcW w:w="494" w:type="pct"/>
            <w:hideMark/>
          </w:tcPr>
          <w:p w14:paraId="7B8F32FE" w14:textId="57F7B705"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0567</w:t>
            </w:r>
          </w:p>
        </w:tc>
        <w:tc>
          <w:tcPr>
            <w:tcW w:w="548" w:type="pct"/>
            <w:noWrap/>
            <w:hideMark/>
          </w:tcPr>
          <w:p w14:paraId="3FA42AF7" w14:textId="7126DA09"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0300</w:t>
            </w:r>
          </w:p>
        </w:tc>
        <w:tc>
          <w:tcPr>
            <w:tcW w:w="438" w:type="pct"/>
            <w:noWrap/>
            <w:hideMark/>
          </w:tcPr>
          <w:p w14:paraId="181126C4" w14:textId="3BCAE078"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0373</w:t>
            </w:r>
          </w:p>
        </w:tc>
        <w:tc>
          <w:tcPr>
            <w:tcW w:w="493" w:type="pct"/>
            <w:hideMark/>
          </w:tcPr>
          <w:p w14:paraId="6508E94B" w14:textId="5FA1D723"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0152</w:t>
            </w:r>
          </w:p>
        </w:tc>
        <w:tc>
          <w:tcPr>
            <w:tcW w:w="439" w:type="pct"/>
            <w:hideMark/>
          </w:tcPr>
          <w:p w14:paraId="21EAD603" w14:textId="1D1708FB"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0178</w:t>
            </w:r>
          </w:p>
        </w:tc>
        <w:tc>
          <w:tcPr>
            <w:tcW w:w="548" w:type="pct"/>
            <w:hideMark/>
          </w:tcPr>
          <w:p w14:paraId="4920FCEB" w14:textId="480A91DF"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0015</w:t>
            </w:r>
          </w:p>
        </w:tc>
        <w:tc>
          <w:tcPr>
            <w:tcW w:w="401" w:type="pct"/>
            <w:hideMark/>
          </w:tcPr>
          <w:p w14:paraId="11939652" w14:textId="660E029F"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0019</w:t>
            </w:r>
          </w:p>
        </w:tc>
      </w:tr>
      <w:tr w:rsidR="00191ECD" w14:paraId="33AB94FE" w14:textId="77777777" w:rsidTr="00DC6873">
        <w:trPr>
          <w:trHeight w:val="303"/>
        </w:trPr>
        <w:tc>
          <w:tcPr>
            <w:tcW w:w="1146" w:type="pct"/>
            <w:hideMark/>
          </w:tcPr>
          <w:p w14:paraId="55C7CC55"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Television ownership</w:t>
            </w:r>
          </w:p>
        </w:tc>
        <w:tc>
          <w:tcPr>
            <w:tcW w:w="493" w:type="pct"/>
            <w:noWrap/>
            <w:hideMark/>
          </w:tcPr>
          <w:p w14:paraId="6CF6AAFF" w14:textId="6535D036"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0506</w:t>
            </w:r>
          </w:p>
        </w:tc>
        <w:tc>
          <w:tcPr>
            <w:tcW w:w="494" w:type="pct"/>
            <w:hideMark/>
          </w:tcPr>
          <w:p w14:paraId="4E0AFBD6" w14:textId="72249695"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0387</w:t>
            </w:r>
          </w:p>
        </w:tc>
        <w:tc>
          <w:tcPr>
            <w:tcW w:w="548" w:type="pct"/>
            <w:noWrap/>
            <w:hideMark/>
          </w:tcPr>
          <w:p w14:paraId="166C1CAF" w14:textId="40661E0F"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0324</w:t>
            </w:r>
          </w:p>
        </w:tc>
        <w:tc>
          <w:tcPr>
            <w:tcW w:w="438" w:type="pct"/>
            <w:noWrap/>
            <w:hideMark/>
          </w:tcPr>
          <w:p w14:paraId="4C95142E" w14:textId="01C90C1A"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0254</w:t>
            </w:r>
          </w:p>
        </w:tc>
        <w:tc>
          <w:tcPr>
            <w:tcW w:w="493" w:type="pct"/>
            <w:hideMark/>
          </w:tcPr>
          <w:p w14:paraId="0E3401CE" w14:textId="31274045"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0166</w:t>
            </w:r>
          </w:p>
        </w:tc>
        <w:tc>
          <w:tcPr>
            <w:tcW w:w="439" w:type="pct"/>
            <w:hideMark/>
          </w:tcPr>
          <w:p w14:paraId="7C35EE2F" w14:textId="34043A84"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0123</w:t>
            </w:r>
          </w:p>
        </w:tc>
        <w:tc>
          <w:tcPr>
            <w:tcW w:w="548" w:type="pct"/>
            <w:hideMark/>
          </w:tcPr>
          <w:p w14:paraId="3BFF83AD" w14:textId="0A73DFE5"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0016</w:t>
            </w:r>
          </w:p>
        </w:tc>
        <w:tc>
          <w:tcPr>
            <w:tcW w:w="401" w:type="pct"/>
            <w:hideMark/>
          </w:tcPr>
          <w:p w14:paraId="546B4E66" w14:textId="18C04DAA"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0014</w:t>
            </w:r>
          </w:p>
        </w:tc>
      </w:tr>
      <w:tr w:rsidR="00191ECD" w14:paraId="38E8A111" w14:textId="77777777" w:rsidTr="00DC6873">
        <w:trPr>
          <w:trHeight w:val="297"/>
        </w:trPr>
        <w:tc>
          <w:tcPr>
            <w:tcW w:w="1146" w:type="pct"/>
            <w:hideMark/>
          </w:tcPr>
          <w:p w14:paraId="587FAA5D"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Household size</w:t>
            </w:r>
          </w:p>
        </w:tc>
        <w:tc>
          <w:tcPr>
            <w:tcW w:w="493" w:type="pct"/>
            <w:noWrap/>
            <w:hideMark/>
          </w:tcPr>
          <w:p w14:paraId="34B7A6AD" w14:textId="7FE1A1A9"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0028</w:t>
            </w:r>
          </w:p>
        </w:tc>
        <w:tc>
          <w:tcPr>
            <w:tcW w:w="494" w:type="pct"/>
            <w:hideMark/>
          </w:tcPr>
          <w:p w14:paraId="0481FC1D" w14:textId="42C8365E"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0047</w:t>
            </w:r>
          </w:p>
        </w:tc>
        <w:tc>
          <w:tcPr>
            <w:tcW w:w="548" w:type="pct"/>
            <w:noWrap/>
            <w:hideMark/>
          </w:tcPr>
          <w:p w14:paraId="09B1A008" w14:textId="7BED9B6F"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0018</w:t>
            </w:r>
          </w:p>
        </w:tc>
        <w:tc>
          <w:tcPr>
            <w:tcW w:w="438" w:type="pct"/>
            <w:noWrap/>
            <w:hideMark/>
          </w:tcPr>
          <w:p w14:paraId="7E550EEC" w14:textId="371A0ECC"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0029</w:t>
            </w:r>
          </w:p>
        </w:tc>
        <w:tc>
          <w:tcPr>
            <w:tcW w:w="493" w:type="pct"/>
            <w:hideMark/>
          </w:tcPr>
          <w:p w14:paraId="202A6088" w14:textId="5AC15A2F"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0010</w:t>
            </w:r>
          </w:p>
        </w:tc>
        <w:tc>
          <w:tcPr>
            <w:tcW w:w="439" w:type="pct"/>
            <w:hideMark/>
          </w:tcPr>
          <w:p w14:paraId="14C6115C" w14:textId="0FF2F91C"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0016</w:t>
            </w:r>
          </w:p>
        </w:tc>
        <w:tc>
          <w:tcPr>
            <w:tcW w:w="548" w:type="pct"/>
            <w:hideMark/>
          </w:tcPr>
          <w:p w14:paraId="0D94A2A2" w14:textId="218DDC38"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0001</w:t>
            </w:r>
          </w:p>
        </w:tc>
        <w:tc>
          <w:tcPr>
            <w:tcW w:w="401" w:type="pct"/>
            <w:hideMark/>
          </w:tcPr>
          <w:p w14:paraId="1A2FDAC6" w14:textId="4E323CC0"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0002</w:t>
            </w:r>
          </w:p>
        </w:tc>
      </w:tr>
      <w:tr w:rsidR="00191ECD" w14:paraId="24B850DA" w14:textId="77777777" w:rsidTr="00DC6873">
        <w:trPr>
          <w:trHeight w:val="429"/>
        </w:trPr>
        <w:tc>
          <w:tcPr>
            <w:tcW w:w="1146" w:type="pct"/>
            <w:hideMark/>
          </w:tcPr>
          <w:p w14:paraId="4F77D96C"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Widowed, divorced or separated head of household</w:t>
            </w:r>
          </w:p>
        </w:tc>
        <w:tc>
          <w:tcPr>
            <w:tcW w:w="493" w:type="pct"/>
            <w:noWrap/>
            <w:hideMark/>
          </w:tcPr>
          <w:p w14:paraId="43DCF2AE" w14:textId="66151779"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1450</w:t>
            </w:r>
          </w:p>
        </w:tc>
        <w:tc>
          <w:tcPr>
            <w:tcW w:w="494" w:type="pct"/>
            <w:hideMark/>
          </w:tcPr>
          <w:p w14:paraId="0E56CD03" w14:textId="7590E438"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1043</w:t>
            </w:r>
          </w:p>
        </w:tc>
        <w:tc>
          <w:tcPr>
            <w:tcW w:w="548" w:type="pct"/>
            <w:noWrap/>
            <w:hideMark/>
          </w:tcPr>
          <w:p w14:paraId="3303B0BA" w14:textId="01016E2E"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0806</w:t>
            </w:r>
          </w:p>
        </w:tc>
        <w:tc>
          <w:tcPr>
            <w:tcW w:w="438" w:type="pct"/>
            <w:noWrap/>
            <w:hideMark/>
          </w:tcPr>
          <w:p w14:paraId="2F9F91BC" w14:textId="44C6F139"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0505</w:t>
            </w:r>
          </w:p>
        </w:tc>
        <w:tc>
          <w:tcPr>
            <w:tcW w:w="493" w:type="pct"/>
            <w:hideMark/>
          </w:tcPr>
          <w:p w14:paraId="17A69BB0" w14:textId="4C59DB04"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0567</w:t>
            </w:r>
          </w:p>
        </w:tc>
        <w:tc>
          <w:tcPr>
            <w:tcW w:w="439" w:type="pct"/>
            <w:hideMark/>
          </w:tcPr>
          <w:p w14:paraId="6DAF5FDD" w14:textId="1EE3AAEB"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0468</w:t>
            </w:r>
          </w:p>
        </w:tc>
        <w:tc>
          <w:tcPr>
            <w:tcW w:w="548" w:type="pct"/>
            <w:hideMark/>
          </w:tcPr>
          <w:p w14:paraId="7BFD9293" w14:textId="43F58E1B"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0076</w:t>
            </w:r>
          </w:p>
        </w:tc>
        <w:tc>
          <w:tcPr>
            <w:tcW w:w="401" w:type="pct"/>
            <w:hideMark/>
          </w:tcPr>
          <w:p w14:paraId="49ED03D1" w14:textId="0BD7CABC"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0706F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0082</w:t>
            </w:r>
          </w:p>
        </w:tc>
      </w:tr>
      <w:tr w:rsidR="00191ECD" w14:paraId="60F86695" w14:textId="77777777" w:rsidTr="00DC6873">
        <w:trPr>
          <w:trHeight w:val="343"/>
        </w:trPr>
        <w:tc>
          <w:tcPr>
            <w:tcW w:w="1146" w:type="pct"/>
            <w:hideMark/>
          </w:tcPr>
          <w:p w14:paraId="4E029290"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Monogamous household</w:t>
            </w:r>
          </w:p>
        </w:tc>
        <w:tc>
          <w:tcPr>
            <w:tcW w:w="493" w:type="pct"/>
            <w:noWrap/>
            <w:hideMark/>
          </w:tcPr>
          <w:p w14:paraId="53BD7035" w14:textId="5B89A693"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1137</w:t>
            </w:r>
          </w:p>
        </w:tc>
        <w:tc>
          <w:tcPr>
            <w:tcW w:w="494" w:type="pct"/>
            <w:hideMark/>
          </w:tcPr>
          <w:p w14:paraId="25868F8D" w14:textId="7F6CB0CD"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0693</w:t>
            </w:r>
          </w:p>
        </w:tc>
        <w:tc>
          <w:tcPr>
            <w:tcW w:w="548" w:type="pct"/>
            <w:noWrap/>
            <w:hideMark/>
          </w:tcPr>
          <w:p w14:paraId="363DD616" w14:textId="10263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0723</w:t>
            </w:r>
          </w:p>
        </w:tc>
        <w:tc>
          <w:tcPr>
            <w:tcW w:w="438" w:type="pct"/>
            <w:noWrap/>
            <w:hideMark/>
          </w:tcPr>
          <w:p w14:paraId="7D4AD6DD" w14:textId="6B64A46A"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0449</w:t>
            </w:r>
          </w:p>
        </w:tc>
        <w:tc>
          <w:tcPr>
            <w:tcW w:w="493" w:type="pct"/>
            <w:hideMark/>
          </w:tcPr>
          <w:p w14:paraId="3B21EA6D" w14:textId="3753EC6C"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0375</w:t>
            </w:r>
          </w:p>
        </w:tc>
        <w:tc>
          <w:tcPr>
            <w:tcW w:w="439" w:type="pct"/>
            <w:hideMark/>
          </w:tcPr>
          <w:p w14:paraId="1F2B211B" w14:textId="3CD8E9AC"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0227</w:t>
            </w:r>
          </w:p>
        </w:tc>
        <w:tc>
          <w:tcPr>
            <w:tcW w:w="548" w:type="pct"/>
            <w:hideMark/>
          </w:tcPr>
          <w:p w14:paraId="54A1C38D" w14:textId="7377C6DE"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0039</w:t>
            </w:r>
          </w:p>
        </w:tc>
        <w:tc>
          <w:tcPr>
            <w:tcW w:w="401" w:type="pct"/>
            <w:hideMark/>
          </w:tcPr>
          <w:p w14:paraId="5CD7E1A5" w14:textId="2738DEF2"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0029</w:t>
            </w:r>
          </w:p>
        </w:tc>
      </w:tr>
      <w:tr w:rsidR="00191ECD" w14:paraId="70021F09" w14:textId="77777777" w:rsidTr="00DC6873">
        <w:trPr>
          <w:trHeight w:val="332"/>
        </w:trPr>
        <w:tc>
          <w:tcPr>
            <w:tcW w:w="1146" w:type="pct"/>
            <w:hideMark/>
          </w:tcPr>
          <w:p w14:paraId="348454B2"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Polygamous households</w:t>
            </w:r>
          </w:p>
        </w:tc>
        <w:tc>
          <w:tcPr>
            <w:tcW w:w="493" w:type="pct"/>
            <w:noWrap/>
            <w:hideMark/>
          </w:tcPr>
          <w:p w14:paraId="53B20016" w14:textId="2B666821"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1499*</w:t>
            </w:r>
          </w:p>
        </w:tc>
        <w:tc>
          <w:tcPr>
            <w:tcW w:w="494" w:type="pct"/>
            <w:hideMark/>
          </w:tcPr>
          <w:p w14:paraId="6EBA3A82" w14:textId="58DB75DF"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0870</w:t>
            </w:r>
          </w:p>
        </w:tc>
        <w:tc>
          <w:tcPr>
            <w:tcW w:w="548" w:type="pct"/>
            <w:noWrap/>
            <w:hideMark/>
          </w:tcPr>
          <w:p w14:paraId="79638A5B" w14:textId="6E3428D2"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0861*</w:t>
            </w:r>
          </w:p>
        </w:tc>
        <w:tc>
          <w:tcPr>
            <w:tcW w:w="438" w:type="pct"/>
            <w:noWrap/>
            <w:hideMark/>
          </w:tcPr>
          <w:p w14:paraId="7ABFAC15" w14:textId="736D80B5"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0456</w:t>
            </w:r>
          </w:p>
        </w:tc>
        <w:tc>
          <w:tcPr>
            <w:tcW w:w="493" w:type="pct"/>
            <w:hideMark/>
          </w:tcPr>
          <w:p w14:paraId="2639988B" w14:textId="66932344"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0566**</w:t>
            </w:r>
          </w:p>
        </w:tc>
        <w:tc>
          <w:tcPr>
            <w:tcW w:w="439" w:type="pct"/>
            <w:hideMark/>
          </w:tcPr>
          <w:p w14:paraId="0A9DCA2A" w14:textId="2B222091"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0368</w:t>
            </w:r>
          </w:p>
        </w:tc>
        <w:tc>
          <w:tcPr>
            <w:tcW w:w="548" w:type="pct"/>
            <w:hideMark/>
          </w:tcPr>
          <w:p w14:paraId="6261738A" w14:textId="0627F3BE"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0072</w:t>
            </w:r>
          </w:p>
        </w:tc>
        <w:tc>
          <w:tcPr>
            <w:tcW w:w="401" w:type="pct"/>
            <w:hideMark/>
          </w:tcPr>
          <w:p w14:paraId="4F9A5D82" w14:textId="386FCF82"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0062</w:t>
            </w:r>
          </w:p>
        </w:tc>
      </w:tr>
      <w:tr w:rsidR="00191ECD" w14:paraId="2F883056" w14:textId="77777777" w:rsidTr="00DC6873">
        <w:trPr>
          <w:trHeight w:val="533"/>
        </w:trPr>
        <w:tc>
          <w:tcPr>
            <w:tcW w:w="1146" w:type="pct"/>
            <w:tcBorders>
              <w:top w:val="nil"/>
              <w:left w:val="nil"/>
              <w:bottom w:val="single" w:sz="4" w:space="0" w:color="auto"/>
              <w:right w:val="nil"/>
            </w:tcBorders>
            <w:hideMark/>
          </w:tcPr>
          <w:p w14:paraId="1C6DA22B" w14:textId="77777777"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Hours worked by the head of household</w:t>
            </w:r>
          </w:p>
        </w:tc>
        <w:tc>
          <w:tcPr>
            <w:tcW w:w="493" w:type="pct"/>
            <w:tcBorders>
              <w:top w:val="nil"/>
              <w:left w:val="nil"/>
              <w:bottom w:val="single" w:sz="4" w:space="0" w:color="auto"/>
              <w:right w:val="nil"/>
            </w:tcBorders>
            <w:noWrap/>
            <w:hideMark/>
          </w:tcPr>
          <w:p w14:paraId="34F315E0" w14:textId="0B2ED236"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0002***</w:t>
            </w:r>
          </w:p>
        </w:tc>
        <w:tc>
          <w:tcPr>
            <w:tcW w:w="494" w:type="pct"/>
            <w:tcBorders>
              <w:top w:val="nil"/>
              <w:left w:val="nil"/>
              <w:bottom w:val="single" w:sz="4" w:space="0" w:color="auto"/>
              <w:right w:val="nil"/>
            </w:tcBorders>
            <w:hideMark/>
          </w:tcPr>
          <w:p w14:paraId="6C9B0C70" w14:textId="0D98B663"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0001</w:t>
            </w:r>
          </w:p>
        </w:tc>
        <w:tc>
          <w:tcPr>
            <w:tcW w:w="548" w:type="pct"/>
            <w:tcBorders>
              <w:top w:val="nil"/>
              <w:left w:val="nil"/>
              <w:bottom w:val="single" w:sz="4" w:space="0" w:color="auto"/>
              <w:right w:val="nil"/>
            </w:tcBorders>
            <w:noWrap/>
            <w:hideMark/>
          </w:tcPr>
          <w:p w14:paraId="13390B44" w14:textId="4068C3D6"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0001***</w:t>
            </w:r>
          </w:p>
        </w:tc>
        <w:tc>
          <w:tcPr>
            <w:tcW w:w="438" w:type="pct"/>
            <w:tcBorders>
              <w:top w:val="nil"/>
              <w:left w:val="nil"/>
              <w:bottom w:val="single" w:sz="4" w:space="0" w:color="auto"/>
              <w:right w:val="nil"/>
            </w:tcBorders>
            <w:noWrap/>
            <w:hideMark/>
          </w:tcPr>
          <w:p w14:paraId="0E71FCCF" w14:textId="094FE52E"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0000</w:t>
            </w:r>
          </w:p>
        </w:tc>
        <w:tc>
          <w:tcPr>
            <w:tcW w:w="493" w:type="pct"/>
            <w:tcBorders>
              <w:top w:val="nil"/>
              <w:left w:val="nil"/>
              <w:bottom w:val="single" w:sz="4" w:space="0" w:color="auto"/>
              <w:right w:val="nil"/>
            </w:tcBorders>
            <w:hideMark/>
          </w:tcPr>
          <w:p w14:paraId="45FC4127" w14:textId="00BEE5EA"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0001***</w:t>
            </w:r>
          </w:p>
        </w:tc>
        <w:tc>
          <w:tcPr>
            <w:tcW w:w="439" w:type="pct"/>
            <w:tcBorders>
              <w:top w:val="nil"/>
              <w:left w:val="nil"/>
              <w:bottom w:val="single" w:sz="4" w:space="0" w:color="auto"/>
              <w:right w:val="nil"/>
            </w:tcBorders>
            <w:hideMark/>
          </w:tcPr>
          <w:p w14:paraId="795C5898" w14:textId="7372FCFC"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0000</w:t>
            </w:r>
          </w:p>
        </w:tc>
        <w:tc>
          <w:tcPr>
            <w:tcW w:w="548" w:type="pct"/>
            <w:tcBorders>
              <w:top w:val="nil"/>
              <w:left w:val="nil"/>
              <w:bottom w:val="single" w:sz="4" w:space="0" w:color="auto"/>
              <w:right w:val="nil"/>
            </w:tcBorders>
            <w:hideMark/>
          </w:tcPr>
          <w:p w14:paraId="66BFC0D8" w14:textId="0F42B425"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0000*</w:t>
            </w:r>
          </w:p>
        </w:tc>
        <w:tc>
          <w:tcPr>
            <w:tcW w:w="401" w:type="pct"/>
            <w:tcBorders>
              <w:top w:val="nil"/>
              <w:left w:val="nil"/>
              <w:bottom w:val="single" w:sz="4" w:space="0" w:color="auto"/>
              <w:right w:val="nil"/>
            </w:tcBorders>
            <w:hideMark/>
          </w:tcPr>
          <w:p w14:paraId="65560199" w14:textId="2AE652F4" w:rsidR="00DC6873" w:rsidRDefault="00000000">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0</w:t>
            </w:r>
            <w:r w:rsidR="00356BF6">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0000</w:t>
            </w:r>
          </w:p>
        </w:tc>
      </w:tr>
    </w:tbl>
    <w:p w14:paraId="16B32059" w14:textId="77777777" w:rsidR="00DC6873" w:rsidRDefault="00DC6873" w:rsidP="00DC6873">
      <w:pPr>
        <w:spacing w:after="0" w:line="240" w:lineRule="auto"/>
        <w:jc w:val="both"/>
        <w:rPr>
          <w:rFonts w:ascii="Times New Roman" w:hAnsi="Times New Roman" w:cs="Times New Roman"/>
          <w:sz w:val="24"/>
          <w:szCs w:val="24"/>
        </w:rPr>
      </w:pPr>
    </w:p>
    <w:p w14:paraId="70ECA649" w14:textId="77777777" w:rsidR="00DC6873" w:rsidRDefault="00DC6873" w:rsidP="00DC6873">
      <w:pPr>
        <w:spacing w:after="0" w:line="240" w:lineRule="auto"/>
        <w:jc w:val="both"/>
        <w:rPr>
          <w:rFonts w:ascii="Times New Roman" w:hAnsi="Times New Roman" w:cs="Times New Roman"/>
          <w:sz w:val="24"/>
          <w:szCs w:val="24"/>
        </w:rPr>
      </w:pPr>
    </w:p>
    <w:p w14:paraId="41B421F3" w14:textId="605F38C9" w:rsidR="00DC6873" w:rsidRPr="00DC6873" w:rsidRDefault="00000000" w:rsidP="00DC6873">
      <w:pPr>
        <w:spacing w:after="0" w:line="360" w:lineRule="auto"/>
        <w:jc w:val="both"/>
        <w:rPr>
          <w:rFonts w:ascii="Times New Roman" w:hAnsi="Times New Roman" w:cs="Times New Roman"/>
          <w:sz w:val="24"/>
          <w:szCs w:val="24"/>
        </w:rPr>
      </w:pPr>
      <w:r w:rsidRPr="00DC6873">
        <w:rPr>
          <w:rFonts w:ascii="Times New Roman" w:hAnsi="Times New Roman" w:cs="Times New Roman"/>
          <w:sz w:val="24"/>
          <w:szCs w:val="24"/>
        </w:rPr>
        <w:t>Table 6</w:t>
      </w:r>
      <w:r w:rsidR="00955147">
        <w:rPr>
          <w:rFonts w:ascii="Times New Roman" w:hAnsi="Times New Roman" w:cs="Times New Roman"/>
          <w:sz w:val="24"/>
          <w:szCs w:val="24"/>
        </w:rPr>
        <w:t xml:space="preserve">. </w:t>
      </w:r>
      <w:r w:rsidRPr="00DC6873">
        <w:rPr>
          <w:rFonts w:ascii="Times New Roman" w:hAnsi="Times New Roman" w:cs="Times New Roman"/>
          <w:sz w:val="24"/>
          <w:szCs w:val="24"/>
        </w:rPr>
        <w:t>Analysis of the effect of MP on girls' school performance</w:t>
      </w:r>
    </w:p>
    <w:p w14:paraId="3687429E" w14:textId="77777777" w:rsidR="00DC6873" w:rsidRPr="00DC6873" w:rsidRDefault="00000000" w:rsidP="00DC6873">
      <w:pPr>
        <w:spacing w:after="0" w:line="240" w:lineRule="auto"/>
        <w:jc w:val="both"/>
        <w:rPr>
          <w:rFonts w:ascii="Times New Roman" w:hAnsi="Times New Roman" w:cs="Times New Roman"/>
          <w:sz w:val="24"/>
          <w:szCs w:val="24"/>
        </w:rPr>
      </w:pPr>
      <w:r w:rsidRPr="00DC6873">
        <w:rPr>
          <w:rFonts w:ascii="Times New Roman" w:hAnsi="Times New Roman" w:cs="Times New Roman"/>
          <w:sz w:val="24"/>
          <w:szCs w:val="24"/>
        </w:rPr>
        <w:t>Standard deviations are in parentheses. *** p &lt; 0.01, ** p &lt; 0.05, * p &lt; 0.1.</w:t>
      </w:r>
    </w:p>
    <w:p w14:paraId="7E136AFB" w14:textId="2C4D5294" w:rsidR="00DC6873" w:rsidRPr="00DC6873" w:rsidRDefault="00000000" w:rsidP="00DC6873">
      <w:pPr>
        <w:spacing w:line="240" w:lineRule="auto"/>
        <w:rPr>
          <w:rFonts w:ascii="Times New Roman" w:hAnsi="Times New Roman" w:cs="Times New Roman"/>
          <w:sz w:val="24"/>
          <w:szCs w:val="24"/>
        </w:rPr>
      </w:pPr>
      <w:r w:rsidRPr="00DC6873">
        <w:rPr>
          <w:rFonts w:ascii="Times New Roman" w:hAnsi="Times New Roman" w:cs="Times New Roman"/>
          <w:sz w:val="24"/>
          <w:szCs w:val="24"/>
        </w:rPr>
        <w:t xml:space="preserve">Source: </w:t>
      </w:r>
      <w:r>
        <w:rPr>
          <w:rFonts w:ascii="Times New Roman" w:eastAsia="Calibri" w:hAnsi="Times New Roman" w:cs="Times New Roman"/>
          <w:sz w:val="24"/>
          <w:szCs w:val="24"/>
        </w:rPr>
        <w:t>Author,</w:t>
      </w:r>
      <w:r w:rsidRPr="00DC6873">
        <w:rPr>
          <w:rFonts w:ascii="Times New Roman" w:hAnsi="Times New Roman" w:cs="Times New Roman"/>
          <w:sz w:val="24"/>
          <w:szCs w:val="24"/>
        </w:rPr>
        <w:t xml:space="preserve"> based on </w:t>
      </w:r>
      <w:r w:rsidRPr="00DC6873">
        <w:rPr>
          <w:rFonts w:ascii="Times New Roman" w:eastAsia="Calibri" w:hAnsi="Times New Roman" w:cs="Times New Roman"/>
          <w:color w:val="000000"/>
          <w:kern w:val="0"/>
          <w:sz w:val="24"/>
          <w:szCs w:val="24"/>
          <w14:ligatures w14:val="none"/>
        </w:rPr>
        <w:t xml:space="preserve">EHCVM </w:t>
      </w:r>
      <w:r w:rsidRPr="00DC6873">
        <w:rPr>
          <w:rFonts w:ascii="Times New Roman" w:hAnsi="Times New Roman" w:cs="Times New Roman"/>
          <w:sz w:val="24"/>
          <w:szCs w:val="24"/>
        </w:rPr>
        <w:t>data</w:t>
      </w:r>
      <w:r w:rsidRPr="00DC6873">
        <w:rPr>
          <w:rFonts w:ascii="Times New Roman" w:eastAsia="Calibri" w:hAnsi="Times New Roman" w:cs="Times New Roman"/>
          <w:color w:val="000000"/>
          <w:kern w:val="0"/>
          <w:sz w:val="24"/>
          <w:szCs w:val="24"/>
          <w14:ligatures w14:val="none"/>
        </w:rPr>
        <w:t>, 2021</w:t>
      </w:r>
    </w:p>
    <w:p w14:paraId="49FC193E" w14:textId="77777777" w:rsidR="00DC6873" w:rsidRPr="00DC6873" w:rsidRDefault="00DC6873" w:rsidP="00DC6873">
      <w:pPr>
        <w:spacing w:after="0" w:line="240" w:lineRule="auto"/>
        <w:rPr>
          <w:rFonts w:ascii="Times New Roman" w:hAnsi="Times New Roman" w:cs="Times New Roman"/>
          <w:kern w:val="0"/>
          <w:sz w:val="24"/>
          <w:szCs w:val="24"/>
          <w14:ligatures w14:val="none"/>
        </w:rPr>
        <w:sectPr w:rsidR="00DC6873" w:rsidRPr="00DC6873">
          <w:pgSz w:w="15840" w:h="12240" w:orient="landscape"/>
          <w:pgMar w:top="1440" w:right="1440" w:bottom="1440" w:left="1440" w:header="720" w:footer="720" w:gutter="0"/>
          <w:cols w:space="720"/>
        </w:sectPr>
      </w:pPr>
    </w:p>
    <w:p w14:paraId="67613550" w14:textId="77777777" w:rsidR="00DC6873" w:rsidRPr="00DC6873" w:rsidRDefault="00000000" w:rsidP="00DC6873">
      <w:pPr>
        <w:pStyle w:val="Titre1"/>
        <w:rPr>
          <w:rFonts w:ascii="Times New Roman" w:hAnsi="Times New Roman" w:cs="Times New Roman"/>
          <w:b/>
          <w:bCs/>
          <w:color w:val="auto"/>
          <w:sz w:val="24"/>
          <w:szCs w:val="24"/>
        </w:rPr>
      </w:pPr>
      <w:r w:rsidRPr="00DC6873">
        <w:rPr>
          <w:rFonts w:ascii="Times New Roman" w:hAnsi="Times New Roman" w:cs="Times New Roman"/>
          <w:b/>
          <w:bCs/>
          <w:color w:val="auto"/>
          <w:sz w:val="24"/>
          <w:szCs w:val="24"/>
        </w:rPr>
        <w:lastRenderedPageBreak/>
        <w:t>5.</w:t>
      </w:r>
      <w:r>
        <w:rPr>
          <w:rFonts w:ascii="Times New Roman" w:eastAsia="Times New Roman" w:hAnsi="Times New Roman" w:cs="Times New Roman"/>
          <w:b/>
          <w:bCs/>
          <w:color w:val="auto"/>
          <w:sz w:val="24"/>
          <w:szCs w:val="24"/>
        </w:rPr>
        <w:t xml:space="preserve"> </w:t>
      </w:r>
      <w:r w:rsidRPr="00DC6873">
        <w:rPr>
          <w:rFonts w:ascii="Times New Roman" w:hAnsi="Times New Roman" w:cs="Times New Roman"/>
          <w:b/>
          <w:bCs/>
          <w:color w:val="auto"/>
          <w:sz w:val="24"/>
          <w:szCs w:val="24"/>
        </w:rPr>
        <w:t>Conclusions and policy implications</w:t>
      </w:r>
    </w:p>
    <w:p w14:paraId="17473D72" w14:textId="2D65BBCD" w:rsidR="00DC6873" w:rsidRPr="00DC6873" w:rsidRDefault="00000000" w:rsidP="00DC6873">
      <w:pPr>
        <w:pStyle w:val="Pa10"/>
        <w:spacing w:line="360" w:lineRule="auto"/>
        <w:jc w:val="both"/>
        <w:rPr>
          <w:rFonts w:ascii="Times New Roman" w:hAnsi="Times New Roman" w:cs="Times New Roman"/>
          <w:color w:val="000000" w:themeColor="text1"/>
        </w:rPr>
      </w:pPr>
      <w:bookmarkStart w:id="11" w:name="_Hlk196771301"/>
      <w:r w:rsidRPr="00DC6873">
        <w:rPr>
          <w:rFonts w:ascii="Times New Roman" w:hAnsi="Times New Roman" w:cs="Times New Roman"/>
          <w:color w:val="000000" w:themeColor="text1"/>
        </w:rPr>
        <w:t>The aim of this research was to analyze the effect of PM on the school performance of girls and boys in Burkina Faso. Using the ordered</w:t>
      </w:r>
      <w:r>
        <w:rPr>
          <w:rFonts w:ascii="Times New Roman" w:eastAsia="Calibri" w:hAnsi="Times New Roman" w:cs="Times New Roman"/>
          <w:color w:val="000000"/>
        </w:rPr>
        <w:t xml:space="preserve"> probit</w:t>
      </w:r>
      <w:r w:rsidRPr="00DC6873">
        <w:rPr>
          <w:rFonts w:ascii="Times New Roman" w:hAnsi="Times New Roman" w:cs="Times New Roman"/>
          <w:color w:val="000000" w:themeColor="text1"/>
        </w:rPr>
        <w:t xml:space="preserve"> model on data from</w:t>
      </w:r>
    </w:p>
    <w:p w14:paraId="230CE9CD" w14:textId="5603036F" w:rsidR="00DC6873" w:rsidRPr="00DC6873" w:rsidRDefault="00000000" w:rsidP="00DC6873">
      <w:pPr>
        <w:pStyle w:val="Pa10"/>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rPr>
        <w:t xml:space="preserve">With respect to </w:t>
      </w:r>
      <w:r w:rsidRPr="00DC6873">
        <w:rPr>
          <w:rFonts w:ascii="Times New Roman" w:hAnsi="Times New Roman" w:cs="Times New Roman"/>
          <w:color w:val="000000" w:themeColor="text1"/>
        </w:rPr>
        <w:t xml:space="preserve">the Harmonized Survey of Household Living Conditions, the present research produced convincing results. The analyses concluded that MP reduces students' school performance by 25.23%. Analysis by gender </w:t>
      </w:r>
      <w:bookmarkStart w:id="12" w:name="_Hlk196430724"/>
      <w:r>
        <w:rPr>
          <w:rFonts w:ascii="Times New Roman" w:eastAsia="Calibri" w:hAnsi="Times New Roman" w:cs="Times New Roman"/>
          <w:color w:val="000000"/>
        </w:rPr>
        <w:t>reveals</w:t>
      </w:r>
      <w:r w:rsidRPr="00DC6873">
        <w:rPr>
          <w:rFonts w:ascii="Times New Roman" w:hAnsi="Times New Roman" w:cs="Times New Roman"/>
          <w:color w:val="000000" w:themeColor="text1"/>
        </w:rPr>
        <w:t xml:space="preserve"> that MP initially has a positive effect (13.22%) on girls' academic performance at </w:t>
      </w:r>
      <w:r>
        <w:rPr>
          <w:rFonts w:ascii="Times New Roman" w:eastAsia="Calibri" w:hAnsi="Times New Roman" w:cs="Times New Roman"/>
          <w:color w:val="000000"/>
        </w:rPr>
        <w:t xml:space="preserve">the </w:t>
      </w:r>
      <w:r w:rsidRPr="00DC6873">
        <w:rPr>
          <w:rFonts w:ascii="Times New Roman" w:hAnsi="Times New Roman" w:cs="Times New Roman"/>
          <w:color w:val="000000" w:themeColor="text1"/>
        </w:rPr>
        <w:t xml:space="preserve">primary level. This effect then became negative at </w:t>
      </w:r>
      <w:r>
        <w:rPr>
          <w:rFonts w:ascii="Times New Roman" w:eastAsia="Calibri" w:hAnsi="Times New Roman" w:cs="Times New Roman"/>
          <w:color w:val="000000"/>
        </w:rPr>
        <w:t xml:space="preserve">the </w:t>
      </w:r>
      <w:proofErr w:type="spellStart"/>
      <w:r>
        <w:rPr>
          <w:rFonts w:ascii="Times New Roman" w:eastAsia="Calibri" w:hAnsi="Times New Roman" w:cs="Times New Roman"/>
          <w:color w:val="000000"/>
        </w:rPr>
        <w:t>postprimary</w:t>
      </w:r>
      <w:proofErr w:type="spellEnd"/>
      <w:r w:rsidRPr="00DC6873">
        <w:rPr>
          <w:rFonts w:ascii="Times New Roman" w:hAnsi="Times New Roman" w:cs="Times New Roman"/>
          <w:color w:val="000000" w:themeColor="text1"/>
        </w:rPr>
        <w:t xml:space="preserve"> level (8.26%) and secondary level (4.49%) for girls. However, there was no significant effect on boys' academic performance </w:t>
      </w:r>
      <w:r>
        <w:rPr>
          <w:rFonts w:ascii="Times New Roman" w:eastAsia="Calibri" w:hAnsi="Times New Roman" w:cs="Times New Roman"/>
          <w:color w:val="000000"/>
        </w:rPr>
        <w:t>or</w:t>
      </w:r>
      <w:r w:rsidRPr="00DC6873">
        <w:rPr>
          <w:rFonts w:ascii="Times New Roman" w:hAnsi="Times New Roman" w:cs="Times New Roman"/>
          <w:color w:val="000000" w:themeColor="text1"/>
        </w:rPr>
        <w:t xml:space="preserve"> on girls' higher grades. These results indicate that, to achieve MDG4 for quality education for all, the effective fight against household poverty in all its forms is an effective policy tool.</w:t>
      </w:r>
    </w:p>
    <w:bookmarkEnd w:id="11"/>
    <w:bookmarkEnd w:id="12"/>
    <w:p w14:paraId="41721778" w14:textId="3C33047E" w:rsidR="00DC6873" w:rsidRPr="00DC6873" w:rsidRDefault="00000000" w:rsidP="00DC6873">
      <w:pPr>
        <w:spacing w:line="360" w:lineRule="auto"/>
        <w:jc w:val="both"/>
        <w:rPr>
          <w:rFonts w:ascii="Times New Roman" w:hAnsi="Times New Roman" w:cs="Times New Roman"/>
          <w:color w:val="000000" w:themeColor="text1"/>
          <w:sz w:val="24"/>
          <w:szCs w:val="24"/>
        </w:rPr>
      </w:pPr>
      <w:r w:rsidRPr="00DC6873">
        <w:rPr>
          <w:rFonts w:ascii="Times New Roman" w:hAnsi="Times New Roman" w:cs="Times New Roman"/>
          <w:color w:val="000000" w:themeColor="text1"/>
          <w:sz w:val="24"/>
          <w:szCs w:val="24"/>
        </w:rPr>
        <w:t xml:space="preserve">In terms of economic policies, it is recommended that measures be taken to reduce the cost of educating children, particularly girls, through the following three points. </w:t>
      </w:r>
      <w:r>
        <w:rPr>
          <w:rFonts w:ascii="Times New Roman" w:eastAsia="Calibri" w:hAnsi="Times New Roman" w:cs="Times New Roman"/>
          <w:color w:val="000000"/>
          <w:sz w:val="24"/>
          <w:szCs w:val="24"/>
        </w:rPr>
        <w:t>First</w:t>
      </w:r>
      <w:r w:rsidRPr="00DC6873">
        <w:rPr>
          <w:rFonts w:ascii="Times New Roman" w:hAnsi="Times New Roman" w:cs="Times New Roman"/>
          <w:color w:val="000000" w:themeColor="text1"/>
          <w:sz w:val="24"/>
          <w:szCs w:val="24"/>
        </w:rPr>
        <w:t xml:space="preserve">, free school fees should be reinforced and made permanent, and school canteens should be set up. </w:t>
      </w:r>
      <w:r>
        <w:rPr>
          <w:rFonts w:ascii="Times New Roman" w:eastAsia="Calibri" w:hAnsi="Times New Roman" w:cs="Times New Roman"/>
          <w:color w:val="000000"/>
          <w:sz w:val="24"/>
          <w:szCs w:val="24"/>
        </w:rPr>
        <w:t>Second</w:t>
      </w:r>
      <w:r w:rsidRPr="00DC6873">
        <w:rPr>
          <w:rFonts w:ascii="Times New Roman" w:hAnsi="Times New Roman" w:cs="Times New Roman"/>
          <w:color w:val="000000" w:themeColor="text1"/>
          <w:sz w:val="24"/>
          <w:szCs w:val="24"/>
        </w:rPr>
        <w:t xml:space="preserve">, scholarship programs for girls need to be extended and made easier to encourage low-income households to send their children to school. These programs encourage children's </w:t>
      </w:r>
      <w:r>
        <w:rPr>
          <w:rFonts w:ascii="Times New Roman" w:eastAsia="Calibri" w:hAnsi="Times New Roman" w:cs="Times New Roman"/>
          <w:color w:val="000000"/>
          <w:sz w:val="24"/>
          <w:szCs w:val="24"/>
        </w:rPr>
        <w:t>enrollment</w:t>
      </w:r>
      <w:r w:rsidRPr="00DC6873">
        <w:rPr>
          <w:rFonts w:ascii="Times New Roman" w:hAnsi="Times New Roman" w:cs="Times New Roman"/>
          <w:color w:val="000000" w:themeColor="text1"/>
          <w:sz w:val="24"/>
          <w:szCs w:val="24"/>
        </w:rPr>
        <w:t xml:space="preserve"> and academic success, as found in Morocco (El Mekki and Zidane, 2022). Finally, to </w:t>
      </w:r>
      <w:r>
        <w:rPr>
          <w:rFonts w:ascii="Times New Roman" w:eastAsia="Calibri" w:hAnsi="Times New Roman" w:cs="Times New Roman"/>
          <w:color w:val="000000"/>
          <w:sz w:val="24"/>
          <w:szCs w:val="24"/>
        </w:rPr>
        <w:t>address</w:t>
      </w:r>
      <w:r w:rsidRPr="00DC6873">
        <w:rPr>
          <w:rFonts w:ascii="Times New Roman" w:hAnsi="Times New Roman" w:cs="Times New Roman"/>
          <w:color w:val="000000" w:themeColor="text1"/>
          <w:sz w:val="24"/>
          <w:szCs w:val="24"/>
        </w:rPr>
        <w:t xml:space="preserve"> educational problems </w:t>
      </w:r>
      <w:r>
        <w:rPr>
          <w:rFonts w:ascii="Times New Roman" w:eastAsia="Calibri" w:hAnsi="Times New Roman" w:cs="Times New Roman"/>
          <w:color w:val="000000"/>
          <w:sz w:val="24"/>
          <w:szCs w:val="24"/>
        </w:rPr>
        <w:t>of</w:t>
      </w:r>
      <w:r w:rsidRPr="00DC6873">
        <w:rPr>
          <w:rFonts w:ascii="Times New Roman" w:hAnsi="Times New Roman" w:cs="Times New Roman"/>
          <w:color w:val="000000" w:themeColor="text1"/>
          <w:sz w:val="24"/>
          <w:szCs w:val="24"/>
        </w:rPr>
        <w:t xml:space="preserve"> all their complexity, a cross-sectoral approach is imperative. This involves close coordination between the Ministries of Education, Health and Social Affairs, recognizing that the well-being of students and their families is influenced by several facets of poverty</w:t>
      </w:r>
      <w:r>
        <w:rPr>
          <w:rFonts w:ascii="Times New Roman" w:eastAsia="Calibri" w:hAnsi="Times New Roman" w:cs="Times New Roman"/>
          <w:color w:val="000000"/>
          <w:sz w:val="24"/>
          <w:szCs w:val="24"/>
        </w:rPr>
        <w:t>,</w:t>
      </w:r>
      <w:r w:rsidRPr="00DC6873">
        <w:rPr>
          <w:rFonts w:ascii="Times New Roman" w:hAnsi="Times New Roman" w:cs="Times New Roman"/>
          <w:color w:val="000000" w:themeColor="text1"/>
          <w:sz w:val="24"/>
          <w:szCs w:val="24"/>
        </w:rPr>
        <w:t xml:space="preserve"> such as health, nutrition and housing</w:t>
      </w:r>
      <w:r>
        <w:rPr>
          <w:rFonts w:ascii="Times New Roman" w:eastAsia="Calibri" w:hAnsi="Times New Roman" w:cs="Times New Roman"/>
          <w:color w:val="000000"/>
          <w:sz w:val="24"/>
          <w:szCs w:val="24"/>
        </w:rPr>
        <w:t>, which</w:t>
      </w:r>
      <w:r w:rsidRPr="00DC6873">
        <w:rPr>
          <w:rFonts w:ascii="Times New Roman" w:hAnsi="Times New Roman" w:cs="Times New Roman"/>
          <w:color w:val="000000" w:themeColor="text1"/>
          <w:sz w:val="24"/>
          <w:szCs w:val="24"/>
        </w:rPr>
        <w:t xml:space="preserve"> need to be taken into consideration (Berrada and Haddadi, 2023).</w:t>
      </w:r>
    </w:p>
    <w:p w14:paraId="50FB20B2" w14:textId="77777777" w:rsidR="00DC6873" w:rsidRDefault="00000000" w:rsidP="00DC6873">
      <w:pPr>
        <w:pStyle w:val="Titre1"/>
        <w:rPr>
          <w:rFonts w:ascii="Times New Roman" w:hAnsi="Times New Roman" w:cs="Times New Roman"/>
          <w:b/>
          <w:bCs/>
          <w:color w:val="auto"/>
          <w:sz w:val="24"/>
          <w:szCs w:val="24"/>
        </w:rPr>
      </w:pPr>
      <w:r>
        <w:rPr>
          <w:rFonts w:ascii="Times New Roman" w:hAnsi="Times New Roman" w:cs="Times New Roman"/>
          <w:b/>
          <w:bCs/>
          <w:color w:val="auto"/>
          <w:sz w:val="24"/>
          <w:szCs w:val="24"/>
        </w:rPr>
        <w:t>References</w:t>
      </w:r>
    </w:p>
    <w:bookmarkStart w:id="13" w:name="_Hlk198303826"/>
    <w:p w14:paraId="2E5E8ED2" w14:textId="77777777" w:rsidR="00323FDD" w:rsidRPr="007E4D0B" w:rsidRDefault="00323FDD" w:rsidP="00323FDD">
      <w:pPr>
        <w:pStyle w:val="Bibliographie"/>
        <w:ind w:left="720" w:hanging="720"/>
        <w:jc w:val="both"/>
        <w:rPr>
          <w:rFonts w:ascii="Times New Roman" w:hAnsi="Times New Roman" w:cs="Times New Roman"/>
          <w:noProof/>
          <w:kern w:val="0"/>
          <w:sz w:val="24"/>
          <w:szCs w:val="24"/>
          <w14:ligatures w14:val="none"/>
        </w:rPr>
      </w:pPr>
      <w:r w:rsidRPr="007E4D0B">
        <w:rPr>
          <w:rFonts w:ascii="Times New Roman" w:hAnsi="Times New Roman" w:cs="Times New Roman"/>
          <w:b/>
          <w:bCs/>
          <w:sz w:val="24"/>
          <w:szCs w:val="24"/>
        </w:rPr>
        <w:fldChar w:fldCharType="begin"/>
      </w:r>
      <w:r w:rsidRPr="007E4D0B">
        <w:rPr>
          <w:rFonts w:ascii="Times New Roman" w:hAnsi="Times New Roman" w:cs="Times New Roman"/>
          <w:b/>
          <w:bCs/>
          <w:sz w:val="24"/>
          <w:szCs w:val="24"/>
        </w:rPr>
        <w:instrText xml:space="preserve"> BIBLIOGRAPHY  \l 1036 </w:instrText>
      </w:r>
      <w:r w:rsidRPr="007E4D0B">
        <w:rPr>
          <w:rFonts w:ascii="Times New Roman" w:hAnsi="Times New Roman" w:cs="Times New Roman"/>
          <w:b/>
          <w:bCs/>
          <w:sz w:val="24"/>
          <w:szCs w:val="24"/>
        </w:rPr>
        <w:fldChar w:fldCharType="separate"/>
      </w:r>
      <w:r w:rsidRPr="007E4D0B">
        <w:rPr>
          <w:rFonts w:ascii="Times New Roman" w:hAnsi="Times New Roman" w:cs="Times New Roman"/>
          <w:noProof/>
          <w:sz w:val="24"/>
          <w:szCs w:val="24"/>
        </w:rPr>
        <w:t xml:space="preserve">Adonteng-Kissi, O. (2021). Parental perceptions of the nature of child labour in rural and urban Ghana: cultural versus economic necessity. </w:t>
      </w:r>
      <w:r w:rsidRPr="007E4D0B">
        <w:rPr>
          <w:rFonts w:ascii="Times New Roman" w:hAnsi="Times New Roman" w:cs="Times New Roman"/>
          <w:i/>
          <w:iCs/>
          <w:noProof/>
          <w:sz w:val="24"/>
          <w:szCs w:val="24"/>
        </w:rPr>
        <w:t>Child care in practice, 1-21</w:t>
      </w:r>
      <w:r w:rsidRPr="007E4D0B">
        <w:rPr>
          <w:rFonts w:ascii="Times New Roman" w:hAnsi="Times New Roman" w:cs="Times New Roman"/>
          <w:noProof/>
          <w:sz w:val="24"/>
          <w:szCs w:val="24"/>
        </w:rPr>
        <w:t>.</w:t>
      </w:r>
    </w:p>
    <w:p w14:paraId="7C99DBE9"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Aizer, A., &amp; Currie, J. (2014). The intergenerational transmission of inequality: Maternal disadvantage and health at birth. </w:t>
      </w:r>
      <w:r w:rsidRPr="007E4D0B">
        <w:rPr>
          <w:rFonts w:ascii="Times New Roman" w:hAnsi="Times New Roman" w:cs="Times New Roman"/>
          <w:i/>
          <w:iCs/>
          <w:noProof/>
          <w:sz w:val="24"/>
          <w:szCs w:val="24"/>
        </w:rPr>
        <w:t>science, 344(6186), 856-861</w:t>
      </w:r>
      <w:r w:rsidRPr="007E4D0B">
        <w:rPr>
          <w:rFonts w:ascii="Times New Roman" w:hAnsi="Times New Roman" w:cs="Times New Roman"/>
          <w:noProof/>
          <w:sz w:val="24"/>
          <w:szCs w:val="24"/>
        </w:rPr>
        <w:t>.</w:t>
      </w:r>
    </w:p>
    <w:p w14:paraId="359680BE"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lang w:val="it-IT"/>
        </w:rPr>
        <w:t xml:space="preserve">Alkire, S., &amp; Foster, J. E. (2011). </w:t>
      </w:r>
      <w:r w:rsidRPr="007E4D0B">
        <w:rPr>
          <w:rFonts w:ascii="Times New Roman" w:hAnsi="Times New Roman" w:cs="Times New Roman"/>
          <w:noProof/>
          <w:sz w:val="24"/>
          <w:szCs w:val="24"/>
        </w:rPr>
        <w:t xml:space="preserve">Counting and multidimensional poverty measurement. </w:t>
      </w:r>
      <w:r w:rsidRPr="007E4D0B">
        <w:rPr>
          <w:rFonts w:ascii="Times New Roman" w:hAnsi="Times New Roman" w:cs="Times New Roman"/>
          <w:i/>
          <w:iCs/>
          <w:noProof/>
          <w:sz w:val="24"/>
          <w:szCs w:val="24"/>
        </w:rPr>
        <w:t>Journal of Public Economics, 95(7), 476–487</w:t>
      </w:r>
      <w:r w:rsidRPr="007E4D0B">
        <w:rPr>
          <w:rFonts w:ascii="Times New Roman" w:hAnsi="Times New Roman" w:cs="Times New Roman"/>
          <w:noProof/>
          <w:sz w:val="24"/>
          <w:szCs w:val="24"/>
        </w:rPr>
        <w:t>.</w:t>
      </w:r>
    </w:p>
    <w:p w14:paraId="69D5BFAE"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Alkire, S., Apablaza, M., Chakravarty, S., &amp; Yalonetzky, G. (2017). Measuring chronic multidimensional poverty. </w:t>
      </w:r>
      <w:r w:rsidRPr="007E4D0B">
        <w:rPr>
          <w:rFonts w:ascii="Times New Roman" w:hAnsi="Times New Roman" w:cs="Times New Roman"/>
          <w:i/>
          <w:iCs/>
          <w:noProof/>
          <w:sz w:val="24"/>
          <w:szCs w:val="24"/>
        </w:rPr>
        <w:t>Journal of Policy Modeling, 39(1), 983–1006</w:t>
      </w:r>
      <w:r w:rsidRPr="007E4D0B">
        <w:rPr>
          <w:rFonts w:ascii="Times New Roman" w:hAnsi="Times New Roman" w:cs="Times New Roman"/>
          <w:noProof/>
          <w:sz w:val="24"/>
          <w:szCs w:val="24"/>
        </w:rPr>
        <w:t>.</w:t>
      </w:r>
    </w:p>
    <w:p w14:paraId="48275B10"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lastRenderedPageBreak/>
        <w:t xml:space="preserve">Amanya, A. (2021). Psycho Social Effects of Poverty on Academic Performance of Students in Sheema District of Western Uganda. </w:t>
      </w:r>
      <w:r w:rsidRPr="007E4D0B">
        <w:rPr>
          <w:rFonts w:ascii="Times New Roman" w:hAnsi="Times New Roman" w:cs="Times New Roman"/>
          <w:i/>
          <w:iCs/>
          <w:noProof/>
          <w:sz w:val="24"/>
          <w:szCs w:val="24"/>
        </w:rPr>
        <w:t>(Doctoral dissertation, Kampala International University, College of Humanities and Social Sciences)</w:t>
      </w:r>
      <w:r w:rsidRPr="007E4D0B">
        <w:rPr>
          <w:rFonts w:ascii="Times New Roman" w:hAnsi="Times New Roman" w:cs="Times New Roman"/>
          <w:noProof/>
          <w:sz w:val="24"/>
          <w:szCs w:val="24"/>
        </w:rPr>
        <w:t>.</w:t>
      </w:r>
    </w:p>
    <w:p w14:paraId="28DD6163"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323FDD">
        <w:rPr>
          <w:rFonts w:ascii="Times New Roman" w:hAnsi="Times New Roman" w:cs="Times New Roman"/>
          <w:noProof/>
          <w:sz w:val="24"/>
          <w:szCs w:val="24"/>
          <w:lang w:val="fr-FR"/>
        </w:rPr>
        <w:t>Ambapour, S. (2009). Théorie des ensembles flous: application à la mesure de la pauvreté au Congo. DT, 16.</w:t>
      </w:r>
    </w:p>
    <w:p w14:paraId="4FEDCE02"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323FDD">
        <w:rPr>
          <w:rFonts w:ascii="Times New Roman" w:hAnsi="Times New Roman" w:cs="Times New Roman"/>
          <w:noProof/>
          <w:sz w:val="24"/>
          <w:szCs w:val="24"/>
          <w:lang w:val="fr-FR"/>
        </w:rPr>
        <w:t xml:space="preserve">Atchi, K. F. (2022). Effet de l'inclusion financière sur la pauvreté multidimensionnelle au Togo. </w:t>
      </w:r>
      <w:r w:rsidRPr="00323FDD">
        <w:rPr>
          <w:rFonts w:ascii="Times New Roman" w:hAnsi="Times New Roman" w:cs="Times New Roman"/>
          <w:i/>
          <w:iCs/>
          <w:noProof/>
          <w:sz w:val="24"/>
          <w:szCs w:val="24"/>
          <w:lang w:val="fr-FR"/>
        </w:rPr>
        <w:t>La Revue Internationale des Économistes de Langue Française, 7(1), 197-214</w:t>
      </w:r>
      <w:r w:rsidRPr="00323FDD">
        <w:rPr>
          <w:rFonts w:ascii="Times New Roman" w:hAnsi="Times New Roman" w:cs="Times New Roman"/>
          <w:noProof/>
          <w:sz w:val="24"/>
          <w:szCs w:val="24"/>
          <w:lang w:val="fr-FR"/>
        </w:rPr>
        <w:t>.</w:t>
      </w:r>
    </w:p>
    <w:p w14:paraId="710501A8"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323FDD">
        <w:rPr>
          <w:rFonts w:ascii="Times New Roman" w:hAnsi="Times New Roman" w:cs="Times New Roman"/>
          <w:noProof/>
          <w:sz w:val="24"/>
          <w:szCs w:val="24"/>
          <w:lang w:val="fr-FR"/>
        </w:rPr>
        <w:t xml:space="preserve">Barbier, E. B., &amp; Burgess, J. C. (2019). </w:t>
      </w:r>
      <w:r w:rsidRPr="007E4D0B">
        <w:rPr>
          <w:rFonts w:ascii="Times New Roman" w:hAnsi="Times New Roman" w:cs="Times New Roman"/>
          <w:noProof/>
          <w:sz w:val="24"/>
          <w:szCs w:val="24"/>
        </w:rPr>
        <w:t xml:space="preserve">Sustainable development goal indicators: Analyzing trade-offs and complementarities. </w:t>
      </w:r>
      <w:r w:rsidRPr="007E4D0B">
        <w:rPr>
          <w:rFonts w:ascii="Times New Roman" w:hAnsi="Times New Roman" w:cs="Times New Roman"/>
          <w:i/>
          <w:iCs/>
          <w:noProof/>
          <w:sz w:val="24"/>
          <w:szCs w:val="24"/>
        </w:rPr>
        <w:t>World Development, 122(1), 295‒305</w:t>
      </w:r>
      <w:r w:rsidRPr="007E4D0B">
        <w:rPr>
          <w:rFonts w:ascii="Times New Roman" w:hAnsi="Times New Roman" w:cs="Times New Roman"/>
          <w:noProof/>
          <w:sz w:val="24"/>
          <w:szCs w:val="24"/>
        </w:rPr>
        <w:t>.</w:t>
      </w:r>
    </w:p>
    <w:p w14:paraId="681D8F8D"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Becker, G. S. (1964). The Human Capital: A Theoretical and Empirical Analysis with Special Reference to Education. </w:t>
      </w:r>
      <w:r w:rsidRPr="007E4D0B">
        <w:rPr>
          <w:rFonts w:ascii="Times New Roman" w:hAnsi="Times New Roman" w:cs="Times New Roman"/>
          <w:i/>
          <w:iCs/>
          <w:noProof/>
          <w:sz w:val="24"/>
          <w:szCs w:val="24"/>
        </w:rPr>
        <w:t>New York : Columbia University Press</w:t>
      </w:r>
      <w:r w:rsidRPr="007E4D0B">
        <w:rPr>
          <w:rFonts w:ascii="Times New Roman" w:hAnsi="Times New Roman" w:cs="Times New Roman"/>
          <w:noProof/>
          <w:sz w:val="24"/>
          <w:szCs w:val="24"/>
        </w:rPr>
        <w:t>.</w:t>
      </w:r>
    </w:p>
    <w:p w14:paraId="51190870"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Becker, G. S. (1981). A Treatise on the Family. </w:t>
      </w:r>
      <w:r w:rsidRPr="007E4D0B">
        <w:rPr>
          <w:rFonts w:ascii="Times New Roman" w:hAnsi="Times New Roman" w:cs="Times New Roman"/>
          <w:i/>
          <w:iCs/>
          <w:noProof/>
          <w:sz w:val="24"/>
          <w:szCs w:val="24"/>
        </w:rPr>
        <w:t>Cambridge : Harvard University Press</w:t>
      </w:r>
      <w:r w:rsidRPr="007E4D0B">
        <w:rPr>
          <w:rFonts w:ascii="Times New Roman" w:hAnsi="Times New Roman" w:cs="Times New Roman"/>
          <w:noProof/>
          <w:sz w:val="24"/>
          <w:szCs w:val="24"/>
        </w:rPr>
        <w:t>.</w:t>
      </w:r>
    </w:p>
    <w:p w14:paraId="48657FF6"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7E4D0B">
        <w:rPr>
          <w:rFonts w:ascii="Times New Roman" w:hAnsi="Times New Roman" w:cs="Times New Roman"/>
          <w:noProof/>
          <w:sz w:val="24"/>
          <w:szCs w:val="24"/>
        </w:rPr>
        <w:t xml:space="preserve">Berrada, N., &amp; Haddadi, K. (2023). Intersectoral strategies for improving child health and education outcomes. </w:t>
      </w:r>
      <w:r w:rsidRPr="00323FDD">
        <w:rPr>
          <w:rFonts w:ascii="Times New Roman" w:hAnsi="Times New Roman" w:cs="Times New Roman"/>
          <w:i/>
          <w:iCs/>
          <w:noProof/>
          <w:sz w:val="24"/>
          <w:szCs w:val="24"/>
          <w:lang w:val="fr-FR"/>
        </w:rPr>
        <w:t>Moroccan Journal of Public Policy, 22(1), 135-152</w:t>
      </w:r>
      <w:r w:rsidRPr="00323FDD">
        <w:rPr>
          <w:rFonts w:ascii="Times New Roman" w:hAnsi="Times New Roman" w:cs="Times New Roman"/>
          <w:noProof/>
          <w:sz w:val="24"/>
          <w:szCs w:val="24"/>
          <w:lang w:val="fr-FR"/>
        </w:rPr>
        <w:t>.</w:t>
      </w:r>
    </w:p>
    <w:p w14:paraId="78EAE0F2"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323FDD">
        <w:rPr>
          <w:rFonts w:ascii="Times New Roman" w:hAnsi="Times New Roman" w:cs="Times New Roman"/>
          <w:noProof/>
          <w:sz w:val="24"/>
          <w:szCs w:val="24"/>
          <w:lang w:val="fr-FR"/>
        </w:rPr>
        <w:t>Bertrand , O. (1994). Éducation et travail, CEREQ France. Commission internationale sur l’education pour le XXIe siecle.</w:t>
      </w:r>
    </w:p>
    <w:p w14:paraId="65C4A949" w14:textId="77777777" w:rsidR="00323FDD" w:rsidRPr="00323FDD" w:rsidRDefault="00323FDD" w:rsidP="006F2A4D">
      <w:pPr>
        <w:pStyle w:val="Bibliographie"/>
        <w:ind w:left="720" w:hanging="720"/>
        <w:rPr>
          <w:rFonts w:ascii="Times New Roman" w:hAnsi="Times New Roman" w:cs="Times New Roman"/>
          <w:noProof/>
          <w:sz w:val="24"/>
          <w:szCs w:val="24"/>
          <w:lang w:val="fr-FR"/>
        </w:rPr>
      </w:pPr>
      <w:r w:rsidRPr="00323FDD">
        <w:rPr>
          <w:rFonts w:ascii="Times New Roman" w:hAnsi="Times New Roman" w:cs="Times New Roman"/>
          <w:noProof/>
          <w:sz w:val="24"/>
          <w:szCs w:val="24"/>
          <w:lang w:val="fr-FR"/>
        </w:rPr>
        <w:t xml:space="preserve">BM. (2023). Burkina Faso vue d'ensemble. </w:t>
      </w:r>
      <w:r w:rsidRPr="00323FDD">
        <w:rPr>
          <w:rFonts w:ascii="Times New Roman" w:hAnsi="Times New Roman" w:cs="Times New Roman"/>
          <w:i/>
          <w:iCs/>
          <w:noProof/>
          <w:sz w:val="24"/>
          <w:szCs w:val="24"/>
          <w:lang w:val="fr-FR"/>
        </w:rPr>
        <w:t>https://www.banquemondiale.org/fr/country/burkinafaso/overview</w:t>
      </w:r>
      <w:r w:rsidRPr="00323FDD">
        <w:rPr>
          <w:rFonts w:ascii="Times New Roman" w:hAnsi="Times New Roman" w:cs="Times New Roman"/>
          <w:noProof/>
          <w:sz w:val="24"/>
          <w:szCs w:val="24"/>
          <w:lang w:val="fr-FR"/>
        </w:rPr>
        <w:t>.</w:t>
      </w:r>
    </w:p>
    <w:p w14:paraId="449F3BA6"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Broaded, C. M., &amp; Liu, C. (1996). Family Background, Gender and Educational Attainment in Urban China. </w:t>
      </w:r>
      <w:r w:rsidRPr="007E4D0B">
        <w:rPr>
          <w:rFonts w:ascii="Times New Roman" w:hAnsi="Times New Roman" w:cs="Times New Roman"/>
          <w:i/>
          <w:iCs/>
          <w:noProof/>
          <w:sz w:val="24"/>
          <w:szCs w:val="24"/>
        </w:rPr>
        <w:t>The China Quarterly, 145, 53–86</w:t>
      </w:r>
      <w:r w:rsidRPr="007E4D0B">
        <w:rPr>
          <w:rFonts w:ascii="Times New Roman" w:hAnsi="Times New Roman" w:cs="Times New Roman"/>
          <w:noProof/>
          <w:sz w:val="24"/>
          <w:szCs w:val="24"/>
        </w:rPr>
        <w:t>.</w:t>
      </w:r>
    </w:p>
    <w:p w14:paraId="2BC018E3"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Brown, P. H., &amp; Park, A. (2002). Education and poverty in rural China. </w:t>
      </w:r>
      <w:r w:rsidRPr="007E4D0B">
        <w:rPr>
          <w:rFonts w:ascii="Times New Roman" w:hAnsi="Times New Roman" w:cs="Times New Roman"/>
          <w:i/>
          <w:iCs/>
          <w:noProof/>
          <w:sz w:val="24"/>
          <w:szCs w:val="24"/>
        </w:rPr>
        <w:t>Economics of education review, 21(6), 523-541</w:t>
      </w:r>
      <w:r w:rsidRPr="007E4D0B">
        <w:rPr>
          <w:rFonts w:ascii="Times New Roman" w:hAnsi="Times New Roman" w:cs="Times New Roman"/>
          <w:noProof/>
          <w:sz w:val="24"/>
          <w:szCs w:val="24"/>
        </w:rPr>
        <w:t>.</w:t>
      </w:r>
    </w:p>
    <w:p w14:paraId="03877E2E"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Claro, S., Paunesku, D., &amp; Dweck, C. S. (2016). Growth mindset tempers the effects of poverty on academic achievement. </w:t>
      </w:r>
      <w:r w:rsidRPr="007E4D0B">
        <w:rPr>
          <w:rFonts w:ascii="Times New Roman" w:hAnsi="Times New Roman" w:cs="Times New Roman"/>
          <w:i/>
          <w:iCs/>
          <w:noProof/>
          <w:sz w:val="24"/>
          <w:szCs w:val="24"/>
        </w:rPr>
        <w:t>Proceedings of the National Academy of Sciences, 113(31), 8664-8668</w:t>
      </w:r>
      <w:r w:rsidRPr="007E4D0B">
        <w:rPr>
          <w:rFonts w:ascii="Times New Roman" w:hAnsi="Times New Roman" w:cs="Times New Roman"/>
          <w:noProof/>
          <w:sz w:val="24"/>
          <w:szCs w:val="24"/>
        </w:rPr>
        <w:t>.</w:t>
      </w:r>
    </w:p>
    <w:p w14:paraId="000069A8"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Compaoré, N., Yanogo, P. I., &amp; Gorou, A. K. (2024). </w:t>
      </w:r>
      <w:r w:rsidRPr="00323FDD">
        <w:rPr>
          <w:rFonts w:ascii="Times New Roman" w:hAnsi="Times New Roman" w:cs="Times New Roman"/>
          <w:noProof/>
          <w:sz w:val="24"/>
          <w:szCs w:val="24"/>
          <w:lang w:val="fr-FR"/>
        </w:rPr>
        <w:t xml:space="preserve">Contribution du maraichage à la scolarisation des enfants de la commune de Sourgou dans la zone périurbaine de Koudougou au Burkina Faso. </w:t>
      </w:r>
      <w:r w:rsidRPr="007E4D0B">
        <w:rPr>
          <w:rFonts w:ascii="Times New Roman" w:hAnsi="Times New Roman" w:cs="Times New Roman"/>
          <w:i/>
          <w:iCs/>
          <w:noProof/>
          <w:sz w:val="24"/>
          <w:szCs w:val="24"/>
        </w:rPr>
        <w:t>Lettres, Sciences Sociales Et Humaines, 37(2), 231–247</w:t>
      </w:r>
      <w:r w:rsidRPr="007E4D0B">
        <w:rPr>
          <w:rFonts w:ascii="Times New Roman" w:hAnsi="Times New Roman" w:cs="Times New Roman"/>
          <w:noProof/>
          <w:sz w:val="24"/>
          <w:szCs w:val="24"/>
        </w:rPr>
        <w:t>.</w:t>
      </w:r>
    </w:p>
    <w:p w14:paraId="2AE1F553"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Dalton, J., &amp; Leung, T. (2013). why is Polygyny more prevalent in Western Africa? An African slave trade perspective. </w:t>
      </w:r>
      <w:r w:rsidRPr="007E4D0B">
        <w:rPr>
          <w:rFonts w:ascii="Times New Roman" w:hAnsi="Times New Roman" w:cs="Times New Roman"/>
          <w:i/>
          <w:iCs/>
          <w:noProof/>
          <w:sz w:val="24"/>
          <w:szCs w:val="24"/>
        </w:rPr>
        <w:t>forthcoming in Economic Development and Cultural Change</w:t>
      </w:r>
      <w:r w:rsidRPr="007E4D0B">
        <w:rPr>
          <w:rFonts w:ascii="Times New Roman" w:hAnsi="Times New Roman" w:cs="Times New Roman"/>
          <w:noProof/>
          <w:sz w:val="24"/>
          <w:szCs w:val="24"/>
        </w:rPr>
        <w:t>.</w:t>
      </w:r>
    </w:p>
    <w:p w14:paraId="398D39D6"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Djahini-Afawoubo, D. M., &amp; Couchoro, M. K. (2020). What happen to multidimensional poverty between 2006 and 2015 in Togo? </w:t>
      </w:r>
      <w:r w:rsidRPr="007E4D0B">
        <w:rPr>
          <w:rFonts w:ascii="Times New Roman" w:hAnsi="Times New Roman" w:cs="Times New Roman"/>
          <w:i/>
          <w:iCs/>
          <w:noProof/>
          <w:sz w:val="24"/>
          <w:szCs w:val="24"/>
        </w:rPr>
        <w:t>Economics Bulletin, 40(2), 1201‒1215</w:t>
      </w:r>
      <w:r w:rsidRPr="007E4D0B">
        <w:rPr>
          <w:rFonts w:ascii="Times New Roman" w:hAnsi="Times New Roman" w:cs="Times New Roman"/>
          <w:noProof/>
          <w:sz w:val="24"/>
          <w:szCs w:val="24"/>
        </w:rPr>
        <w:t>.</w:t>
      </w:r>
    </w:p>
    <w:p w14:paraId="79F08F58"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Djahini-Afawoubo, D. M., Couchoro, M. K., &amp; Atchi, F. K. (2023). Does mobile money contribute to reducing multidimensional poverty? </w:t>
      </w:r>
      <w:r w:rsidRPr="007E4D0B">
        <w:rPr>
          <w:rFonts w:ascii="Times New Roman" w:hAnsi="Times New Roman" w:cs="Times New Roman"/>
          <w:i/>
          <w:iCs/>
          <w:noProof/>
          <w:sz w:val="24"/>
          <w:szCs w:val="24"/>
        </w:rPr>
        <w:t>Technological Forecasting and Social Change, 187, 122194. https://doi.org/10.1016/j.techfore</w:t>
      </w:r>
      <w:r w:rsidRPr="007E4D0B">
        <w:rPr>
          <w:rFonts w:ascii="Times New Roman" w:hAnsi="Times New Roman" w:cs="Times New Roman"/>
          <w:noProof/>
          <w:sz w:val="24"/>
          <w:szCs w:val="24"/>
        </w:rPr>
        <w:t>.</w:t>
      </w:r>
    </w:p>
    <w:p w14:paraId="1CB8238C"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lang w:val="it-IT"/>
        </w:rPr>
        <w:lastRenderedPageBreak/>
        <w:t xml:space="preserve">El Mekki, Y., &amp; Zidane, F. (2022). </w:t>
      </w:r>
      <w:r w:rsidRPr="007E4D0B">
        <w:rPr>
          <w:rFonts w:ascii="Times New Roman" w:hAnsi="Times New Roman" w:cs="Times New Roman"/>
          <w:noProof/>
          <w:sz w:val="24"/>
          <w:szCs w:val="24"/>
        </w:rPr>
        <w:t xml:space="preserve">Conditional cash transfers and school retention in Morocco. </w:t>
      </w:r>
      <w:r w:rsidRPr="007E4D0B">
        <w:rPr>
          <w:rFonts w:ascii="Times New Roman" w:hAnsi="Times New Roman" w:cs="Times New Roman"/>
          <w:i/>
          <w:iCs/>
          <w:noProof/>
          <w:sz w:val="24"/>
          <w:szCs w:val="24"/>
        </w:rPr>
        <w:t>African Journal of Social Policy and Education, 26(4), 210-225</w:t>
      </w:r>
      <w:r w:rsidRPr="007E4D0B">
        <w:rPr>
          <w:rFonts w:ascii="Times New Roman" w:hAnsi="Times New Roman" w:cs="Times New Roman"/>
          <w:noProof/>
          <w:sz w:val="24"/>
          <w:szCs w:val="24"/>
        </w:rPr>
        <w:t>.</w:t>
      </w:r>
    </w:p>
    <w:p w14:paraId="5F388002"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Engle, P. L., &amp; Black, M. M. (2008). The effect of poverty on child development and educational outcomes. </w:t>
      </w:r>
      <w:r w:rsidRPr="007E4D0B">
        <w:rPr>
          <w:rFonts w:ascii="Times New Roman" w:hAnsi="Times New Roman" w:cs="Times New Roman"/>
          <w:i/>
          <w:iCs/>
          <w:noProof/>
          <w:sz w:val="24"/>
          <w:szCs w:val="24"/>
        </w:rPr>
        <w:t>Annals of the New York Academy of Sciences, 1136(1), 243-256</w:t>
      </w:r>
      <w:r w:rsidRPr="007E4D0B">
        <w:rPr>
          <w:rFonts w:ascii="Times New Roman" w:hAnsi="Times New Roman" w:cs="Times New Roman"/>
          <w:noProof/>
          <w:sz w:val="24"/>
          <w:szCs w:val="24"/>
        </w:rPr>
        <w:t>.</w:t>
      </w:r>
    </w:p>
    <w:p w14:paraId="1593B7E0"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Evans, G. W., &amp; Schamberg, M. A. (2009). Childhood poverty, chronic stress, and adult working memory. </w:t>
      </w:r>
      <w:r w:rsidRPr="007E4D0B">
        <w:rPr>
          <w:rFonts w:ascii="Times New Roman" w:hAnsi="Times New Roman" w:cs="Times New Roman"/>
          <w:i/>
          <w:iCs/>
          <w:noProof/>
          <w:sz w:val="24"/>
          <w:szCs w:val="24"/>
        </w:rPr>
        <w:t>Proc Natl Acad Sci USA 106(16):6545–6549</w:t>
      </w:r>
      <w:r w:rsidRPr="007E4D0B">
        <w:rPr>
          <w:rFonts w:ascii="Times New Roman" w:hAnsi="Times New Roman" w:cs="Times New Roman"/>
          <w:noProof/>
          <w:sz w:val="24"/>
          <w:szCs w:val="24"/>
        </w:rPr>
        <w:t>.</w:t>
      </w:r>
    </w:p>
    <w:p w14:paraId="5F01DC79"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Farooq, M. S., Chaudhry, A. H., Shafiq, M., &amp; Berhanu, G. (2011). Factors affecting students’ quality of academic performance: a case of secondary school level. </w:t>
      </w:r>
      <w:r w:rsidRPr="007E4D0B">
        <w:rPr>
          <w:rFonts w:ascii="Times New Roman" w:hAnsi="Times New Roman" w:cs="Times New Roman"/>
          <w:i/>
          <w:iCs/>
          <w:noProof/>
          <w:sz w:val="24"/>
          <w:szCs w:val="24"/>
        </w:rPr>
        <w:t>Journal of quality and technology management, 7(2), 1-14</w:t>
      </w:r>
      <w:r w:rsidRPr="007E4D0B">
        <w:rPr>
          <w:rFonts w:ascii="Times New Roman" w:hAnsi="Times New Roman" w:cs="Times New Roman"/>
          <w:noProof/>
          <w:sz w:val="24"/>
          <w:szCs w:val="24"/>
        </w:rPr>
        <w:t>.</w:t>
      </w:r>
    </w:p>
    <w:p w14:paraId="6573EE76"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Frijters, p., Luo, C., &amp; Meng, , X. (2012). “Child Education and the Family Income Gradient in China. </w:t>
      </w:r>
      <w:r w:rsidRPr="007E4D0B">
        <w:rPr>
          <w:rFonts w:ascii="Times New Roman" w:hAnsi="Times New Roman" w:cs="Times New Roman"/>
          <w:i/>
          <w:iCs/>
          <w:noProof/>
          <w:sz w:val="24"/>
          <w:szCs w:val="24"/>
        </w:rPr>
        <w:t>Working Paper. University of Queensland</w:t>
      </w:r>
      <w:r w:rsidRPr="007E4D0B">
        <w:rPr>
          <w:rFonts w:ascii="Times New Roman" w:hAnsi="Times New Roman" w:cs="Times New Roman"/>
          <w:noProof/>
          <w:sz w:val="24"/>
          <w:szCs w:val="24"/>
        </w:rPr>
        <w:t>.</w:t>
      </w:r>
    </w:p>
    <w:p w14:paraId="2B902346"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Hunt, F. (2008). Dropping out from school: A cross-country review of literature ». Create Pathways to Access, no 16. </w:t>
      </w:r>
      <w:r w:rsidRPr="007E4D0B">
        <w:rPr>
          <w:rFonts w:ascii="Times New Roman" w:hAnsi="Times New Roman" w:cs="Times New Roman"/>
          <w:i/>
          <w:iCs/>
          <w:noProof/>
          <w:sz w:val="24"/>
          <w:szCs w:val="24"/>
        </w:rPr>
        <w:t>Consortium for Research on Educational Access, Transitions and Equity, University of Sussex.</w:t>
      </w:r>
      <w:r w:rsidRPr="007E4D0B">
        <w:rPr>
          <w:rFonts w:ascii="Times New Roman" w:hAnsi="Times New Roman" w:cs="Times New Roman"/>
          <w:noProof/>
          <w:sz w:val="24"/>
          <w:szCs w:val="24"/>
        </w:rPr>
        <w:t xml:space="preserve"> </w:t>
      </w:r>
    </w:p>
    <w:p w14:paraId="53A5F850"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lang w:val="it-IT"/>
        </w:rPr>
        <w:t xml:space="preserve">Jerrim, J., Lopez-Agudo, L. A., &amp; Marcenaro-Gutierrez, O. D. (2020). </w:t>
      </w:r>
      <w:r w:rsidRPr="007E4D0B">
        <w:rPr>
          <w:rFonts w:ascii="Times New Roman" w:hAnsi="Times New Roman" w:cs="Times New Roman"/>
          <w:noProof/>
          <w:sz w:val="24"/>
          <w:szCs w:val="24"/>
        </w:rPr>
        <w:t xml:space="preserve">Posh but Poor. The Association between Relative Socio-Economic Status and Children’s Academic Performance. </w:t>
      </w:r>
      <w:r w:rsidRPr="007E4D0B">
        <w:rPr>
          <w:rFonts w:ascii="Times New Roman" w:hAnsi="Times New Roman" w:cs="Times New Roman"/>
          <w:i/>
          <w:iCs/>
          <w:noProof/>
          <w:sz w:val="24"/>
          <w:szCs w:val="24"/>
        </w:rPr>
        <w:t>Review of Income and Wealth, forthcoming</w:t>
      </w:r>
      <w:r w:rsidRPr="007E4D0B">
        <w:rPr>
          <w:rFonts w:ascii="Times New Roman" w:hAnsi="Times New Roman" w:cs="Times New Roman"/>
          <w:noProof/>
          <w:sz w:val="24"/>
          <w:szCs w:val="24"/>
        </w:rPr>
        <w:t>.</w:t>
      </w:r>
    </w:p>
    <w:p w14:paraId="213404A2"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Keshavarz Haddad, G. (2017). Parents’ decision on child labour and school attendance: evidence from Iranian households. </w:t>
      </w:r>
      <w:r w:rsidRPr="007E4D0B">
        <w:rPr>
          <w:rFonts w:ascii="Times New Roman" w:hAnsi="Times New Roman" w:cs="Times New Roman"/>
          <w:i/>
          <w:iCs/>
          <w:noProof/>
          <w:sz w:val="24"/>
          <w:szCs w:val="24"/>
        </w:rPr>
        <w:t>Journal of Education and Work, 30(6), 612-631</w:t>
      </w:r>
      <w:r w:rsidRPr="007E4D0B">
        <w:rPr>
          <w:rFonts w:ascii="Times New Roman" w:hAnsi="Times New Roman" w:cs="Times New Roman"/>
          <w:noProof/>
          <w:sz w:val="24"/>
          <w:szCs w:val="24"/>
        </w:rPr>
        <w:t>.</w:t>
      </w:r>
    </w:p>
    <w:p w14:paraId="63A28015"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Khasawneh, O. M., Hijazi, A. H., &amp; Salman, N. H. (2011). Polygamy and its impact on the upbringing of children: A Jordanian perspective. </w:t>
      </w:r>
      <w:r w:rsidRPr="007E4D0B">
        <w:rPr>
          <w:rFonts w:ascii="Times New Roman" w:hAnsi="Times New Roman" w:cs="Times New Roman"/>
          <w:i/>
          <w:iCs/>
          <w:noProof/>
          <w:sz w:val="24"/>
          <w:szCs w:val="24"/>
        </w:rPr>
        <w:t>Journal of Comparative Family Studies, 42(4), 563-577</w:t>
      </w:r>
      <w:r w:rsidRPr="007E4D0B">
        <w:rPr>
          <w:rFonts w:ascii="Times New Roman" w:hAnsi="Times New Roman" w:cs="Times New Roman"/>
          <w:noProof/>
          <w:sz w:val="24"/>
          <w:szCs w:val="24"/>
        </w:rPr>
        <w:t>.</w:t>
      </w:r>
    </w:p>
    <w:p w14:paraId="6C189F89"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Khurshid, U., Khan, S., &amp; Noreen, F. (2023). Effect of Poverty on the Academic Performance of Students at the University Level in Azad Jammu and Kashmir. </w:t>
      </w:r>
      <w:r w:rsidRPr="007E4D0B">
        <w:rPr>
          <w:rFonts w:ascii="Times New Roman" w:hAnsi="Times New Roman" w:cs="Times New Roman"/>
          <w:i/>
          <w:iCs/>
          <w:noProof/>
          <w:sz w:val="24"/>
          <w:szCs w:val="24"/>
        </w:rPr>
        <w:t>Journal of Asian Development Studies, 12(4), 178-184.</w:t>
      </w:r>
      <w:r w:rsidRPr="007E4D0B">
        <w:rPr>
          <w:rFonts w:ascii="Times New Roman" w:hAnsi="Times New Roman" w:cs="Times New Roman"/>
          <w:noProof/>
          <w:sz w:val="24"/>
          <w:szCs w:val="24"/>
        </w:rPr>
        <w:t xml:space="preserve"> </w:t>
      </w:r>
    </w:p>
    <w:p w14:paraId="07AD38EB"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Lacour, M., &amp; Tissington, L. D. (2011). The effects of poverty on academic achievement. </w:t>
      </w:r>
      <w:r w:rsidRPr="007E4D0B">
        <w:rPr>
          <w:rFonts w:ascii="Times New Roman" w:hAnsi="Times New Roman" w:cs="Times New Roman"/>
          <w:i/>
          <w:iCs/>
          <w:noProof/>
          <w:sz w:val="24"/>
          <w:szCs w:val="24"/>
        </w:rPr>
        <w:t>Educational Research and Reviews, 6(7), 522-527</w:t>
      </w:r>
      <w:r w:rsidRPr="007E4D0B">
        <w:rPr>
          <w:rFonts w:ascii="Times New Roman" w:hAnsi="Times New Roman" w:cs="Times New Roman"/>
          <w:noProof/>
          <w:sz w:val="24"/>
          <w:szCs w:val="24"/>
        </w:rPr>
        <w:t>.</w:t>
      </w:r>
    </w:p>
    <w:p w14:paraId="1B6D4373"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7E4D0B">
        <w:rPr>
          <w:rFonts w:ascii="Times New Roman" w:hAnsi="Times New Roman" w:cs="Times New Roman"/>
          <w:noProof/>
          <w:sz w:val="24"/>
          <w:szCs w:val="24"/>
        </w:rPr>
        <w:t xml:space="preserve">Loken, K. V., Mogstad, M., &amp; Wiswall, M. (2012). What Linear Estimators Miss: the Effects of Family Income on Child Outcomes. </w:t>
      </w:r>
      <w:r w:rsidRPr="00323FDD">
        <w:rPr>
          <w:rFonts w:ascii="Times New Roman" w:hAnsi="Times New Roman" w:cs="Times New Roman"/>
          <w:i/>
          <w:iCs/>
          <w:noProof/>
          <w:sz w:val="24"/>
          <w:szCs w:val="24"/>
          <w:lang w:val="fr-FR"/>
        </w:rPr>
        <w:t>American Economic Journal: Applied Economics, 4, 1–35</w:t>
      </w:r>
      <w:r w:rsidRPr="00323FDD">
        <w:rPr>
          <w:rFonts w:ascii="Times New Roman" w:hAnsi="Times New Roman" w:cs="Times New Roman"/>
          <w:noProof/>
          <w:sz w:val="24"/>
          <w:szCs w:val="24"/>
          <w:lang w:val="fr-FR"/>
        </w:rPr>
        <w:t>.</w:t>
      </w:r>
    </w:p>
    <w:p w14:paraId="49C14F78"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323FDD">
        <w:rPr>
          <w:rFonts w:ascii="Times New Roman" w:hAnsi="Times New Roman" w:cs="Times New Roman"/>
          <w:noProof/>
          <w:sz w:val="24"/>
          <w:szCs w:val="24"/>
          <w:lang w:val="fr-FR"/>
        </w:rPr>
        <w:t xml:space="preserve">Madiega, Y. (2020). La monoparentalité au Burkina Faso . </w:t>
      </w:r>
      <w:r w:rsidRPr="00323FDD">
        <w:rPr>
          <w:rFonts w:ascii="Times New Roman" w:hAnsi="Times New Roman" w:cs="Times New Roman"/>
          <w:i/>
          <w:iCs/>
          <w:noProof/>
          <w:sz w:val="24"/>
          <w:szCs w:val="24"/>
          <w:lang w:val="fr-FR"/>
        </w:rPr>
        <w:t>Doctoral dissertation, Aix-Marseille Université</w:t>
      </w:r>
      <w:r w:rsidRPr="00323FDD">
        <w:rPr>
          <w:rFonts w:ascii="Times New Roman" w:hAnsi="Times New Roman" w:cs="Times New Roman"/>
          <w:noProof/>
          <w:sz w:val="24"/>
          <w:szCs w:val="24"/>
          <w:lang w:val="fr-FR"/>
        </w:rPr>
        <w:t>.</w:t>
      </w:r>
    </w:p>
    <w:p w14:paraId="18128D61"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323FDD">
        <w:rPr>
          <w:rFonts w:ascii="Times New Roman" w:hAnsi="Times New Roman" w:cs="Times New Roman"/>
          <w:noProof/>
          <w:sz w:val="24"/>
          <w:szCs w:val="24"/>
          <w:lang w:val="fr-FR"/>
        </w:rPr>
        <w:t xml:space="preserve">Mahamat, A. (2014). Facteurs personnels, familiaux et scolaires et échec scolaire Chez les élèves des établissements publics d’enseignement moyen au Tchad. </w:t>
      </w:r>
      <w:r w:rsidRPr="00323FDD">
        <w:rPr>
          <w:rFonts w:ascii="Times New Roman" w:hAnsi="Times New Roman" w:cs="Times New Roman"/>
          <w:i/>
          <w:iCs/>
          <w:noProof/>
          <w:sz w:val="24"/>
          <w:szCs w:val="24"/>
          <w:lang w:val="fr-FR"/>
        </w:rPr>
        <w:t>Service Diffusion et Valorisation des Résultats de la Recherche Scientifique et Technique duCNAR 1;64-133</w:t>
      </w:r>
      <w:r w:rsidRPr="00323FDD">
        <w:rPr>
          <w:rFonts w:ascii="Times New Roman" w:hAnsi="Times New Roman" w:cs="Times New Roman"/>
          <w:noProof/>
          <w:sz w:val="24"/>
          <w:szCs w:val="24"/>
          <w:lang w:val="fr-FR"/>
        </w:rPr>
        <w:t>.</w:t>
      </w:r>
    </w:p>
    <w:p w14:paraId="1AC69377"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323FDD">
        <w:rPr>
          <w:rFonts w:ascii="Times New Roman" w:hAnsi="Times New Roman" w:cs="Times New Roman"/>
          <w:noProof/>
          <w:sz w:val="24"/>
          <w:szCs w:val="24"/>
          <w:lang w:val="fr-FR"/>
        </w:rPr>
        <w:lastRenderedPageBreak/>
        <w:t xml:space="preserve">MEN. (2023). Tableau de bord des enseignements poste primaire et secondaire. </w:t>
      </w:r>
      <w:r w:rsidRPr="00323FDD">
        <w:rPr>
          <w:rFonts w:ascii="Times New Roman" w:hAnsi="Times New Roman" w:cs="Times New Roman"/>
          <w:i/>
          <w:iCs/>
          <w:noProof/>
          <w:sz w:val="24"/>
          <w:szCs w:val="24"/>
          <w:lang w:val="fr-FR"/>
        </w:rPr>
        <w:t>http://cns.bf/IMG/pdf/mena_tbe_pps_2023_final.pdf</w:t>
      </w:r>
      <w:r w:rsidRPr="00323FDD">
        <w:rPr>
          <w:rFonts w:ascii="Times New Roman" w:hAnsi="Times New Roman" w:cs="Times New Roman"/>
          <w:noProof/>
          <w:sz w:val="24"/>
          <w:szCs w:val="24"/>
          <w:lang w:val="fr-FR"/>
        </w:rPr>
        <w:t>.</w:t>
      </w:r>
    </w:p>
    <w:p w14:paraId="4F13EBCF"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323FDD">
        <w:rPr>
          <w:rFonts w:ascii="Times New Roman" w:hAnsi="Times New Roman" w:cs="Times New Roman"/>
          <w:noProof/>
          <w:sz w:val="24"/>
          <w:szCs w:val="24"/>
          <w:lang w:val="fr-FR"/>
        </w:rPr>
        <w:t xml:space="preserve">Mwenzi, J. E., &amp; Kitumba, R. N. (2022). Efficacité et enjeux de la réforme de la gratuité de l’enseignement primaire en République démocratique du Congo. </w:t>
      </w:r>
      <w:r w:rsidRPr="00323FDD">
        <w:rPr>
          <w:rFonts w:ascii="Times New Roman" w:hAnsi="Times New Roman" w:cs="Times New Roman"/>
          <w:i/>
          <w:iCs/>
          <w:noProof/>
          <w:sz w:val="24"/>
          <w:szCs w:val="24"/>
          <w:lang w:val="fr-FR"/>
        </w:rPr>
        <w:t>Revue internationale d’éducation de Sèvres, (91), 19-23</w:t>
      </w:r>
      <w:r w:rsidRPr="00323FDD">
        <w:rPr>
          <w:rFonts w:ascii="Times New Roman" w:hAnsi="Times New Roman" w:cs="Times New Roman"/>
          <w:noProof/>
          <w:sz w:val="24"/>
          <w:szCs w:val="24"/>
          <w:lang w:val="fr-FR"/>
        </w:rPr>
        <w:t>.</w:t>
      </w:r>
    </w:p>
    <w:p w14:paraId="4A4A4B26"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323FDD">
        <w:rPr>
          <w:rFonts w:ascii="Times New Roman" w:hAnsi="Times New Roman" w:cs="Times New Roman"/>
          <w:noProof/>
          <w:sz w:val="24"/>
          <w:szCs w:val="24"/>
          <w:lang w:val="fr-FR"/>
        </w:rPr>
        <w:t xml:space="preserve">Naoi, M., Akabayashi, H., Nakamura, R., Nozaki, K., Sano, S., Senoh, W., &amp; Shikishima, C. (2021). </w:t>
      </w:r>
      <w:r w:rsidRPr="007E4D0B">
        <w:rPr>
          <w:rFonts w:ascii="Times New Roman" w:hAnsi="Times New Roman" w:cs="Times New Roman"/>
          <w:noProof/>
          <w:sz w:val="24"/>
          <w:szCs w:val="24"/>
        </w:rPr>
        <w:t xml:space="preserve">Causal effects of family income on educational investment and child outcomes: Evidence from a policy reform in Japan. </w:t>
      </w:r>
      <w:r w:rsidRPr="007E4D0B">
        <w:rPr>
          <w:rFonts w:ascii="Times New Roman" w:hAnsi="Times New Roman" w:cs="Times New Roman"/>
          <w:i/>
          <w:iCs/>
          <w:noProof/>
          <w:sz w:val="24"/>
          <w:szCs w:val="24"/>
        </w:rPr>
        <w:t>Journal of the Japanese and International Economies, 60, 101122</w:t>
      </w:r>
      <w:r w:rsidRPr="007E4D0B">
        <w:rPr>
          <w:rFonts w:ascii="Times New Roman" w:hAnsi="Times New Roman" w:cs="Times New Roman"/>
          <w:noProof/>
          <w:sz w:val="24"/>
          <w:szCs w:val="24"/>
        </w:rPr>
        <w:t>.</w:t>
      </w:r>
    </w:p>
    <w:p w14:paraId="1F31E0AD"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7E4D0B">
        <w:rPr>
          <w:rFonts w:ascii="Times New Roman" w:hAnsi="Times New Roman" w:cs="Times New Roman"/>
          <w:noProof/>
          <w:sz w:val="24"/>
          <w:szCs w:val="24"/>
        </w:rPr>
        <w:t xml:space="preserve">Necşoi, D. V., Porumbu, D., &amp; Beldianu, I. F. (2013). The relationship between parental style and educational outcomes of children in primary school in Romania. </w:t>
      </w:r>
      <w:r w:rsidRPr="00323FDD">
        <w:rPr>
          <w:rFonts w:ascii="Times New Roman" w:hAnsi="Times New Roman" w:cs="Times New Roman"/>
          <w:i/>
          <w:iCs/>
          <w:noProof/>
          <w:sz w:val="24"/>
          <w:szCs w:val="24"/>
          <w:lang w:val="fr-FR"/>
        </w:rPr>
        <w:t>Procedia-Social and Behavioral Sciences, 82, 203-208</w:t>
      </w:r>
      <w:r w:rsidRPr="00323FDD">
        <w:rPr>
          <w:rFonts w:ascii="Times New Roman" w:hAnsi="Times New Roman" w:cs="Times New Roman"/>
          <w:noProof/>
          <w:sz w:val="24"/>
          <w:szCs w:val="24"/>
          <w:lang w:val="fr-FR"/>
        </w:rPr>
        <w:t>.</w:t>
      </w:r>
    </w:p>
    <w:p w14:paraId="57850797"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323FDD">
        <w:rPr>
          <w:rFonts w:ascii="Times New Roman" w:hAnsi="Times New Roman" w:cs="Times New Roman"/>
          <w:noProof/>
          <w:sz w:val="24"/>
          <w:szCs w:val="24"/>
          <w:lang w:val="fr-FR"/>
        </w:rPr>
        <w:t xml:space="preserve">Nganawara, D. (2016). Famille et scolarisation des enfants en âge obligatoire scolaire au Cameroun : Une analyse à partir du recensement de 2005. </w:t>
      </w:r>
      <w:r w:rsidRPr="00323FDD">
        <w:rPr>
          <w:rFonts w:ascii="Times New Roman" w:hAnsi="Times New Roman" w:cs="Times New Roman"/>
          <w:i/>
          <w:iCs/>
          <w:noProof/>
          <w:sz w:val="24"/>
          <w:szCs w:val="24"/>
          <w:lang w:val="fr-FR"/>
        </w:rPr>
        <w:t>Observatoire démographique et statistique de l’espace francophone/Université Laval, Québec</w:t>
      </w:r>
      <w:r w:rsidRPr="00323FDD">
        <w:rPr>
          <w:rFonts w:ascii="Times New Roman" w:hAnsi="Times New Roman" w:cs="Times New Roman"/>
          <w:noProof/>
          <w:sz w:val="24"/>
          <w:szCs w:val="24"/>
          <w:lang w:val="fr-FR"/>
        </w:rPr>
        <w:t>.</w:t>
      </w:r>
    </w:p>
    <w:p w14:paraId="25811548"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323FDD">
        <w:rPr>
          <w:rFonts w:ascii="Times New Roman" w:hAnsi="Times New Roman" w:cs="Times New Roman"/>
          <w:noProof/>
          <w:sz w:val="24"/>
          <w:szCs w:val="24"/>
          <w:lang w:val="fr-FR"/>
        </w:rPr>
        <w:t xml:space="preserve">Nganawara, D. (2016). Famille et scolarisation des enfants en âge obligatoire scolaire au Cameroun: Une analyse à partir du recensement de 2005. </w:t>
      </w:r>
      <w:r w:rsidRPr="00323FDD">
        <w:rPr>
          <w:rFonts w:ascii="Times New Roman" w:hAnsi="Times New Roman" w:cs="Times New Roman"/>
          <w:i/>
          <w:iCs/>
          <w:noProof/>
          <w:sz w:val="24"/>
          <w:szCs w:val="24"/>
          <w:lang w:val="fr-FR"/>
        </w:rPr>
        <w:t>Québec Observatoire démographique et statistique de l'espace francophone/Université Laval, Québec</w:t>
      </w:r>
      <w:r w:rsidRPr="00323FDD">
        <w:rPr>
          <w:rFonts w:ascii="Times New Roman" w:hAnsi="Times New Roman" w:cs="Times New Roman"/>
          <w:noProof/>
          <w:sz w:val="24"/>
          <w:szCs w:val="24"/>
          <w:lang w:val="fr-FR"/>
        </w:rPr>
        <w:t>.</w:t>
      </w:r>
    </w:p>
    <w:p w14:paraId="641A346F"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Nihinlola, R. M. (2020). Evaluating the relationship between financial inclusion, social in-clusion and multidimensional poverty reduction. </w:t>
      </w:r>
      <w:r w:rsidRPr="007E4D0B">
        <w:rPr>
          <w:rFonts w:ascii="Times New Roman" w:hAnsi="Times New Roman" w:cs="Times New Roman"/>
          <w:i/>
          <w:iCs/>
          <w:noProof/>
          <w:sz w:val="24"/>
          <w:szCs w:val="24"/>
        </w:rPr>
        <w:t>(Walden Dissertations and Doctoral Studies). Walden University</w:t>
      </w:r>
      <w:r w:rsidRPr="007E4D0B">
        <w:rPr>
          <w:rFonts w:ascii="Times New Roman" w:hAnsi="Times New Roman" w:cs="Times New Roman"/>
          <w:noProof/>
          <w:sz w:val="24"/>
          <w:szCs w:val="24"/>
        </w:rPr>
        <w:t>.</w:t>
      </w:r>
    </w:p>
    <w:p w14:paraId="5C5A78E3"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Nong, H., Zhang, Q., Zhu, H., &amp; Zhu, R. (2022). Targeted poverty alleviation and children’s academic performance in China. </w:t>
      </w:r>
      <w:r w:rsidRPr="007E4D0B">
        <w:rPr>
          <w:rFonts w:ascii="Times New Roman" w:hAnsi="Times New Roman" w:cs="Times New Roman"/>
          <w:i/>
          <w:iCs/>
          <w:noProof/>
          <w:sz w:val="24"/>
          <w:szCs w:val="24"/>
        </w:rPr>
        <w:t>Review of Income and Wealth, 68(4), 951-969</w:t>
      </w:r>
      <w:r w:rsidRPr="007E4D0B">
        <w:rPr>
          <w:rFonts w:ascii="Times New Roman" w:hAnsi="Times New Roman" w:cs="Times New Roman"/>
          <w:noProof/>
          <w:sz w:val="24"/>
          <w:szCs w:val="24"/>
        </w:rPr>
        <w:t>.</w:t>
      </w:r>
    </w:p>
    <w:p w14:paraId="15DC9241"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Nussbaumer, P., Bazilian, M., &amp; Modi, V. (2012). Measuring energy poverty: Focusing on what matters. </w:t>
      </w:r>
      <w:r w:rsidRPr="007E4D0B">
        <w:rPr>
          <w:rFonts w:ascii="Times New Roman" w:hAnsi="Times New Roman" w:cs="Times New Roman"/>
          <w:i/>
          <w:iCs/>
          <w:noProof/>
          <w:sz w:val="24"/>
          <w:szCs w:val="24"/>
        </w:rPr>
        <w:t>Renewable and Sustainable Energy Reviews, 16(1), 231–243. https://doi.org/10.1016/j.rser.2011.07.150</w:t>
      </w:r>
      <w:r w:rsidRPr="007E4D0B">
        <w:rPr>
          <w:rFonts w:ascii="Times New Roman" w:hAnsi="Times New Roman" w:cs="Times New Roman"/>
          <w:noProof/>
          <w:sz w:val="24"/>
          <w:szCs w:val="24"/>
        </w:rPr>
        <w:t>.</w:t>
      </w:r>
    </w:p>
    <w:p w14:paraId="49E38FC5"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Oni, A. A., &amp; Junaid, I. O. (2023). Effects of Polygamy on the Academic Performance of Secondary School Students in Nigeria.</w:t>
      </w:r>
    </w:p>
    <w:p w14:paraId="3A0F4F56"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Permanyer, I., &amp; Hussain, M. A. (2018). First order dominance techniques and multidimensional poverty indices: An empirical comparison of different approaches. </w:t>
      </w:r>
      <w:r w:rsidRPr="007E4D0B">
        <w:rPr>
          <w:rFonts w:ascii="Times New Roman" w:hAnsi="Times New Roman" w:cs="Times New Roman"/>
          <w:i/>
          <w:iCs/>
          <w:noProof/>
          <w:sz w:val="24"/>
          <w:szCs w:val="24"/>
        </w:rPr>
        <w:t>Social Indicators Research, 137, 867–893</w:t>
      </w:r>
      <w:r w:rsidRPr="007E4D0B">
        <w:rPr>
          <w:rFonts w:ascii="Times New Roman" w:hAnsi="Times New Roman" w:cs="Times New Roman"/>
          <w:noProof/>
          <w:sz w:val="24"/>
          <w:szCs w:val="24"/>
        </w:rPr>
        <w:t>.</w:t>
      </w:r>
    </w:p>
    <w:p w14:paraId="786356C1"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Pollak, R. (2003). Gary Becker’s contributions to family and household economics. </w:t>
      </w:r>
      <w:r w:rsidRPr="007E4D0B">
        <w:rPr>
          <w:rFonts w:ascii="Times New Roman" w:hAnsi="Times New Roman" w:cs="Times New Roman"/>
          <w:i/>
          <w:iCs/>
          <w:noProof/>
          <w:sz w:val="24"/>
          <w:szCs w:val="24"/>
        </w:rPr>
        <w:t>Review of Economics of the Household, vol. 1, p. 111-141</w:t>
      </w:r>
      <w:r w:rsidRPr="007E4D0B">
        <w:rPr>
          <w:rFonts w:ascii="Times New Roman" w:hAnsi="Times New Roman" w:cs="Times New Roman"/>
          <w:noProof/>
          <w:sz w:val="24"/>
          <w:szCs w:val="24"/>
        </w:rPr>
        <w:t>.</w:t>
      </w:r>
    </w:p>
    <w:p w14:paraId="16041304"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Randrianarisoa, D. (2016). </w:t>
      </w:r>
      <w:r w:rsidRPr="00323FDD">
        <w:rPr>
          <w:rFonts w:ascii="Times New Roman" w:hAnsi="Times New Roman" w:cs="Times New Roman"/>
          <w:noProof/>
          <w:sz w:val="24"/>
          <w:szCs w:val="24"/>
          <w:lang w:val="fr-FR"/>
        </w:rPr>
        <w:t xml:space="preserve">Etude sur la Déperdition Scolaire menée dans les CEG publics de la Commune rurale d’ambohimangakely. </w:t>
      </w:r>
      <w:r w:rsidRPr="00323FDD">
        <w:rPr>
          <w:rFonts w:ascii="Times New Roman" w:hAnsi="Times New Roman" w:cs="Times New Roman"/>
          <w:i/>
          <w:iCs/>
          <w:noProof/>
          <w:sz w:val="24"/>
          <w:szCs w:val="24"/>
          <w:lang w:val="fr-FR"/>
        </w:rPr>
        <w:t xml:space="preserve">Mémoire pour l’obtention du Certificat d’Aptitude Pédagogique de l’Ecole Normale(CAPEN). </w:t>
      </w:r>
      <w:r w:rsidRPr="007E4D0B">
        <w:rPr>
          <w:rFonts w:ascii="Times New Roman" w:hAnsi="Times New Roman" w:cs="Times New Roman"/>
          <w:i/>
          <w:iCs/>
          <w:noProof/>
          <w:sz w:val="24"/>
          <w:szCs w:val="24"/>
        </w:rPr>
        <w:t>Université d’Antananarivo . Madagascar</w:t>
      </w:r>
      <w:r w:rsidRPr="007E4D0B">
        <w:rPr>
          <w:rFonts w:ascii="Times New Roman" w:hAnsi="Times New Roman" w:cs="Times New Roman"/>
          <w:noProof/>
          <w:sz w:val="24"/>
          <w:szCs w:val="24"/>
        </w:rPr>
        <w:t>.</w:t>
      </w:r>
    </w:p>
    <w:p w14:paraId="355A3F52"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Save the Children. (2022). Girls' education in Chad: Barriers and solutions. </w:t>
      </w:r>
      <w:r w:rsidRPr="007E4D0B">
        <w:rPr>
          <w:rFonts w:ascii="Times New Roman" w:hAnsi="Times New Roman" w:cs="Times New Roman"/>
          <w:i/>
          <w:iCs/>
          <w:noProof/>
          <w:sz w:val="24"/>
          <w:szCs w:val="24"/>
        </w:rPr>
        <w:t>Save the Children</w:t>
      </w:r>
      <w:r w:rsidRPr="007E4D0B">
        <w:rPr>
          <w:rFonts w:ascii="Times New Roman" w:hAnsi="Times New Roman" w:cs="Times New Roman"/>
          <w:noProof/>
          <w:sz w:val="24"/>
          <w:szCs w:val="24"/>
        </w:rPr>
        <w:t>.</w:t>
      </w:r>
    </w:p>
    <w:p w14:paraId="623BEF79"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lastRenderedPageBreak/>
        <w:t xml:space="preserve">Silber, J. (2011). A comment on the MPI Index. </w:t>
      </w:r>
      <w:r w:rsidRPr="007E4D0B">
        <w:rPr>
          <w:rFonts w:ascii="Times New Roman" w:hAnsi="Times New Roman" w:cs="Times New Roman"/>
          <w:i/>
          <w:iCs/>
          <w:noProof/>
          <w:sz w:val="24"/>
          <w:szCs w:val="24"/>
        </w:rPr>
        <w:t>The Journal of Economic Inequality, 9(1), 479–481</w:t>
      </w:r>
      <w:r w:rsidRPr="007E4D0B">
        <w:rPr>
          <w:rFonts w:ascii="Times New Roman" w:hAnsi="Times New Roman" w:cs="Times New Roman"/>
          <w:noProof/>
          <w:sz w:val="24"/>
          <w:szCs w:val="24"/>
        </w:rPr>
        <w:t>.</w:t>
      </w:r>
    </w:p>
    <w:p w14:paraId="305EE820"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323FDD">
        <w:rPr>
          <w:rFonts w:ascii="Times New Roman" w:hAnsi="Times New Roman" w:cs="Times New Roman"/>
          <w:noProof/>
          <w:sz w:val="24"/>
          <w:szCs w:val="24"/>
          <w:lang w:val="fr-FR"/>
        </w:rPr>
        <w:t xml:space="preserve">Soglo, M. A. (2023). Pauvreté et scolarisation des enfants au Bénin: une analyse suivant le genre. </w:t>
      </w:r>
      <w:r w:rsidRPr="007E4D0B">
        <w:rPr>
          <w:rFonts w:ascii="Times New Roman" w:hAnsi="Times New Roman" w:cs="Times New Roman"/>
          <w:i/>
          <w:iCs/>
          <w:noProof/>
          <w:sz w:val="24"/>
          <w:szCs w:val="24"/>
        </w:rPr>
        <w:t>International Journal of Strategic Management and Economic Studies (IJSMES), 2(1), 232-247</w:t>
      </w:r>
      <w:r w:rsidRPr="007E4D0B">
        <w:rPr>
          <w:rFonts w:ascii="Times New Roman" w:hAnsi="Times New Roman" w:cs="Times New Roman"/>
          <w:noProof/>
          <w:sz w:val="24"/>
          <w:szCs w:val="24"/>
        </w:rPr>
        <w:t>.</w:t>
      </w:r>
    </w:p>
    <w:p w14:paraId="43FBCE12"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Steinmayr, R., Ziegler, M., &amp; Träuble, B. (2010). Do intelligence and sustained attention interact in predicting academic achievement? </w:t>
      </w:r>
      <w:r w:rsidRPr="007E4D0B">
        <w:rPr>
          <w:rFonts w:ascii="Times New Roman" w:hAnsi="Times New Roman" w:cs="Times New Roman"/>
          <w:i/>
          <w:iCs/>
          <w:noProof/>
          <w:sz w:val="24"/>
          <w:szCs w:val="24"/>
        </w:rPr>
        <w:t>Learning and Individual Differences, 20(1), 14-18</w:t>
      </w:r>
      <w:r w:rsidRPr="007E4D0B">
        <w:rPr>
          <w:rFonts w:ascii="Times New Roman" w:hAnsi="Times New Roman" w:cs="Times New Roman"/>
          <w:noProof/>
          <w:sz w:val="24"/>
          <w:szCs w:val="24"/>
        </w:rPr>
        <w:t>.</w:t>
      </w:r>
    </w:p>
    <w:p w14:paraId="2E1D5617"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Thompson, R. A. (2014). Stress and child development. </w:t>
      </w:r>
      <w:r w:rsidRPr="007E4D0B">
        <w:rPr>
          <w:rFonts w:ascii="Times New Roman" w:hAnsi="Times New Roman" w:cs="Times New Roman"/>
          <w:i/>
          <w:iCs/>
          <w:noProof/>
          <w:sz w:val="24"/>
          <w:szCs w:val="24"/>
        </w:rPr>
        <w:t>Future Child 24(1):41–5</w:t>
      </w:r>
      <w:r w:rsidRPr="007E4D0B">
        <w:rPr>
          <w:rFonts w:ascii="Times New Roman" w:hAnsi="Times New Roman" w:cs="Times New Roman"/>
          <w:noProof/>
          <w:sz w:val="24"/>
          <w:szCs w:val="24"/>
        </w:rPr>
        <w:t>.</w:t>
      </w:r>
    </w:p>
    <w:p w14:paraId="367C8A1F"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7E4D0B">
        <w:rPr>
          <w:rFonts w:ascii="Times New Roman" w:hAnsi="Times New Roman" w:cs="Times New Roman"/>
          <w:noProof/>
          <w:sz w:val="24"/>
          <w:szCs w:val="24"/>
        </w:rPr>
        <w:t xml:space="preserve">Tong, F., Zhang, H., Zhen, F., Irby, B. J., &amp; Lara-Alecio, R. (2021). Supporting home literacy practices in promoting Chinese parents’ engagement in their children's English education in low-SES families: an experimental study. </w:t>
      </w:r>
      <w:r w:rsidRPr="00323FDD">
        <w:rPr>
          <w:rFonts w:ascii="Times New Roman" w:hAnsi="Times New Roman" w:cs="Times New Roman"/>
          <w:i/>
          <w:iCs/>
          <w:noProof/>
          <w:sz w:val="24"/>
          <w:szCs w:val="24"/>
          <w:lang w:val="fr-FR"/>
        </w:rPr>
        <w:t>International Journal of Educational Research, 109, 101816</w:t>
      </w:r>
      <w:r w:rsidRPr="00323FDD">
        <w:rPr>
          <w:rFonts w:ascii="Times New Roman" w:hAnsi="Times New Roman" w:cs="Times New Roman"/>
          <w:noProof/>
          <w:sz w:val="24"/>
          <w:szCs w:val="24"/>
          <w:lang w:val="fr-FR"/>
        </w:rPr>
        <w:t>.</w:t>
      </w:r>
    </w:p>
    <w:p w14:paraId="62CB91F7"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323FDD">
        <w:rPr>
          <w:rFonts w:ascii="Times New Roman" w:hAnsi="Times New Roman" w:cs="Times New Roman"/>
          <w:noProof/>
          <w:sz w:val="24"/>
          <w:szCs w:val="24"/>
          <w:lang w:val="fr-FR"/>
        </w:rPr>
        <w:t xml:space="preserve">UNICEF, &amp; Innocenti. (2024). Centre mondial de la recherche et de la prospective, Améliorer l’éducation en Afrique : Enseignements des travaux de recherche menés dans 33 pays. </w:t>
      </w:r>
      <w:r w:rsidRPr="00323FDD">
        <w:rPr>
          <w:rFonts w:ascii="Times New Roman" w:hAnsi="Times New Roman" w:cs="Times New Roman"/>
          <w:i/>
          <w:iCs/>
          <w:noProof/>
          <w:sz w:val="24"/>
          <w:szCs w:val="24"/>
          <w:lang w:val="fr-FR"/>
        </w:rPr>
        <w:t>UNICEF Innocenti, Florence, novembre</w:t>
      </w:r>
      <w:r w:rsidRPr="00323FDD">
        <w:rPr>
          <w:rFonts w:ascii="Times New Roman" w:hAnsi="Times New Roman" w:cs="Times New Roman"/>
          <w:noProof/>
          <w:sz w:val="24"/>
          <w:szCs w:val="24"/>
          <w:lang w:val="fr-FR"/>
        </w:rPr>
        <w:t>.</w:t>
      </w:r>
    </w:p>
    <w:p w14:paraId="36AB8E3E"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323FDD">
        <w:rPr>
          <w:rFonts w:ascii="Times New Roman" w:hAnsi="Times New Roman" w:cs="Times New Roman"/>
          <w:noProof/>
          <w:sz w:val="24"/>
          <w:szCs w:val="24"/>
          <w:lang w:val="fr-FR"/>
        </w:rPr>
        <w:t xml:space="preserve">UNICEF, &amp; Union Africaine. (2021). Tranformer l’éducation en Afrique : Un aperçu basé sur des données probantes et des recommandations pour des améliorations à long terme. </w:t>
      </w:r>
      <w:r w:rsidRPr="00323FDD">
        <w:rPr>
          <w:rFonts w:ascii="Times New Roman" w:hAnsi="Times New Roman" w:cs="Times New Roman"/>
          <w:i/>
          <w:iCs/>
          <w:noProof/>
          <w:sz w:val="24"/>
          <w:szCs w:val="24"/>
          <w:lang w:val="fr-FR"/>
        </w:rPr>
        <w:t>https://www.unicef.org/media/108921/file/%20Transforming%20Education%20in%20Africa%20-%20French.pdf</w:t>
      </w:r>
      <w:r w:rsidRPr="00323FDD">
        <w:rPr>
          <w:rFonts w:ascii="Times New Roman" w:hAnsi="Times New Roman" w:cs="Times New Roman"/>
          <w:noProof/>
          <w:sz w:val="24"/>
          <w:szCs w:val="24"/>
          <w:lang w:val="fr-FR"/>
        </w:rPr>
        <w:t>.</w:t>
      </w:r>
    </w:p>
    <w:p w14:paraId="6E7CAE5F"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Wayack-Pambè, M., &amp; Pilon, M. (2011). </w:t>
      </w:r>
      <w:r w:rsidRPr="00323FDD">
        <w:rPr>
          <w:rFonts w:ascii="Times New Roman" w:hAnsi="Times New Roman" w:cs="Times New Roman"/>
          <w:noProof/>
          <w:sz w:val="24"/>
          <w:szCs w:val="24"/>
          <w:lang w:val="fr-FR"/>
        </w:rPr>
        <w:t xml:space="preserve">Sexe du chef de ménage et inégalités scolaires à Ouagadougou. </w:t>
      </w:r>
      <w:r w:rsidRPr="007E4D0B">
        <w:rPr>
          <w:rFonts w:ascii="Times New Roman" w:hAnsi="Times New Roman" w:cs="Times New Roman"/>
          <w:i/>
          <w:iCs/>
          <w:noProof/>
          <w:sz w:val="24"/>
          <w:szCs w:val="24"/>
        </w:rPr>
        <w:t>Autrepart, 59(3), 125. https://doi.org/10.3917/autr.059.0125</w:t>
      </w:r>
      <w:r w:rsidRPr="007E4D0B">
        <w:rPr>
          <w:rFonts w:ascii="Times New Roman" w:hAnsi="Times New Roman" w:cs="Times New Roman"/>
          <w:noProof/>
          <w:sz w:val="24"/>
          <w:szCs w:val="24"/>
        </w:rPr>
        <w:t>.</w:t>
      </w:r>
    </w:p>
    <w:p w14:paraId="403A6826"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7E4D0B">
        <w:rPr>
          <w:rFonts w:ascii="Times New Roman" w:hAnsi="Times New Roman" w:cs="Times New Roman"/>
          <w:noProof/>
          <w:sz w:val="24"/>
          <w:szCs w:val="24"/>
        </w:rPr>
        <w:t xml:space="preserve">Wilson, E. K., Evans, O., &amp; Kanus, E. (2023). effects of polygamy on academic performance of pupils in public primary schools in township ward, turkana central subcounty, kenya. </w:t>
      </w:r>
      <w:r w:rsidRPr="007E4D0B">
        <w:rPr>
          <w:rFonts w:ascii="Times New Roman" w:hAnsi="Times New Roman" w:cs="Times New Roman"/>
          <w:i/>
          <w:iCs/>
          <w:noProof/>
          <w:sz w:val="24"/>
          <w:szCs w:val="24"/>
        </w:rPr>
        <w:t>International Journal of Research in Education Humanities and Commerce Volume 04, Issue 03 "May - June 2023" ISSN 2583-0333</w:t>
      </w:r>
      <w:r w:rsidRPr="007E4D0B">
        <w:rPr>
          <w:rFonts w:ascii="Times New Roman" w:hAnsi="Times New Roman" w:cs="Times New Roman"/>
          <w:noProof/>
          <w:sz w:val="24"/>
          <w:szCs w:val="24"/>
        </w:rPr>
        <w:t>.</w:t>
      </w:r>
    </w:p>
    <w:p w14:paraId="1BBA5A8A"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323FDD">
        <w:rPr>
          <w:rFonts w:ascii="Times New Roman" w:hAnsi="Times New Roman" w:cs="Times New Roman"/>
          <w:noProof/>
          <w:sz w:val="24"/>
          <w:szCs w:val="24"/>
          <w:lang w:val="fr-FR"/>
        </w:rPr>
        <w:t xml:space="preserve">Yaoutchi, M., &amp; Zourkaleini, Y. (2022). Les déterminants socio-économiques et familiaux de la déperdition scolaire au secondaire premier cycle de l’enseignement général dans la ville de Zinder (Niger). </w:t>
      </w:r>
      <w:r w:rsidRPr="00323FDD">
        <w:rPr>
          <w:rFonts w:ascii="Times New Roman" w:hAnsi="Times New Roman" w:cs="Times New Roman"/>
          <w:i/>
          <w:iCs/>
          <w:noProof/>
          <w:sz w:val="24"/>
          <w:szCs w:val="24"/>
          <w:lang w:val="fr-FR"/>
        </w:rPr>
        <w:t>LIENS, Nouvelle Série: Revue Francophone Internationale, 1(3), 183-194</w:t>
      </w:r>
      <w:r w:rsidRPr="00323FDD">
        <w:rPr>
          <w:rFonts w:ascii="Times New Roman" w:hAnsi="Times New Roman" w:cs="Times New Roman"/>
          <w:noProof/>
          <w:sz w:val="24"/>
          <w:szCs w:val="24"/>
          <w:lang w:val="fr-FR"/>
        </w:rPr>
        <w:t>.</w:t>
      </w:r>
    </w:p>
    <w:p w14:paraId="573026B7" w14:textId="77777777" w:rsidR="00323FDD" w:rsidRPr="00323FDD" w:rsidRDefault="00323FDD" w:rsidP="00323FDD">
      <w:pPr>
        <w:pStyle w:val="Bibliographie"/>
        <w:ind w:left="720" w:hanging="720"/>
        <w:jc w:val="both"/>
        <w:rPr>
          <w:rFonts w:ascii="Times New Roman" w:hAnsi="Times New Roman" w:cs="Times New Roman"/>
          <w:noProof/>
          <w:sz w:val="24"/>
          <w:szCs w:val="24"/>
          <w:lang w:val="fr-FR"/>
        </w:rPr>
      </w:pPr>
      <w:r w:rsidRPr="00323FDD">
        <w:rPr>
          <w:rFonts w:ascii="Times New Roman" w:hAnsi="Times New Roman" w:cs="Times New Roman"/>
          <w:noProof/>
          <w:sz w:val="24"/>
          <w:szCs w:val="24"/>
          <w:lang w:val="fr-FR"/>
        </w:rPr>
        <w:t xml:space="preserve">Zah, M. S. (2013). Analyse des déterminants socio-économiques de la déperdition scolaire des filles issues des zones périphériques de la ville d’Ouagadougou. </w:t>
      </w:r>
      <w:r w:rsidRPr="00323FDD">
        <w:rPr>
          <w:rFonts w:ascii="Times New Roman" w:hAnsi="Times New Roman" w:cs="Times New Roman"/>
          <w:i/>
          <w:iCs/>
          <w:noProof/>
          <w:sz w:val="24"/>
          <w:szCs w:val="24"/>
          <w:lang w:val="fr-FR"/>
        </w:rPr>
        <w:t>Mémoire, Université de Koudougou Burkina Faso</w:t>
      </w:r>
      <w:r w:rsidRPr="00323FDD">
        <w:rPr>
          <w:rFonts w:ascii="Times New Roman" w:hAnsi="Times New Roman" w:cs="Times New Roman"/>
          <w:noProof/>
          <w:sz w:val="24"/>
          <w:szCs w:val="24"/>
          <w:lang w:val="fr-FR"/>
        </w:rPr>
        <w:t>.</w:t>
      </w:r>
    </w:p>
    <w:p w14:paraId="6D4A185D" w14:textId="77777777" w:rsidR="00323FDD" w:rsidRPr="007E4D0B" w:rsidRDefault="00323FDD" w:rsidP="00323FDD">
      <w:pPr>
        <w:pStyle w:val="Bibliographie"/>
        <w:ind w:left="720" w:hanging="720"/>
        <w:jc w:val="both"/>
        <w:rPr>
          <w:rFonts w:ascii="Times New Roman" w:hAnsi="Times New Roman" w:cs="Times New Roman"/>
          <w:noProof/>
          <w:sz w:val="24"/>
          <w:szCs w:val="24"/>
        </w:rPr>
      </w:pPr>
      <w:r w:rsidRPr="00323FDD">
        <w:rPr>
          <w:rFonts w:ascii="Times New Roman" w:hAnsi="Times New Roman" w:cs="Times New Roman"/>
          <w:noProof/>
          <w:sz w:val="24"/>
          <w:szCs w:val="24"/>
          <w:lang w:val="fr-FR"/>
        </w:rPr>
        <w:t xml:space="preserve">Zimbardo, P. G., &amp; Boyd, J. N. (2014). </w:t>
      </w:r>
      <w:r w:rsidRPr="007E4D0B">
        <w:rPr>
          <w:rFonts w:ascii="Times New Roman" w:hAnsi="Times New Roman" w:cs="Times New Roman"/>
          <w:noProof/>
          <w:sz w:val="24"/>
          <w:szCs w:val="24"/>
        </w:rPr>
        <w:t xml:space="preserve">Putting time in perspective: A valid, reliable individual differences metric. </w:t>
      </w:r>
      <w:r w:rsidRPr="007E4D0B">
        <w:rPr>
          <w:rFonts w:ascii="Times New Roman" w:hAnsi="Times New Roman" w:cs="Times New Roman"/>
          <w:i/>
          <w:iCs/>
          <w:noProof/>
          <w:sz w:val="24"/>
          <w:szCs w:val="24"/>
        </w:rPr>
        <w:t>In Time perspective theory; review, research and application</w:t>
      </w:r>
      <w:r w:rsidRPr="007E4D0B">
        <w:rPr>
          <w:rFonts w:ascii="Times New Roman" w:hAnsi="Times New Roman" w:cs="Times New Roman"/>
          <w:noProof/>
          <w:sz w:val="24"/>
          <w:szCs w:val="24"/>
        </w:rPr>
        <w:t>.</w:t>
      </w:r>
    </w:p>
    <w:p w14:paraId="4949BE4E" w14:textId="4E95987A" w:rsidR="008536C3" w:rsidRDefault="00323FDD" w:rsidP="00323FDD">
      <w:pPr>
        <w:jc w:val="both"/>
      </w:pPr>
      <w:r w:rsidRPr="007E4D0B">
        <w:rPr>
          <w:rFonts w:ascii="Times New Roman" w:hAnsi="Times New Roman" w:cs="Times New Roman"/>
          <w:b/>
          <w:bCs/>
          <w:sz w:val="24"/>
          <w:szCs w:val="24"/>
        </w:rPr>
        <w:fldChar w:fldCharType="end"/>
      </w:r>
      <w:bookmarkEnd w:id="13"/>
    </w:p>
    <w:sectPr w:rsidR="008536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6F8C8" w14:textId="77777777" w:rsidR="00712AD3" w:rsidRDefault="00712AD3" w:rsidP="00C6255E">
      <w:pPr>
        <w:spacing w:after="0" w:line="240" w:lineRule="auto"/>
      </w:pPr>
      <w:r>
        <w:separator/>
      </w:r>
    </w:p>
  </w:endnote>
  <w:endnote w:type="continuationSeparator" w:id="0">
    <w:p w14:paraId="3FBFF3A9" w14:textId="77777777" w:rsidR="00712AD3" w:rsidRDefault="00712AD3" w:rsidP="00C6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Yu Gothic"/>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2585357"/>
      <w:docPartObj>
        <w:docPartGallery w:val="Page Numbers (Bottom of Page)"/>
        <w:docPartUnique/>
      </w:docPartObj>
    </w:sdtPr>
    <w:sdtContent>
      <w:p w14:paraId="51746FC2" w14:textId="37D9021A" w:rsidR="00C6255E" w:rsidRDefault="00180FC3">
        <w:pPr>
          <w:pStyle w:val="Pieddepage"/>
        </w:pPr>
        <w:r>
          <w:rPr>
            <w:noProof/>
          </w:rPr>
          <mc:AlternateContent>
            <mc:Choice Requires="wps">
              <w:drawing>
                <wp:anchor distT="0" distB="0" distL="114300" distR="114300" simplePos="0" relativeHeight="251659264" behindDoc="0" locked="0" layoutInCell="0" allowOverlap="1" wp14:anchorId="6D9486A2" wp14:editId="5333C084">
                  <wp:simplePos x="0" y="0"/>
                  <wp:positionH relativeFrom="rightMargin">
                    <wp:posOffset>6350</wp:posOffset>
                  </wp:positionH>
                  <wp:positionV relativeFrom="bottomMargin">
                    <wp:posOffset>76200</wp:posOffset>
                  </wp:positionV>
                  <wp:extent cx="454025" cy="330200"/>
                  <wp:effectExtent l="0" t="0" r="22225" b="12700"/>
                  <wp:wrapNone/>
                  <wp:docPr id="775416717" name="Rectangle : 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330200"/>
                          </a:xfrm>
                          <a:prstGeom prst="foldedCorner">
                            <a:avLst>
                              <a:gd name="adj" fmla="val 34560"/>
                            </a:avLst>
                          </a:prstGeom>
                          <a:solidFill>
                            <a:srgbClr val="FFFFFF"/>
                          </a:solidFill>
                          <a:ln w="3175">
                            <a:solidFill>
                              <a:srgbClr val="808080"/>
                            </a:solidFill>
                            <a:round/>
                            <a:headEnd/>
                            <a:tailEnd/>
                          </a:ln>
                        </wps:spPr>
                        <wps:txbx>
                          <w:txbxContent>
                            <w:p w14:paraId="75FDE4CB" w14:textId="77777777" w:rsidR="00180FC3" w:rsidRDefault="00180FC3">
                              <w:pPr>
                                <w:jc w:val="center"/>
                              </w:pPr>
                              <w:r>
                                <w:fldChar w:fldCharType="begin"/>
                              </w:r>
                              <w:r>
                                <w:instrText>PAGE    \* MERGEFORMAT</w:instrText>
                              </w:r>
                              <w:r>
                                <w:fldChar w:fldCharType="separate"/>
                              </w:r>
                              <w:r>
                                <w:rPr>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486A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6" type="#_x0000_t65" style="position:absolute;margin-left:.5pt;margin-top:6pt;width:35.75pt;height:2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" o:allowincell="f" adj="14135" strokecolor="gray" strokeweight=".25pt">
                  <v:textbox>
                    <w:txbxContent>
                      <w:p w14:paraId="75FDE4CB" w14:textId="77777777" w:rsidR="00180FC3" w:rsidRDefault="00180FC3">
                        <w:pPr>
                          <w:jc w:val="center"/>
                        </w:pPr>
                        <w:r>
                          <w:fldChar w:fldCharType="begin"/>
                        </w:r>
                        <w:r>
                          <w:instrText>PAGE    \* MERGEFORMAT</w:instrText>
                        </w:r>
                        <w:r>
                          <w:fldChar w:fldCharType="separate"/>
                        </w:r>
                        <w:r>
                          <w:rPr>
                            <w:sz w:val="16"/>
                            <w:szCs w:val="16"/>
                            <w:lang w:val="fr-FR"/>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1C5D9" w14:textId="77777777" w:rsidR="00712AD3" w:rsidRDefault="00712AD3" w:rsidP="00C6255E">
      <w:pPr>
        <w:spacing w:after="0" w:line="240" w:lineRule="auto"/>
      </w:pPr>
      <w:r>
        <w:separator/>
      </w:r>
    </w:p>
  </w:footnote>
  <w:footnote w:type="continuationSeparator" w:id="0">
    <w:p w14:paraId="7EF17578" w14:textId="77777777" w:rsidR="00712AD3" w:rsidRDefault="00712AD3" w:rsidP="00C62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5003E"/>
    <w:multiLevelType w:val="hybridMultilevel"/>
    <w:tmpl w:val="D1B0DE24"/>
    <w:lvl w:ilvl="0" w:tplc="B36A9702">
      <w:start w:val="1"/>
      <w:numFmt w:val="bullet"/>
      <w:lvlText w:val=""/>
      <w:lvlJc w:val="left"/>
      <w:pPr>
        <w:ind w:left="720" w:hanging="360"/>
      </w:pPr>
      <w:rPr>
        <w:rFonts w:ascii="Wingdings" w:hAnsi="Wingdings" w:hint="default"/>
      </w:rPr>
    </w:lvl>
    <w:lvl w:ilvl="1" w:tplc="8C865AA2">
      <w:start w:val="1"/>
      <w:numFmt w:val="bullet"/>
      <w:lvlText w:val="o"/>
      <w:lvlJc w:val="left"/>
      <w:pPr>
        <w:ind w:left="1440" w:hanging="360"/>
      </w:pPr>
      <w:rPr>
        <w:rFonts w:ascii="Courier New" w:hAnsi="Courier New" w:cs="Courier New" w:hint="default"/>
      </w:rPr>
    </w:lvl>
    <w:lvl w:ilvl="2" w:tplc="927AE3F2">
      <w:start w:val="1"/>
      <w:numFmt w:val="bullet"/>
      <w:lvlText w:val=""/>
      <w:lvlJc w:val="left"/>
      <w:pPr>
        <w:ind w:left="2160" w:hanging="360"/>
      </w:pPr>
      <w:rPr>
        <w:rFonts w:ascii="Wingdings" w:hAnsi="Wingdings" w:hint="default"/>
      </w:rPr>
    </w:lvl>
    <w:lvl w:ilvl="3" w:tplc="3BC8E27A">
      <w:start w:val="1"/>
      <w:numFmt w:val="bullet"/>
      <w:lvlText w:val=""/>
      <w:lvlJc w:val="left"/>
      <w:pPr>
        <w:ind w:left="2880" w:hanging="360"/>
      </w:pPr>
      <w:rPr>
        <w:rFonts w:ascii="Symbol" w:hAnsi="Symbol" w:hint="default"/>
      </w:rPr>
    </w:lvl>
    <w:lvl w:ilvl="4" w:tplc="DECAA1FC">
      <w:start w:val="1"/>
      <w:numFmt w:val="bullet"/>
      <w:lvlText w:val="o"/>
      <w:lvlJc w:val="left"/>
      <w:pPr>
        <w:ind w:left="3600" w:hanging="360"/>
      </w:pPr>
      <w:rPr>
        <w:rFonts w:ascii="Courier New" w:hAnsi="Courier New" w:cs="Courier New" w:hint="default"/>
      </w:rPr>
    </w:lvl>
    <w:lvl w:ilvl="5" w:tplc="B4A0E49E">
      <w:start w:val="1"/>
      <w:numFmt w:val="bullet"/>
      <w:lvlText w:val=""/>
      <w:lvlJc w:val="left"/>
      <w:pPr>
        <w:ind w:left="4320" w:hanging="360"/>
      </w:pPr>
      <w:rPr>
        <w:rFonts w:ascii="Wingdings" w:hAnsi="Wingdings" w:hint="default"/>
      </w:rPr>
    </w:lvl>
    <w:lvl w:ilvl="6" w:tplc="02F4AAD4">
      <w:start w:val="1"/>
      <w:numFmt w:val="bullet"/>
      <w:lvlText w:val=""/>
      <w:lvlJc w:val="left"/>
      <w:pPr>
        <w:ind w:left="5040" w:hanging="360"/>
      </w:pPr>
      <w:rPr>
        <w:rFonts w:ascii="Symbol" w:hAnsi="Symbol" w:hint="default"/>
      </w:rPr>
    </w:lvl>
    <w:lvl w:ilvl="7" w:tplc="1D4AEA20">
      <w:start w:val="1"/>
      <w:numFmt w:val="bullet"/>
      <w:lvlText w:val="o"/>
      <w:lvlJc w:val="left"/>
      <w:pPr>
        <w:ind w:left="5760" w:hanging="360"/>
      </w:pPr>
      <w:rPr>
        <w:rFonts w:ascii="Courier New" w:hAnsi="Courier New" w:cs="Courier New" w:hint="default"/>
      </w:rPr>
    </w:lvl>
    <w:lvl w:ilvl="8" w:tplc="7CB806D2">
      <w:start w:val="1"/>
      <w:numFmt w:val="bullet"/>
      <w:lvlText w:val=""/>
      <w:lvlJc w:val="left"/>
      <w:pPr>
        <w:ind w:left="6480" w:hanging="360"/>
      </w:pPr>
      <w:rPr>
        <w:rFonts w:ascii="Wingdings" w:hAnsi="Wingdings" w:hint="default"/>
      </w:rPr>
    </w:lvl>
  </w:abstractNum>
  <w:num w:numId="1" w16cid:durableId="710376417">
    <w:abstractNumId w:val="0"/>
  </w:num>
  <w:num w:numId="2" w16cid:durableId="317418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73"/>
    <w:rsid w:val="000036BA"/>
    <w:rsid w:val="000513AB"/>
    <w:rsid w:val="000706F7"/>
    <w:rsid w:val="00180FC3"/>
    <w:rsid w:val="00191ECD"/>
    <w:rsid w:val="001E4FFC"/>
    <w:rsid w:val="0025788C"/>
    <w:rsid w:val="00323FDD"/>
    <w:rsid w:val="00356BF6"/>
    <w:rsid w:val="003A28AB"/>
    <w:rsid w:val="003E0C1D"/>
    <w:rsid w:val="00460DDC"/>
    <w:rsid w:val="00570BCA"/>
    <w:rsid w:val="006144DD"/>
    <w:rsid w:val="00625B41"/>
    <w:rsid w:val="00637446"/>
    <w:rsid w:val="006524FD"/>
    <w:rsid w:val="006F081F"/>
    <w:rsid w:val="006F2A4D"/>
    <w:rsid w:val="006F4C8E"/>
    <w:rsid w:val="006F520E"/>
    <w:rsid w:val="00712AD3"/>
    <w:rsid w:val="008536C3"/>
    <w:rsid w:val="008F4595"/>
    <w:rsid w:val="00955147"/>
    <w:rsid w:val="00A37B02"/>
    <w:rsid w:val="00A47DA3"/>
    <w:rsid w:val="00A93D17"/>
    <w:rsid w:val="00AC35D6"/>
    <w:rsid w:val="00B03E23"/>
    <w:rsid w:val="00B908E2"/>
    <w:rsid w:val="00BB4A2F"/>
    <w:rsid w:val="00BC622A"/>
    <w:rsid w:val="00C10A9D"/>
    <w:rsid w:val="00C6255E"/>
    <w:rsid w:val="00D11F45"/>
    <w:rsid w:val="00DC30A4"/>
    <w:rsid w:val="00DC44D1"/>
    <w:rsid w:val="00DC6873"/>
    <w:rsid w:val="00E43A28"/>
    <w:rsid w:val="00F401F3"/>
    <w:rsid w:val="00F55371"/>
    <w:rsid w:val="00FA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05631"/>
  <w15:chartTrackingRefBased/>
  <w15:docId w15:val="{B7807D51-AFB5-4D3F-88CB-B027C8B2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873"/>
    <w:pPr>
      <w:spacing w:line="256" w:lineRule="auto"/>
    </w:pPr>
  </w:style>
  <w:style w:type="paragraph" w:styleId="Titre1">
    <w:name w:val="heading 1"/>
    <w:basedOn w:val="Normal"/>
    <w:next w:val="Normal"/>
    <w:link w:val="Titre1Car"/>
    <w:uiPriority w:val="9"/>
    <w:qFormat/>
    <w:rsid w:val="00DC68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C68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6873"/>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DC6873"/>
    <w:rPr>
      <w:rFonts w:asciiTheme="majorHAnsi" w:eastAsiaTheme="majorEastAsia" w:hAnsiTheme="majorHAnsi" w:cstheme="majorBidi"/>
      <w:color w:val="2F5496" w:themeColor="accent1" w:themeShade="BF"/>
      <w:sz w:val="26"/>
      <w:szCs w:val="26"/>
      <w:lang w:val="fr-FR"/>
    </w:rPr>
  </w:style>
  <w:style w:type="character" w:styleId="Lienhypertexte">
    <w:name w:val="Hyperlink"/>
    <w:basedOn w:val="Policepardfaut"/>
    <w:uiPriority w:val="99"/>
    <w:semiHidden/>
    <w:unhideWhenUsed/>
    <w:rsid w:val="00DC6873"/>
    <w:rPr>
      <w:color w:val="0563C1" w:themeColor="hyperlink"/>
      <w:u w:val="single"/>
    </w:rPr>
  </w:style>
  <w:style w:type="character" w:styleId="Lienhypertextesuivivisit">
    <w:name w:val="FollowedHyperlink"/>
    <w:basedOn w:val="Policepardfaut"/>
    <w:uiPriority w:val="99"/>
    <w:semiHidden/>
    <w:unhideWhenUsed/>
    <w:rsid w:val="00DC6873"/>
    <w:rPr>
      <w:color w:val="954F72" w:themeColor="followedHyperlink"/>
      <w:u w:val="single"/>
    </w:rPr>
  </w:style>
  <w:style w:type="paragraph" w:customStyle="1" w:styleId="msonormal0">
    <w:name w:val="msonormal"/>
    <w:basedOn w:val="Normal"/>
    <w:rsid w:val="00DC687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TM1">
    <w:name w:val="toc 1"/>
    <w:basedOn w:val="Normal"/>
    <w:next w:val="Normal"/>
    <w:uiPriority w:val="39"/>
    <w:semiHidden/>
    <w:unhideWhenUsed/>
    <w:rsid w:val="00DC6873"/>
    <w:pPr>
      <w:spacing w:after="100"/>
    </w:pPr>
  </w:style>
  <w:style w:type="paragraph" w:styleId="TM2">
    <w:name w:val="toc 2"/>
    <w:basedOn w:val="Normal"/>
    <w:next w:val="Normal"/>
    <w:uiPriority w:val="39"/>
    <w:semiHidden/>
    <w:unhideWhenUsed/>
    <w:rsid w:val="00DC6873"/>
    <w:pPr>
      <w:spacing w:after="100"/>
      <w:ind w:left="220"/>
    </w:pPr>
  </w:style>
  <w:style w:type="paragraph" w:styleId="Commentaire">
    <w:name w:val="annotation text"/>
    <w:basedOn w:val="Normal"/>
    <w:link w:val="CommentaireCar"/>
    <w:uiPriority w:val="99"/>
    <w:semiHidden/>
    <w:unhideWhenUsed/>
    <w:rsid w:val="00DC6873"/>
    <w:pPr>
      <w:spacing w:line="240" w:lineRule="auto"/>
    </w:pPr>
    <w:rPr>
      <w:sz w:val="20"/>
      <w:szCs w:val="20"/>
    </w:rPr>
  </w:style>
  <w:style w:type="character" w:customStyle="1" w:styleId="CommentaireCar">
    <w:name w:val="Commentaire Car"/>
    <w:basedOn w:val="Policepardfaut"/>
    <w:link w:val="Commentaire"/>
    <w:uiPriority w:val="99"/>
    <w:semiHidden/>
    <w:rsid w:val="00DC6873"/>
    <w:rPr>
      <w:sz w:val="20"/>
      <w:szCs w:val="20"/>
      <w:lang w:val="fr-FR"/>
    </w:rPr>
  </w:style>
  <w:style w:type="paragraph" w:styleId="En-tte">
    <w:name w:val="header"/>
    <w:basedOn w:val="Normal"/>
    <w:link w:val="En-tteCar"/>
    <w:uiPriority w:val="99"/>
    <w:unhideWhenUsed/>
    <w:rsid w:val="00DC6873"/>
    <w:pPr>
      <w:tabs>
        <w:tab w:val="center" w:pos="4513"/>
        <w:tab w:val="right" w:pos="9026"/>
      </w:tabs>
      <w:spacing w:after="0" w:line="240" w:lineRule="auto"/>
    </w:pPr>
  </w:style>
  <w:style w:type="character" w:customStyle="1" w:styleId="En-tteCar">
    <w:name w:val="En-tête Car"/>
    <w:basedOn w:val="Policepardfaut"/>
    <w:link w:val="En-tte"/>
    <w:uiPriority w:val="99"/>
    <w:rsid w:val="00DC6873"/>
    <w:rPr>
      <w:lang w:val="fr-FR"/>
    </w:rPr>
  </w:style>
  <w:style w:type="paragraph" w:styleId="Pieddepage">
    <w:name w:val="footer"/>
    <w:basedOn w:val="Normal"/>
    <w:link w:val="PieddepageCar"/>
    <w:uiPriority w:val="99"/>
    <w:unhideWhenUsed/>
    <w:rsid w:val="00DC687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C6873"/>
    <w:rPr>
      <w:lang w:val="fr-FR"/>
    </w:rPr>
  </w:style>
  <w:style w:type="paragraph" w:styleId="Objetducommentaire">
    <w:name w:val="annotation subject"/>
    <w:basedOn w:val="Commentaire"/>
    <w:next w:val="Commentaire"/>
    <w:link w:val="ObjetducommentaireCar"/>
    <w:uiPriority w:val="99"/>
    <w:semiHidden/>
    <w:unhideWhenUsed/>
    <w:rsid w:val="00DC6873"/>
    <w:rPr>
      <w:b/>
      <w:bCs/>
    </w:rPr>
  </w:style>
  <w:style w:type="character" w:customStyle="1" w:styleId="ObjetducommentaireCar">
    <w:name w:val="Objet du commentaire Car"/>
    <w:basedOn w:val="CommentaireCar"/>
    <w:link w:val="Objetducommentaire"/>
    <w:uiPriority w:val="99"/>
    <w:semiHidden/>
    <w:rsid w:val="00DC6873"/>
    <w:rPr>
      <w:b/>
      <w:bCs/>
      <w:sz w:val="20"/>
      <w:szCs w:val="20"/>
      <w:lang w:val="fr-FR"/>
    </w:rPr>
  </w:style>
  <w:style w:type="paragraph" w:styleId="Rvision">
    <w:name w:val="Revision"/>
    <w:uiPriority w:val="99"/>
    <w:semiHidden/>
    <w:rsid w:val="00DC6873"/>
    <w:pPr>
      <w:spacing w:after="0" w:line="240" w:lineRule="auto"/>
    </w:pPr>
    <w:rPr>
      <w:lang w:val="fr-FR"/>
    </w:rPr>
  </w:style>
  <w:style w:type="paragraph" w:styleId="Paragraphedeliste">
    <w:name w:val="List Paragraph"/>
    <w:basedOn w:val="Normal"/>
    <w:uiPriority w:val="34"/>
    <w:qFormat/>
    <w:rsid w:val="00DC6873"/>
    <w:pPr>
      <w:ind w:left="720"/>
      <w:contextualSpacing/>
    </w:pPr>
    <w:rPr>
      <w:kern w:val="0"/>
    </w:rPr>
  </w:style>
  <w:style w:type="paragraph" w:styleId="Bibliographie">
    <w:name w:val="Bibliography"/>
    <w:basedOn w:val="Normal"/>
    <w:next w:val="Normal"/>
    <w:uiPriority w:val="37"/>
    <w:semiHidden/>
    <w:unhideWhenUsed/>
    <w:rsid w:val="00DC6873"/>
  </w:style>
  <w:style w:type="paragraph" w:styleId="En-ttedetabledesmatires">
    <w:name w:val="TOC Heading"/>
    <w:basedOn w:val="Titre1"/>
    <w:next w:val="Normal"/>
    <w:uiPriority w:val="39"/>
    <w:semiHidden/>
    <w:unhideWhenUsed/>
    <w:qFormat/>
    <w:rsid w:val="00DC6873"/>
    <w:pPr>
      <w:outlineLvl w:val="9"/>
    </w:pPr>
    <w:rPr>
      <w:kern w:val="0"/>
      <w:lang w:eastAsia="fr-FR"/>
    </w:rPr>
  </w:style>
  <w:style w:type="paragraph" w:customStyle="1" w:styleId="Pa11">
    <w:name w:val="Pa11"/>
    <w:basedOn w:val="Normal"/>
    <w:next w:val="Normal"/>
    <w:uiPriority w:val="99"/>
    <w:rsid w:val="00DC6873"/>
    <w:pPr>
      <w:autoSpaceDE w:val="0"/>
      <w:autoSpaceDN w:val="0"/>
      <w:adjustRightInd w:val="0"/>
      <w:spacing w:after="0" w:line="221" w:lineRule="atLeast"/>
    </w:pPr>
    <w:rPr>
      <w:rFonts w:ascii="Minion Pro" w:hAnsi="Minion Pro"/>
      <w:kern w:val="0"/>
      <w:sz w:val="24"/>
      <w:szCs w:val="24"/>
    </w:rPr>
  </w:style>
  <w:style w:type="paragraph" w:customStyle="1" w:styleId="Pa10">
    <w:name w:val="Pa10"/>
    <w:basedOn w:val="Normal"/>
    <w:next w:val="Normal"/>
    <w:uiPriority w:val="99"/>
    <w:rsid w:val="00DC6873"/>
    <w:pPr>
      <w:autoSpaceDE w:val="0"/>
      <w:autoSpaceDN w:val="0"/>
      <w:adjustRightInd w:val="0"/>
      <w:spacing w:after="0" w:line="221" w:lineRule="atLeast"/>
    </w:pPr>
    <w:rPr>
      <w:rFonts w:ascii="Minion Pro" w:hAnsi="Minion Pro"/>
      <w:kern w:val="0"/>
      <w:sz w:val="24"/>
      <w:szCs w:val="24"/>
    </w:rPr>
  </w:style>
  <w:style w:type="paragraph" w:customStyle="1" w:styleId="Default">
    <w:name w:val="Default"/>
    <w:rsid w:val="00DC6873"/>
    <w:pPr>
      <w:autoSpaceDE w:val="0"/>
      <w:autoSpaceDN w:val="0"/>
      <w:adjustRightInd w:val="0"/>
      <w:spacing w:after="0" w:line="240" w:lineRule="auto"/>
    </w:pPr>
    <w:rPr>
      <w:rFonts w:ascii="Minion Pro" w:hAnsi="Minion Pro" w:cs="Minion Pro"/>
      <w:color w:val="000000"/>
      <w:kern w:val="0"/>
      <w:sz w:val="24"/>
      <w:szCs w:val="24"/>
    </w:rPr>
  </w:style>
  <w:style w:type="paragraph" w:customStyle="1" w:styleId="Pa23">
    <w:name w:val="Pa23"/>
    <w:basedOn w:val="Default"/>
    <w:next w:val="Default"/>
    <w:uiPriority w:val="99"/>
    <w:rsid w:val="00DC6873"/>
    <w:pPr>
      <w:spacing w:line="181" w:lineRule="atLeast"/>
    </w:pPr>
    <w:rPr>
      <w:rFonts w:cstheme="minorBidi"/>
      <w:color w:val="auto"/>
    </w:rPr>
  </w:style>
  <w:style w:type="paragraph" w:customStyle="1" w:styleId="Pa24">
    <w:name w:val="Pa24"/>
    <w:basedOn w:val="Default"/>
    <w:next w:val="Default"/>
    <w:uiPriority w:val="99"/>
    <w:rsid w:val="00DC6873"/>
    <w:pPr>
      <w:spacing w:line="181" w:lineRule="atLeast"/>
    </w:pPr>
    <w:rPr>
      <w:rFonts w:cstheme="minorBidi"/>
      <w:color w:val="auto"/>
    </w:rPr>
  </w:style>
  <w:style w:type="character" w:styleId="Marquedecommentaire">
    <w:name w:val="annotation reference"/>
    <w:basedOn w:val="Policepardfaut"/>
    <w:uiPriority w:val="99"/>
    <w:semiHidden/>
    <w:unhideWhenUsed/>
    <w:rsid w:val="00DC6873"/>
    <w:rPr>
      <w:sz w:val="16"/>
      <w:szCs w:val="16"/>
    </w:rPr>
  </w:style>
  <w:style w:type="character" w:styleId="Textedelespacerserv">
    <w:name w:val="Placeholder Text"/>
    <w:basedOn w:val="Policepardfaut"/>
    <w:uiPriority w:val="99"/>
    <w:semiHidden/>
    <w:rsid w:val="00DC6873"/>
    <w:rPr>
      <w:color w:val="808080"/>
    </w:rPr>
  </w:style>
  <w:style w:type="character" w:customStyle="1" w:styleId="A12">
    <w:name w:val="A12"/>
    <w:uiPriority w:val="99"/>
    <w:rsid w:val="00DC6873"/>
    <w:rPr>
      <w:rFonts w:ascii="Cambria Math" w:hAnsi="Cambria Math" w:cs="Cambria Math" w:hint="default"/>
      <w:i/>
      <w:iCs/>
      <w:color w:val="000000"/>
      <w:sz w:val="12"/>
      <w:szCs w:val="12"/>
    </w:rPr>
  </w:style>
  <w:style w:type="table" w:styleId="Grilledutableau">
    <w:name w:val="Table Grid"/>
    <w:basedOn w:val="TableauNormal"/>
    <w:uiPriority w:val="39"/>
    <w:rsid w:val="00DC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imaviya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9-0005-9558-7573" TargetMode="External"/><Relationship Id="rId4" Type="http://schemas.openxmlformats.org/officeDocument/2006/relationships/settings" Target="settings.xml"/><Relationship Id="rId9" Type="http://schemas.openxmlformats.org/officeDocument/2006/relationships/hyperlink" Target="mailto:asmoguira@g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9.2941640079947685E-8"/>
                  <c:y val="1.6528160680647901E-7"/>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8003-488C-957F-57DD1DDF082A}"/>
                </c:ext>
              </c:extLst>
            </c:dLbl>
            <c:dLbl>
              <c:idx val="1"/>
              <c:layout>
                <c:manualLayout>
                  <c:x val="9.2941639993389044E-8"/>
                  <c:y val="1.652816068738236E-7"/>
                </c:manualLayout>
              </c:layout>
              <c:tx>
                <c:rich>
                  <a:bodyPr/>
                  <a:lstStyle/>
                  <a:p>
                    <a:r>
                      <a:rPr lang="en-US"/>
                      <a:t>23.8</a:t>
                    </a:r>
                  </a:p>
                </c:rich>
              </c:tx>
              <c:dLblPos val="outEnd"/>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8003-488C-957F-57DD1DDF082A}"/>
                </c:ext>
              </c:extLst>
            </c:dLbl>
            <c:dLbl>
              <c:idx val="2"/>
              <c:layout>
                <c:manualLayout>
                  <c:x val="9.2941640079947685E-8"/>
                  <c:y val="1.6528160695078886E-7"/>
                </c:manualLayout>
              </c:layout>
              <c:tx>
                <c:rich>
                  <a:bodyPr/>
                  <a:lstStyle/>
                  <a:p>
                    <a:r>
                      <a:rPr lang="en-US"/>
                      <a:t>6.92</a:t>
                    </a:r>
                  </a:p>
                </c:rich>
              </c:tx>
              <c:dLblPos val="outEnd"/>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2-8003-488C-957F-57DD1DDF082A}"/>
                </c:ext>
              </c:extLst>
            </c:dLbl>
            <c:dLbl>
              <c:idx val="3"/>
              <c:layout>
                <c:manualLayout>
                  <c:x val="9.294163990683039E-8"/>
                  <c:y val="1.6528160679685835E-7"/>
                </c:manualLayout>
              </c:layout>
              <c:tx>
                <c:rich>
                  <a:bodyPr/>
                  <a:lstStyle/>
                  <a:p>
                    <a:r>
                      <a:rPr lang="en-US"/>
                      <a:t>0.27</a:t>
                    </a:r>
                  </a:p>
                </c:rich>
              </c:tx>
              <c:dLblPos val="outEnd"/>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8003-488C-957F-57DD1DDF08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Feuil2!$A$1:$A$4</c:f>
              <c:strCache>
                <c:ptCount val="4"/>
                <c:pt idx="0">
                  <c:v>Primaire</c:v>
                </c:pt>
                <c:pt idx="1">
                  <c:v>Post primaire </c:v>
                </c:pt>
                <c:pt idx="2">
                  <c:v>Secondaire </c:v>
                </c:pt>
                <c:pt idx="3">
                  <c:v>Supérieure </c:v>
                </c:pt>
              </c:strCache>
            </c:strRef>
          </c:cat>
          <c:val>
            <c:numRef>
              <c:f>Feuil2!$B$1:$B$4</c:f>
              <c:numCache>
                <c:formatCode>General</c:formatCode>
                <c:ptCount val="4"/>
                <c:pt idx="0">
                  <c:v>69</c:v>
                </c:pt>
                <c:pt idx="1">
                  <c:v>23.8</c:v>
                </c:pt>
                <c:pt idx="2">
                  <c:v>6.92</c:v>
                </c:pt>
                <c:pt idx="3">
                  <c:v>0.27</c:v>
                </c:pt>
              </c:numCache>
            </c:numRef>
          </c:val>
          <c:extLst>
            <c:ext xmlns:c16="http://schemas.microsoft.com/office/drawing/2014/chart" uri="{C3380CC4-5D6E-409C-BE32-E72D297353CC}">
              <c16:uniqueId val="{00000004-8003-488C-957F-57DD1DDF082A}"/>
            </c:ext>
          </c:extLst>
        </c:ser>
        <c:dLbls>
          <c:dLblPos val="outEnd"/>
          <c:showLegendKey val="0"/>
          <c:showVal val="1"/>
          <c:showCatName val="0"/>
          <c:showSerName val="0"/>
          <c:showPercent val="0"/>
          <c:showBubbleSize val="0"/>
        </c:dLbls>
        <c:gapWidth val="219"/>
        <c:overlap val="-27"/>
        <c:axId val="685473776"/>
        <c:axId val="685474256"/>
      </c:barChart>
      <c:catAx>
        <c:axId val="685473776"/>
        <c:scaling>
          <c:orientation val="minMax"/>
        </c:scaling>
        <c:delete val="1"/>
        <c:axPos val="b"/>
        <c:numFmt formatCode="General" sourceLinked="1"/>
        <c:majorTickMark val="none"/>
        <c:minorTickMark val="none"/>
        <c:tickLblPos val="nextTo"/>
        <c:crossAx val="685474256"/>
        <c:crosses val="autoZero"/>
        <c:auto val="1"/>
        <c:lblAlgn val="ctr"/>
        <c:lblOffset val="100"/>
        <c:noMultiLvlLbl val="0"/>
      </c:catAx>
      <c:valAx>
        <c:axId val="68547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85473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Ber94</b:Tag>
    <b:SourceType>JournalArticle</b:SourceType>
    <b:Guid>{C5F1506D-53B1-4CBB-A88B-48D5BB42B47A}</b:Guid>
    <b:Title>Éducation et travail, CEREQ France. Commission internationale sur l’education pour le XXIe siecle.</b:Title>
    <b:Year>1994</b:Year>
    <b:Author>
      <b:Author>
        <b:NameList>
          <b:Person>
            <b:Last>Bertrand </b:Last>
            <b:First>O</b:First>
          </b:Person>
        </b:NameList>
      </b:Author>
    </b:Author>
    <b:RefOrder>1</b:RefOrder>
  </b:Source>
  <b:Source>
    <b:Tag>Pol03</b:Tag>
    <b:SourceType>JournalArticle</b:SourceType>
    <b:Guid>{F568E908-E7D1-4ACC-9A10-62D11443351D}</b:Guid>
    <b:Title>Gary Becker’s contributions to family and household economics</b:Title>
    <b:JournalName>Review of Economics of the Household, vol. 1, p. 111-141</b:JournalName>
    <b:Year>2003</b:Year>
    <b:Author>
      <b:Author>
        <b:NameList>
          <b:Person>
            <b:Last>Pollak</b:Last>
            <b:First>R</b:First>
          </b:Person>
        </b:NameList>
      </b:Author>
    </b:Author>
    <b:RefOrder>2</b:RefOrder>
  </b:Source>
  <b:Source>
    <b:Tag>Nus121</b:Tag>
    <b:SourceType>JournalArticle</b:SourceType>
    <b:Guid>{D85418BC-2DFE-4D02-9DF2-1A9DEF17004A}</b:Guid>
    <b:Title>Measuring energy poverty: Focusing on what matters</b:Title>
    <b:JournalName>Renewable and Sustainable Energy Reviews, 16(1), 231–243. https://doi.org/10.1016/j.rser.2011.07.150</b:JournalName>
    <b:Year>2012</b:Year>
    <b:Author>
      <b:Author>
        <b:NameList>
          <b:Person>
            <b:Last>Nussbaumer</b:Last>
            <b:First>P</b:First>
          </b:Person>
          <b:Person>
            <b:Last>Bazilian</b:Last>
            <b:First>M</b:First>
          </b:Person>
          <b:Person>
            <b:Last>Modi</b:Last>
            <b:First>V</b:First>
          </b:Person>
        </b:NameList>
      </b:Author>
    </b:Author>
    <b:RefOrder>3</b:RefOrder>
  </b:Source>
  <b:Source>
    <b:Tag>Atc22</b:Tag>
    <b:SourceType>JournalArticle</b:SourceType>
    <b:Guid>{692198D4-14FF-4E37-BCC8-6C730B283615}</b:Guid>
    <b:Title>Effet de l'inclusion financière sur la pauvreté multidimensionnelle au Togo</b:Title>
    <b:JournalName>La Revue Internationale des Économistes de Langue Française, 7(1), 197-214</b:JournalName>
    <b:Year>2022</b:Year>
    <b:Author>
      <b:Author>
        <b:NameList>
          <b:Person>
            <b:Last>Atchi</b:Last>
            <b:Middle>F</b:Middle>
            <b:First>K</b:First>
          </b:Person>
        </b:NameList>
      </b:Author>
    </b:Author>
    <b:RefOrder>4</b:RefOrder>
  </b:Source>
  <b:Source>
    <b:Tag>Sil11</b:Tag>
    <b:SourceType>JournalArticle</b:SourceType>
    <b:Guid>{B5C9C69C-CD7C-44D2-8F07-0D734AA919D1}</b:Guid>
    <b:Title>A comment on the MPI Index</b:Title>
    <b:JournalName>The Journal of Economic Inequality, 9(1), 479–481</b:JournalName>
    <b:Year>2011</b:Year>
    <b:Author>
      <b:Author>
        <b:NameList>
          <b:Person>
            <b:Last>Silber</b:Last>
            <b:First>J</b:First>
          </b:Person>
        </b:NameList>
      </b:Author>
    </b:Author>
    <b:RefOrder>5</b:RefOrder>
  </b:Source>
  <b:Source>
    <b:Tag>Dja20</b:Tag>
    <b:SourceType>JournalArticle</b:SourceType>
    <b:Guid>{69C457A1-0ADD-40C3-B15B-54DBD9A97F82}</b:Guid>
    <b:Title>What happen to multidimensional poverty between 2006 and 2015 in Togo?</b:Title>
    <b:JournalName>Economics Bulletin, 40(2), 1201‒1215</b:JournalName>
    <b:Year>2020</b:Year>
    <b:Author>
      <b:Author>
        <b:NameList>
          <b:Person>
            <b:Last>Djahini-Afawoubo</b:Last>
            <b:Middle>M</b:Middle>
            <b:First>D</b:First>
          </b:Person>
          <b:Person>
            <b:Last>Couchoro</b:Last>
            <b:Middle>K</b:Middle>
            <b:First>M</b:First>
          </b:Person>
        </b:NameList>
      </b:Author>
    </b:Author>
    <b:RefOrder>6</b:RefOrder>
  </b:Source>
  <b:Source>
    <b:Tag>Alk112</b:Tag>
    <b:SourceType>JournalArticle</b:SourceType>
    <b:Guid>{B0A81307-95AF-4B88-969D-18F03F4D5AF2}</b:Guid>
    <b:Title>Counting and multidimensional poverty measurement</b:Title>
    <b:JournalName>Journal of Public Economics, 95(7), 476–487</b:JournalName>
    <b:Year>2011</b:Year>
    <b:Author>
      <b:Author>
        <b:NameList>
          <b:Person>
            <b:Last>Alkire</b:Last>
            <b:First>S</b:First>
          </b:Person>
          <b:Person>
            <b:Last>Foster</b:Last>
            <b:Middle>E</b:Middle>
            <b:First>J</b:First>
          </b:Person>
        </b:NameList>
      </b:Author>
    </b:Author>
    <b:RefOrder>7</b:RefOrder>
  </b:Source>
  <b:Source>
    <b:Tag>Per18</b:Tag>
    <b:SourceType>JournalArticle</b:SourceType>
    <b:Guid>{B8451028-F27E-4E1E-B1CA-17C6456F6881}</b:Guid>
    <b:Title>First order dominance techniques and multidimensional poverty indices: An empirical comparison of different approaches</b:Title>
    <b:JournalName>Social Indicators Research, 137, 867–893</b:JournalName>
    <b:Year>2018</b:Year>
    <b:Author>
      <b:Author>
        <b:NameList>
          <b:Person>
            <b:Last>Permanyer</b:Last>
            <b:First>I</b:First>
          </b:Person>
          <b:Person>
            <b:Last>Hussain</b:Last>
            <b:Middle>A</b:Middle>
            <b:First>M</b:First>
          </b:Person>
        </b:NameList>
      </b:Author>
    </b:Author>
    <b:RefOrder>8</b:RefOrder>
  </b:Source>
  <b:Source>
    <b:Tag>Nih20</b:Tag>
    <b:SourceType>JournalArticle</b:SourceType>
    <b:Guid>{1B49423D-DA5E-4F56-852E-1E0A78A39341}</b:Guid>
    <b:Title>Evaluating the relationship between financial inclusion, social in-clusion and multidimensional poverty reduction</b:Title>
    <b:JournalName>(Walden Dissertations and Doctoral Studies). Walden University</b:JournalName>
    <b:Year>2020</b:Year>
    <b:Author>
      <b:Author>
        <b:NameList>
          <b:Person>
            <b:Last>Nihinlola</b:Last>
            <b:Middle>M</b:Middle>
            <b:First>R</b:First>
          </b:Person>
        </b:NameList>
      </b:Author>
    </b:Author>
    <b:RefOrder>9</b:RefOrder>
  </b:Source>
  <b:Source>
    <b:Tag>Bar19</b:Tag>
    <b:SourceType>JournalArticle</b:SourceType>
    <b:Guid>{69F3E056-FBFB-46C4-A8FF-21481B9DCBE5}</b:Guid>
    <b:Title>Sustainable development goal indicators: Analyzing trade-offs and complementarities</b:Title>
    <b:JournalName>World Development, 122(1), 295‒305</b:JournalName>
    <b:Year>2019</b:Year>
    <b:Author>
      <b:Author>
        <b:NameList>
          <b:Person>
            <b:Last>Barbier</b:Last>
            <b:Middle>B</b:Middle>
            <b:First>E</b:First>
          </b:Person>
          <b:Person>
            <b:Last>Burgess</b:Last>
            <b:Middle>C</b:Middle>
            <b:First>J</b:First>
          </b:Person>
        </b:NameList>
      </b:Author>
    </b:Author>
    <b:RefOrder>10</b:RefOrder>
  </b:Source>
  <b:Source>
    <b:Tag>Ado21</b:Tag>
    <b:SourceType>JournalArticle</b:SourceType>
    <b:Guid>{7B1F677A-2A90-414A-A86B-AEDF3465DDB1}</b:Guid>
    <b:Title>Parental perceptions of the nature of child labour in rural and urban Ghana: cultural versus economic necessity</b:Title>
    <b:JournalName>Child care in practice, 1-21</b:JournalName>
    <b:Year>2021</b:Year>
    <b:Author>
      <b:Author>
        <b:NameList>
          <b:Person>
            <b:Last>Adonteng-Kissi</b:Last>
            <b:First>O</b:First>
          </b:Person>
        </b:NameList>
      </b:Author>
    </b:Author>
    <b:RefOrder>11</b:RefOrder>
  </b:Source>
  <b:Source>
    <b:Tag>Lac11</b:Tag>
    <b:SourceType>JournalArticle</b:SourceType>
    <b:Guid>{B23FC75D-3DB5-43D0-B68F-D2DCFB16E78B}</b:Guid>
    <b:Title>The effects of poverty on academic achievement</b:Title>
    <b:JournalName>Educational Research and Reviews, 6(7), 522-527</b:JournalName>
    <b:Year>2011</b:Year>
    <b:Author>
      <b:Author>
        <b:NameList>
          <b:Person>
            <b:Last>Lacour</b:Last>
            <b:First> M</b:First>
          </b:Person>
          <b:Person>
            <b:Last>Tissington</b:Last>
            <b:Middle>D</b:Middle>
            <b:First>L</b:First>
          </b:Person>
        </b:NameList>
      </b:Author>
    </b:Author>
    <b:RefOrder>12</b:RefOrder>
  </b:Source>
  <b:Source>
    <b:Tag>Bro021</b:Tag>
    <b:SourceType>JournalArticle</b:SourceType>
    <b:Guid>{FF893EE9-B6B8-4CDE-B93A-A697E2784665}</b:Guid>
    <b:Title>Education and poverty in rural China</b:Title>
    <b:JournalName>Economics of education review, 21(6), 523-541</b:JournalName>
    <b:Year>2002</b:Year>
    <b:Author>
      <b:Author>
        <b:NameList>
          <b:Person>
            <b:Last>Brown</b:Last>
            <b:Middle>H</b:Middle>
            <b:First>P</b:First>
          </b:Person>
          <b:Person>
            <b:Last>Park</b:Last>
            <b:First>A</b:First>
          </b:Person>
        </b:NameList>
      </b:Author>
    </b:Author>
    <b:RefOrder>13</b:RefOrder>
  </b:Source>
  <b:Source>
    <b:Tag>Eng08</b:Tag>
    <b:SourceType>JournalArticle</b:SourceType>
    <b:Guid>{C514C234-896F-4C7A-933D-4B31B2ABA98C}</b:Guid>
    <b:Title>The effect of poverty on child development and educational outcomes</b:Title>
    <b:JournalName>Annals of the New York Academy of Sciences, 1136(1), 243-256</b:JournalName>
    <b:Year>2008</b:Year>
    <b:Author>
      <b:Author>
        <b:NameList>
          <b:Person>
            <b:Last>Engle</b:Last>
            <b:Middle>L</b:Middle>
            <b:First>P</b:First>
          </b:Person>
          <b:Person>
            <b:Last>Black</b:Last>
            <b:Middle>M</b:Middle>
            <b:First>M</b:First>
          </b:Person>
        </b:NameList>
      </b:Author>
    </b:Author>
    <b:RefOrder>14</b:RefOrder>
  </b:Source>
  <b:Source>
    <b:Tag>Ton21</b:Tag>
    <b:SourceType>JournalArticle</b:SourceType>
    <b:Guid>{CEDF8DFD-D430-4326-A5B1-7678710846DA}</b:Guid>
    <b:Title>Supporting home literacy practices in promoting Chinese parents’ engagement in their children's English education in low-SES families: an experimental study</b:Title>
    <b:JournalName>International Journal of Educational Research, 109, 101816</b:JournalName>
    <b:Year>2021</b:Year>
    <b:Author>
      <b:Author>
        <b:NameList>
          <b:Person>
            <b:Last>Tong</b:Last>
            <b:First> F</b:First>
          </b:Person>
          <b:Person>
            <b:Last>Zhang</b:Last>
            <b:First>H</b:First>
          </b:Person>
          <b:Person>
            <b:Last>Zhen</b:Last>
            <b:First>F</b:First>
          </b:Person>
          <b:Person>
            <b:Last>Irby</b:Last>
            <b:Middle>J</b:Middle>
            <b:First>B</b:First>
          </b:Person>
          <b:Person>
            <b:Last>Lara-Alecio</b:Last>
            <b:First>R</b:First>
          </b:Person>
        </b:NameList>
      </b:Author>
    </b:Author>
    <b:RefOrder>15</b:RefOrder>
  </b:Source>
  <b:Source>
    <b:Tag>Ste10</b:Tag>
    <b:SourceType>JournalArticle</b:SourceType>
    <b:Guid>{CBAEFEAF-6CBB-49F7-97BF-7C1DE49CCF83}</b:Guid>
    <b:Title>Do intelligence and sustained attention interact in predicting academic achievement?</b:Title>
    <b:JournalName>Learning and Individual Differences, 20(1), 14-18</b:JournalName>
    <b:Year>2010</b:Year>
    <b:Author>
      <b:Author>
        <b:NameList>
          <b:Person>
            <b:Last>Steinmayr</b:Last>
            <b:First>R</b:First>
          </b:Person>
          <b:Person>
            <b:Last>Ziegler</b:Last>
            <b:First>M</b:First>
          </b:Person>
          <b:Person>
            <b:Last>Träuble</b:Last>
            <b:First>B</b:First>
          </b:Person>
        </b:NameList>
      </b:Author>
    </b:Author>
    <b:RefOrder>16</b:RefOrder>
  </b:Source>
  <b:Source>
    <b:Tag>Far11</b:Tag>
    <b:SourceType>JournalArticle</b:SourceType>
    <b:Guid>{C7A948FF-465C-4F45-9046-D83C51DBFCC9}</b:Guid>
    <b:Title>Factors affecting students’ quality of academic performance: a case of secondary school level</b:Title>
    <b:JournalName>Journal of quality and technology management, 7(2), 1-14</b:JournalName>
    <b:Year>2011</b:Year>
    <b:Author>
      <b:Author>
        <b:NameList>
          <b:Person>
            <b:Last>Farooq</b:Last>
            <b:Middle>S</b:Middle>
            <b:First>M</b:First>
          </b:Person>
          <b:Person>
            <b:Last>Chaudhry</b:Last>
            <b:Middle>H</b:Middle>
            <b:First>A</b:First>
          </b:Person>
          <b:Person>
            <b:Last>Shafiq</b:Last>
            <b:First>M</b:First>
          </b:Person>
          <b:Person>
            <b:Last>Berhanu</b:Last>
            <b:First>G</b:First>
          </b:Person>
        </b:NameList>
      </b:Author>
    </b:Author>
    <b:RefOrder>17</b:RefOrder>
  </b:Source>
  <b:Source>
    <b:Tag>Nec13</b:Tag>
    <b:SourceType>JournalArticle</b:SourceType>
    <b:Guid>{3F786517-FD4D-411D-9504-FCC1463074D8}</b:Guid>
    <b:Title>The relationship between parental style and educational outcomes of children in primary school in Romania</b:Title>
    <b:JournalName>Procedia-Social and Behavioral Sciences, 82, 203-208</b:JournalName>
    <b:Year>2013</b:Year>
    <b:Author>
      <b:Author>
        <b:NameList>
          <b:Person>
            <b:Last>Necşoi</b:Last>
            <b:Middle>V</b:Middle>
            <b:First>D</b:First>
          </b:Person>
          <b:Person>
            <b:Last>Porumbu</b:Last>
            <b:First>D</b:First>
          </b:Person>
          <b:Person>
            <b:Last>Beldianu</b:Last>
            <b:Middle>F</b:Middle>
            <b:First>I</b:First>
          </b:Person>
        </b:NameList>
      </b:Author>
    </b:Author>
    <b:RefOrder>18</b:RefOrder>
  </b:Source>
  <b:Source>
    <b:Tag>Kes17</b:Tag>
    <b:SourceType>JournalArticle</b:SourceType>
    <b:Guid>{B083BA83-1551-4415-9DDE-471B539C8CC9}</b:Guid>
    <b:Title>Parents’ decision on child labour and school attendance: evidence from Iranian households</b:Title>
    <b:JournalName>Journal of Education and Work, 30(6), 612-631</b:JournalName>
    <b:Year>2017</b:Year>
    <b:Author>
      <b:Author>
        <b:NameList>
          <b:Person>
            <b:Last>Keshavarz Haddad</b:Last>
            <b:First>G</b:First>
          </b:Person>
        </b:NameList>
      </b:Author>
    </b:Author>
    <b:RefOrder>19</b:RefOrder>
  </b:Source>
  <b:Source>
    <b:Tag>Sog23</b:Tag>
    <b:SourceType>JournalArticle</b:SourceType>
    <b:Guid>{315DED8F-10B7-4BBA-BC0E-A5F12B1FDB58}</b:Guid>
    <b:Title>Pauvreté et scolarisation des enfants au Bénin: une analyse suivant le genre</b:Title>
    <b:JournalName>International Journal of Strategic Management and Economic Studies (IJSMES), 2(1), 232-247</b:JournalName>
    <b:Year>2023</b:Year>
    <b:Author>
      <b:Author>
        <b:NameList>
          <b:Person>
            <b:Last>Soglo</b:Last>
            <b:Middle>A G</b:Middle>
            <b:First>M</b:First>
          </b:Person>
        </b:NameList>
      </b:Author>
    </b:Author>
    <b:RefOrder>20</b:RefOrder>
  </b:Source>
  <b:Source>
    <b:Tag>Dja232</b:Tag>
    <b:SourceType>JournalArticle</b:SourceType>
    <b:Guid>{8F6E8982-CFAF-42CA-AFF6-849219523090}</b:Guid>
    <b:Title>Does mobile money contribute to reducing multidimensional poverty?</b:Title>
    <b:JournalName>Technological Forecasting and Social Change, 187, 122194. https://doi.org/10.1016/j.techfore</b:JournalName>
    <b:Year>2023</b:Year>
    <b:Author>
      <b:Author>
        <b:NameList>
          <b:Person>
            <b:Last>Djahini-Afawoubo</b:Last>
            <b:Middle>M</b:Middle>
            <b:First>D</b:First>
          </b:Person>
          <b:Person>
            <b:Last>Couchoro</b:Last>
            <b:Middle>K</b:Middle>
            <b:First>M</b:First>
          </b:Person>
          <b:Person>
            <b:Last>Atchi</b:Last>
            <b:Middle>K</b:Middle>
            <b:First>F</b:First>
          </b:Person>
        </b:NameList>
      </b:Author>
    </b:Author>
    <b:RefOrder>21</b:RefOrder>
  </b:Source>
  <b:Source>
    <b:Tag>Alk17</b:Tag>
    <b:SourceType>JournalArticle</b:SourceType>
    <b:Guid>{6B53302B-8329-46B2-8C41-9DE9B124D6BB}</b:Guid>
    <b:Title>Measuring chronic multidimensional poverty.</b:Title>
    <b:JournalName>Journal of Policy Modeling, 39(1), 983–1006</b:JournalName>
    <b:Year>2017</b:Year>
    <b:Author>
      <b:Author>
        <b:NameList>
          <b:Person>
            <b:Last>Alkire</b:Last>
            <b:First>S</b:First>
          </b:Person>
          <b:Person>
            <b:Last>Apablaza</b:Last>
            <b:First>M</b:First>
          </b:Person>
          <b:Person>
            <b:Last>Chakravarty</b:Last>
            <b:First>S</b:First>
          </b:Person>
          <b:Person>
            <b:Last>Yalonetzky</b:Last>
            <b:First>G</b:First>
          </b:Person>
        </b:NameList>
      </b:Author>
    </b:Author>
    <b:RefOrder>22</b:RefOrder>
  </b:Source>
  <b:Source>
    <b:Tag>Mah14</b:Tag>
    <b:SourceType>JournalArticle</b:SourceType>
    <b:Guid>{780DAEC9-DBB0-49C3-9DE2-6EBA32855691}</b:Guid>
    <b:Title>Facteurs  personnels,  familiaux  et  scolaires  et  échec scolaire Chez les élèves des établissements publics d’enseignement moyen au Tchad</b:Title>
    <b:JournalName>Service Diffusion et  Valorisation  des  Résultats  de  la  Recherche Scientifique et Technique duCNAR 1;64-133</b:JournalName>
    <b:Year>2014</b:Year>
    <b:Author>
      <b:Author>
        <b:NameList>
          <b:Person>
            <b:Last>Mahamat</b:Last>
            <b:First>A</b:First>
          </b:Person>
        </b:NameList>
      </b:Author>
    </b:Author>
    <b:RefOrder>23</b:RefOrder>
  </b:Source>
  <b:Source>
    <b:Tag>Zah131</b:Tag>
    <b:SourceType>JournalArticle</b:SourceType>
    <b:Guid>{4B9BFFC8-A949-4414-AB98-94580E764BF5}</b:Guid>
    <b:Title>Analyse  des  déterminants  socio-économiques de la déperdition scolaire des filles issues des zones périphériques de la ville d’Ouagadougou.</b:Title>
    <b:JournalName>Mémoire, Université de Koudougou Burkina Faso</b:JournalName>
    <b:Year>2013</b:Year>
    <b:Author>
      <b:Author>
        <b:NameList>
          <b:Person>
            <b:Last>Zah</b:Last>
            <b:Middle>S</b:Middle>
            <b:First>M</b:First>
          </b:Person>
        </b:NameList>
      </b:Author>
    </b:Author>
    <b:RefOrder>24</b:RefOrder>
  </b:Source>
  <b:Source>
    <b:Tag>Nga16</b:Tag>
    <b:SourceType>JournalArticle</b:SourceType>
    <b:Guid>{8BB7578E-EE25-474E-AC30-CE57787784A4}</b:Guid>
    <b:Title>Famille et scolarisation des enfants en âge obligatoire scolaire au Cameroun: Une analyse à partir du recensement de 2005</b:Title>
    <b:JournalName>Québec Observatoire démographique et statistique de l'espace francophone/Université Laval, Québec</b:JournalName>
    <b:Year>2016</b:Year>
    <b:Author>
      <b:Author>
        <b:NameList>
          <b:Person>
            <b:Last>Nganawara</b:Last>
            <b:First>D</b:First>
          </b:Person>
        </b:NameList>
      </b:Author>
    </b:Author>
    <b:RefOrder>25</b:RefOrder>
  </b:Source>
  <b:Source>
    <b:Tag>Hun08</b:Tag>
    <b:SourceType>JournalArticle</b:SourceType>
    <b:Guid>{77461141-D824-4CE4-95C7-B9AA75EFF914}</b:Guid>
    <b:Title>Dropping out from school: A cross-country review of literature ». Create Pathways to Access, no 16</b:Title>
    <b:JournalName>Consortium for Research on Educational Access, Transitions and Equity, University of Sussex.</b:JournalName>
    <b:Year>2008</b:Year>
    <b:Author>
      <b:Author>
        <b:NameList>
          <b:Person>
            <b:Last>Hunt</b:Last>
            <b:First>F</b:First>
          </b:Person>
        </b:NameList>
      </b:Author>
    </b:Author>
    <b:RefOrder>26</b:RefOrder>
  </b:Source>
  <b:Source>
    <b:Tag>Ran16</b:Tag>
    <b:SourceType>JournalArticle</b:SourceType>
    <b:Guid>{E090F31B-BF6A-4E11-8F57-F6C0ACCA94C2}</b:Guid>
    <b:Title>Etude sur la Déperdition Scolaire menée dans les CEG publics de la Commune rurale d’ambohimangakely</b:Title>
    <b:JournalName>Mémoire pour l’obtention du Certificat d’Aptitude Pédagogique de l’Ecole Normale(CAPEN). Université d’Antananarivo . Madagascar</b:JournalName>
    <b:Year>2016</b:Year>
    <b:Author>
      <b:Author>
        <b:NameList>
          <b:Person>
            <b:Last>Randrianarisoa</b:Last>
            <b:First>D</b:First>
          </b:Person>
        </b:NameList>
      </b:Author>
    </b:Author>
    <b:RefOrder>27</b:RefOrder>
  </b:Source>
  <b:Source>
    <b:Tag>Tho14</b:Tag>
    <b:SourceType>JournalArticle</b:SourceType>
    <b:Guid>{4D494365-A679-42E2-92C5-AD5D17D55900}</b:Guid>
    <b:Title>Stress and child development</b:Title>
    <b:JournalName>Future Child 24(1):41–5</b:JournalName>
    <b:Year>2014</b:Year>
    <b:Author>
      <b:Author>
        <b:NameList>
          <b:Person>
            <b:Last>Thompson</b:Last>
            <b:Middle>A</b:Middle>
            <b:First>R</b:First>
          </b:Person>
        </b:NameList>
      </b:Author>
    </b:Author>
    <b:RefOrder>28</b:RefOrder>
  </b:Source>
  <b:Source>
    <b:Tag>Eva09</b:Tag>
    <b:SourceType>JournalArticle</b:SourceType>
    <b:Guid>{37ACF4B3-0AD3-4DDA-844E-5AA801A605AB}</b:Guid>
    <b:Title>Childhood poverty, chronic stress, and adult working memory</b:Title>
    <b:JournalName>Proc Natl Acad Sci USA 106(16):6545–6549</b:JournalName>
    <b:Year>2009</b:Year>
    <b:Author>
      <b:Author>
        <b:NameList>
          <b:Person>
            <b:Last>Evans</b:Last>
            <b:Middle>W</b:Middle>
            <b:First>G</b:First>
          </b:Person>
          <b:Person>
            <b:Last>Schamberg</b:Last>
            <b:Middle>A</b:Middle>
            <b:First>M</b:First>
          </b:Person>
        </b:NameList>
      </b:Author>
    </b:Author>
    <b:RefOrder>29</b:RefOrder>
  </b:Source>
  <b:Source>
    <b:Tag>Zim14</b:Tag>
    <b:SourceType>JournalArticle</b:SourceType>
    <b:Guid>{B772C551-4E29-4BD7-96CC-3B81B50C5D5A}</b:Guid>
    <b:Title>Putting time in perspective: A valid, reliable individual differences metric</b:Title>
    <b:JournalName>In Time perspective theory; review, research and application</b:JournalName>
    <b:Year>2014</b:Year>
    <b:Author>
      <b:Author>
        <b:NameList>
          <b:Person>
            <b:Last>Zimbardo</b:Last>
            <b:Middle>G</b:Middle>
            <b:First>P</b:First>
          </b:Person>
          <b:Person>
            <b:Last>Boyd</b:Last>
            <b:Middle>N</b:Middle>
            <b:First>J</b:First>
          </b:Person>
        </b:NameList>
      </b:Author>
    </b:Author>
    <b:RefOrder>30</b:RefOrder>
  </b:Source>
  <b:Source>
    <b:Tag>Aiz14</b:Tag>
    <b:SourceType>JournalArticle</b:SourceType>
    <b:Guid>{4FF0F827-3E54-4A1D-B400-27D68EF1961D}</b:Guid>
    <b:Title>The intergenerational transmission of inequality: Maternal disadvantage and health at birth</b:Title>
    <b:JournalName>science, 344(6186), 856-861</b:JournalName>
    <b:Year>2014</b:Year>
    <b:Author>
      <b:Author>
        <b:NameList>
          <b:Person>
            <b:Last>Aizer</b:Last>
            <b:First>A</b:First>
          </b:Person>
          <b:Person>
            <b:Last>Currie</b:Last>
            <b:First>J</b:First>
          </b:Person>
        </b:NameList>
      </b:Author>
    </b:Author>
    <b:RefOrder>31</b:RefOrder>
  </b:Source>
  <b:Source>
    <b:Tag>Lok12</b:Tag>
    <b:SourceType>JournalArticle</b:SourceType>
    <b:Guid>{95B79C8C-8054-408F-A468-8DA5B0B1FB4D}</b:Guid>
    <b:Title>What Linear Estimators Miss: the Effects of Family Income on Child Outcomes</b:Title>
    <b:JournalName>American Economic Journal: Applied Economics, 4, 1–35</b:JournalName>
    <b:Year>2012</b:Year>
    <b:Author>
      <b:Author>
        <b:NameList>
          <b:Person>
            <b:Last>Loken</b:Last>
            <b:Middle>V</b:Middle>
            <b:First>K</b:First>
          </b:Person>
          <b:Person>
            <b:Last>Mogstad</b:Last>
            <b:First>M</b:First>
          </b:Person>
          <b:Person>
            <b:Last>Wiswall</b:Last>
            <b:First>M</b:First>
          </b:Person>
        </b:NameList>
      </b:Author>
    </b:Author>
    <b:RefOrder>32</b:RefOrder>
  </b:Source>
  <b:Source>
    <b:Tag>Jer20</b:Tag>
    <b:SourceType>JournalArticle</b:SourceType>
    <b:Guid>{6EF3C8BB-4F30-412A-8A6D-989467A5C61C}</b:Guid>
    <b:Title>Posh but Poor. The Association between Relative Socio-Economic Status and Children’s Academic Performance</b:Title>
    <b:JournalName>Review of Income and Wealth, forthcoming</b:JournalName>
    <b:Year>2020</b:Year>
    <b:Author>
      <b:Author>
        <b:NameList>
          <b:Person>
            <b:Last>Jerrim</b:Last>
            <b:First>J</b:First>
          </b:Person>
          <b:Person>
            <b:Last>Lopez-Agudo</b:Last>
            <b:Middle>A</b:Middle>
            <b:First>L</b:First>
          </b:Person>
          <b:Person>
            <b:Last>Marcenaro-Gutierrez</b:Last>
            <b:Middle>D</b:Middle>
            <b:First>O</b:First>
          </b:Person>
        </b:NameList>
      </b:Author>
    </b:Author>
    <b:RefOrder>33</b:RefOrder>
  </b:Source>
  <b:Source>
    <b:Tag>Fri12</b:Tag>
    <b:SourceType>JournalArticle</b:SourceType>
    <b:Guid>{04416320-033E-4419-A170-6117404DE354}</b:Guid>
    <b:Title>“Child Education and the Family Income Gradient in China</b:Title>
    <b:JournalName>Working Paper. University of Queensland</b:JournalName>
    <b:Year>2012</b:Year>
    <b:Author>
      <b:Author>
        <b:NameList>
          <b:Person>
            <b:Last>Frijters</b:Last>
            <b:First>p</b:First>
          </b:Person>
          <b:Person>
            <b:Last>Luo</b:Last>
            <b:First>C</b:First>
          </b:Person>
          <b:Person>
            <b:Last>Meng, </b:Last>
            <b:First>X</b:First>
          </b:Person>
        </b:NameList>
      </b:Author>
    </b:Author>
    <b:RefOrder>34</b:RefOrder>
  </b:Source>
  <b:Source>
    <b:Tag>Bro96</b:Tag>
    <b:SourceType>JournalArticle</b:SourceType>
    <b:Guid>{ADC9CDBF-BA09-4C7B-BC70-FA591C1012CA}</b:Guid>
    <b:Title>Family Background, Gender and Educational Attainment in Urban China</b:Title>
    <b:JournalName>The China Quarterly, 145, 53–86</b:JournalName>
    <b:Year>1996</b:Year>
    <b:Author>
      <b:Author>
        <b:NameList>
          <b:Person>
            <b:Last>Broaded</b:Last>
            <b:Middle>M</b:Middle>
            <b:First>C</b:First>
          </b:Person>
          <b:Person>
            <b:Last>Liu</b:Last>
            <b:First>C</b:First>
          </b:Person>
        </b:NameList>
      </b:Author>
    </b:Author>
    <b:RefOrder>35</b:RefOrder>
  </b:Source>
  <b:Source>
    <b:Tag>Bec64</b:Tag>
    <b:SourceType>JournalArticle</b:SourceType>
    <b:Guid>{C411122A-1900-4CD9-882D-1EF11C3C888A}</b:Guid>
    <b:Title>The Human Capital: A Theoretical and Empirical Analysis with Special Reference to Education</b:Title>
    <b:JournalName>New York : Columbia University Press</b:JournalName>
    <b:Year>1964</b:Year>
    <b:Author>
      <b:Author>
        <b:NameList>
          <b:Person>
            <b:Last>Becker</b:Last>
            <b:Middle>S</b:Middle>
            <b:First>G</b:First>
          </b:Person>
        </b:NameList>
      </b:Author>
    </b:Author>
    <b:RefOrder>36</b:RefOrder>
  </b:Source>
  <b:Source>
    <b:Tag>Bec81</b:Tag>
    <b:SourceType>JournalArticle</b:SourceType>
    <b:Guid>{0E30B3A2-A7A2-4369-B0D9-66E53BE9B117}</b:Guid>
    <b:Title>A Treatise on the Family</b:Title>
    <b:JournalName>Cambridge : Harvard University Press</b:JournalName>
    <b:Year>1981</b:Year>
    <b:Author>
      <b:Author>
        <b:NameList>
          <b:Person>
            <b:Last>Becker</b:Last>
            <b:Middle>S</b:Middle>
            <b:First>G</b:First>
          </b:Person>
        </b:NameList>
      </b:Author>
    </b:Author>
    <b:RefOrder>37</b:RefOrder>
  </b:Source>
  <b:Source>
    <b:Tag>Non22</b:Tag>
    <b:SourceType>JournalArticle</b:SourceType>
    <b:Guid>{5CDF64FD-BB59-4627-9BD8-50D62DF33C28}</b:Guid>
    <b:Title>Targeted poverty alleviation and children’s academic performance in China</b:Title>
    <b:JournalName>Review of Income and Wealth, 68(4), 951-969</b:JournalName>
    <b:Year>2022</b:Year>
    <b:Author>
      <b:Author>
        <b:NameList>
          <b:Person>
            <b:Last>Nong</b:Last>
            <b:First>H</b:First>
          </b:Person>
          <b:Person>
            <b:Last>Zhang</b:Last>
            <b:First>Q</b:First>
          </b:Person>
          <b:Person>
            <b:Last>Zhu</b:Last>
            <b:First>H</b:First>
          </b:Person>
          <b:Person>
            <b:Last>Zhu</b:Last>
            <b:First>R</b:First>
          </b:Person>
        </b:NameList>
      </b:Author>
    </b:Author>
    <b:RefOrder>38</b:RefOrder>
  </b:Source>
  <b:Source>
    <b:Tag>Nao21</b:Tag>
    <b:SourceType>JournalArticle</b:SourceType>
    <b:Guid>{6E244855-131F-426B-8089-A6C29D94DFF6}</b:Guid>
    <b:Title>Causal effects of family income on educational investment and child outcomes: Evidence from a policy reform in Japan</b:Title>
    <b:JournalName>Journal of the Japanese and International Economies, 60, 101122</b:JournalName>
    <b:Year>2021</b:Year>
    <b:Author>
      <b:Author>
        <b:NameList>
          <b:Person>
            <b:Last>Naoi</b:Last>
            <b:First>M</b:First>
          </b:Person>
          <b:Person>
            <b:Last>Akabayashi</b:Last>
            <b:First>H</b:First>
          </b:Person>
          <b:Person>
            <b:Last>Nakamura</b:Last>
            <b:First>R</b:First>
          </b:Person>
          <b:Person>
            <b:Last>Nozaki</b:Last>
            <b:First>K</b:First>
          </b:Person>
          <b:Person>
            <b:Last>Sano</b:Last>
            <b:First>S</b:First>
          </b:Person>
          <b:Person>
            <b:Last>Senoh</b:Last>
            <b:First>W</b:First>
          </b:Person>
          <b:Person>
            <b:Last>Shikishima</b:Last>
            <b:First>C</b:First>
          </b:Person>
        </b:NameList>
      </b:Author>
    </b:Author>
    <b:RefOrder>39</b:RefOrder>
  </b:Source>
  <b:Source>
    <b:Tag>Ama21</b:Tag>
    <b:SourceType>JournalArticle</b:SourceType>
    <b:Guid>{3423B2AD-5E12-4367-A359-E8D8BAA94017}</b:Guid>
    <b:Title>Psycho Social Effects of Poverty on Academic Performance of Students in Sheema District of Western Uganda</b:Title>
    <b:JournalName>(Doctoral dissertation, Kampala International University, College of Humanities and Social Sciences)</b:JournalName>
    <b:Year>2021</b:Year>
    <b:Author>
      <b:Author>
        <b:NameList>
          <b:Person>
            <b:Last>Amanya</b:Last>
            <b:First>A</b:First>
          </b:Person>
        </b:NameList>
      </b:Author>
    </b:Author>
    <b:RefOrder>40</b:RefOrder>
  </b:Source>
  <b:Source>
    <b:Tag>Khu231</b:Tag>
    <b:SourceType>JournalArticle</b:SourceType>
    <b:Guid>{EA06C0CE-4E34-459B-B967-D4C963E7DAA3}</b:Guid>
    <b:Title>Effect of Poverty on the Academic Performance of Students at the University Level in Azad Jammu and Kashmir</b:Title>
    <b:JournalName>Journal of Asian Development Studies, 12(4), 178-184.</b:JournalName>
    <b:Year>2023</b:Year>
    <b:Author>
      <b:Author>
        <b:NameList>
          <b:Person>
            <b:Last>Khurshid</b:Last>
            <b:First>U</b:First>
          </b:Person>
          <b:Person>
            <b:Last>Khan</b:Last>
            <b:First>S</b:First>
          </b:Person>
          <b:Person>
            <b:Last>Noreen</b:Last>
            <b:First>F</b:First>
          </b:Person>
        </b:NameList>
      </b:Author>
    </b:Author>
    <b:RefOrder>41</b:RefOrder>
  </b:Source>
  <b:Source>
    <b:Tag>Nga161</b:Tag>
    <b:SourceType>JournalArticle</b:SourceType>
    <b:Guid>{9D31BA97-FB9A-4671-A0B2-6AEAF977D26C}</b:Guid>
    <b:Title>Famille et scolarisation des enfants en âge obligatoire scolaire au Cameroun : Une analyse à partir du recensement de 2005.</b:Title>
    <b:JournalName>Observatoire démographique et statistique de l’espace francophone/Université Laval, Québec</b:JournalName>
    <b:Year>2016</b:Year>
    <b:Author>
      <b:Author>
        <b:NameList>
          <b:Person>
            <b:Last>Nganawara</b:Last>
            <b:First>D</b:First>
          </b:Person>
        </b:NameList>
      </b:Author>
    </b:Author>
    <b:RefOrder>42</b:RefOrder>
  </b:Source>
  <b:Source>
    <b:Tag>Wil23</b:Tag>
    <b:SourceType>JournalArticle</b:SourceType>
    <b:Guid>{3D496272-FA37-4387-979D-2F6BA1763909}</b:Guid>
    <b:Title>effects of polygamy on academic performance of pupils in public primary schools in township ward, turkana central subcounty, kenya.</b:Title>
    <b:JournalName>International Journal of Research in Education Humanities and Commerce Volume 04, Issue 03 "May - June 2023" ISSN 2583-0333</b:JournalName>
    <b:Year>2023</b:Year>
    <b:Author>
      <b:Author>
        <b:NameList>
          <b:Person>
            <b:Last>Wilson</b:Last>
            <b:Middle>K</b:Middle>
            <b:First>E</b:First>
          </b:Person>
          <b:Person>
            <b:Last>Evans</b:Last>
            <b:First>O</b:First>
          </b:Person>
          <b:Person>
            <b:Last>Kanus</b:Last>
            <b:First>E</b:First>
          </b:Person>
        </b:NameList>
      </b:Author>
    </b:Author>
    <b:RefOrder>43</b:RefOrder>
  </b:Source>
  <b:Source>
    <b:Tag>Oni23</b:Tag>
    <b:SourceType>JournalArticle</b:SourceType>
    <b:Guid>{826EA3E0-4AB6-41AD-B4D7-A42B74A3A750}</b:Guid>
    <b:Title>Effects of Polygamy on the Academic Performance of Secondary School Students in Nigeria</b:Title>
    <b:Year>2023</b:Year>
    <b:Author>
      <b:Author>
        <b:NameList>
          <b:Person>
            <b:Last>Oni</b:Last>
            <b:Middle>A</b:Middle>
            <b:First>A</b:First>
          </b:Person>
          <b:Person>
            <b:Last>Junaid</b:Last>
            <b:Middle>O</b:Middle>
            <b:First>I</b:First>
          </b:Person>
        </b:NameList>
      </b:Author>
    </b:Author>
    <b:RefOrder>44</b:RefOrder>
  </b:Source>
  <b:Source>
    <b:Tag>Cla16</b:Tag>
    <b:SourceType>JournalArticle</b:SourceType>
    <b:Guid>{67A6E0D2-7684-4007-9141-839CD7EC5E6A}</b:Guid>
    <b:Title>Growth mindset tempers the effects of poverty on academic achievement</b:Title>
    <b:JournalName>Proceedings of the National Academy of Sciences, 113(31), 8664-8668</b:JournalName>
    <b:Year>2016</b:Year>
    <b:Author>
      <b:Author>
        <b:NameList>
          <b:Person>
            <b:Last>Claro</b:Last>
            <b:First>S</b:First>
          </b:Person>
          <b:Person>
            <b:Last>Paunesku</b:Last>
            <b:First>D</b:First>
          </b:Person>
          <b:Person>
            <b:Last>Dweck</b:Last>
            <b:Middle>S</b:Middle>
            <b:First>C</b:First>
          </b:Person>
        </b:NameList>
      </b:Author>
    </b:Author>
    <b:RefOrder>45</b:RefOrder>
  </b:Source>
  <b:Source>
    <b:Tag>Mad20</b:Tag>
    <b:SourceType>JournalArticle</b:SourceType>
    <b:Guid>{DE8A1EFD-15F5-4358-ADFF-280518A4B8A4}</b:Guid>
    <b:Title>La monoparentalité au Burkina Faso </b:Title>
    <b:Year>2020</b:Year>
    <b:Author>
      <b:Author>
        <b:NameList>
          <b:Person>
            <b:Last>Madiega</b:Last>
            <b:First>Y</b:First>
          </b:Person>
        </b:NameList>
      </b:Author>
    </b:Author>
    <b:JournalName>Doctoral dissertation, Aix-Marseille Université</b:JournalName>
    <b:RefOrder>46</b:RefOrder>
  </b:Source>
  <b:Source>
    <b:Tag>Com241</b:Tag>
    <b:SourceType>JournalArticle</b:SourceType>
    <b:Guid>{60C56F2A-66AD-4E71-8F5A-6276EE5C03EE}</b:Guid>
    <b:Title>Contribution du maraichage à la scolarisation des enfants de la commune de Sourgou dans la zone périurbaine de Koudougou au Burkina Faso</b:Title>
    <b:JournalName>Lettres, Sciences Sociales Et Humaines, 37(2), 231–247</b:JournalName>
    <b:Year>2024</b:Year>
    <b:Author>
      <b:Author>
        <b:NameList>
          <b:Person>
            <b:Last>Compaoré</b:Last>
            <b:First>N</b:First>
          </b:Person>
          <b:Person>
            <b:Last>Yanogo</b:Last>
            <b:Middle>I</b:Middle>
            <b:First>P</b:First>
          </b:Person>
          <b:Person>
            <b:Last>Gorou</b:Last>
            <b:Middle>K</b:Middle>
            <b:First>A</b:First>
          </b:Person>
        </b:NameList>
      </b:Author>
    </b:Author>
    <b:RefOrder>47</b:RefOrder>
  </b:Source>
  <b:Source>
    <b:Tag>Sav22</b:Tag>
    <b:SourceType>JournalArticle</b:SourceType>
    <b:Guid>{4EB2167C-E62E-4D3A-97EC-405DC0896154}</b:Guid>
    <b:Title>Girls' education in Chad: Barriers and solutions</b:Title>
    <b:JournalName>Save the Children</b:JournalName>
    <b:Year>2022</b:Year>
    <b:Author>
      <b:Author>
        <b:NameList>
          <b:Person>
            <b:Last>Save the Children</b:Last>
          </b:Person>
        </b:NameList>
      </b:Author>
    </b:Author>
    <b:RefOrder>48</b:RefOrder>
  </b:Source>
  <b:Source>
    <b:Tag>Mwe22</b:Tag>
    <b:SourceType>JournalArticle</b:SourceType>
    <b:Guid>{E9D80F57-9BCA-4E09-B273-6D50CB83D718}</b:Guid>
    <b:Title>Efficacité et enjeux de la réforme de la gratuité de l’enseignement primaire en République démocratique du Congo</b:Title>
    <b:JournalName>Revue internationale d’éducation de Sèvres, (91), 19-23</b:JournalName>
    <b:Year>2022</b:Year>
    <b:Author>
      <b:Author>
        <b:NameList>
          <b:Person>
            <b:Last>Mwenzi</b:Last>
            <b:Middle>E</b:Middle>
            <b:First>J</b:First>
          </b:Person>
          <b:Person>
            <b:Last>Kitumba</b:Last>
            <b:Middle>N</b:Middle>
            <b:First>R</b:First>
          </b:Person>
        </b:NameList>
      </b:Author>
    </b:Author>
    <b:RefOrder>49</b:RefOrder>
  </b:Source>
  <b:Source>
    <b:Tag>Way11</b:Tag>
    <b:SourceType>JournalArticle</b:SourceType>
    <b:Guid>{76117A19-77F9-4DAF-8905-E440691ED9A9}</b:Guid>
    <b:Title>Sexe du chef de ménage et inégalités scolaires à Ouagadougou</b:Title>
    <b:JournalName>Autrepart, 59(3), 125. https://doi.org/10.3917/autr.059.0125</b:JournalName>
    <b:Year>2011</b:Year>
    <b:Author>
      <b:Author>
        <b:NameList>
          <b:Person>
            <b:Last>Wayack-Pambè</b:Last>
            <b:First>M</b:First>
          </b:Person>
          <b:Person>
            <b:Last>Pilon</b:Last>
            <b:First>M</b:First>
          </b:Person>
        </b:NameList>
      </b:Author>
    </b:Author>
    <b:RefOrder>50</b:RefOrder>
  </b:Source>
  <b:Source>
    <b:Tag>Dal13</b:Tag>
    <b:SourceType>JournalArticle</b:SourceType>
    <b:Guid>{04674CE0-A940-47C6-99D9-A0BB6B6809D7}</b:Guid>
    <b:Title>why is Polygyny more prevalent in Western Africa? An African slave trade perspective</b:Title>
    <b:JournalName>forthcoming in Economic Development and Cultural Change</b:JournalName>
    <b:Year>2013</b:Year>
    <b:Author>
      <b:Author>
        <b:NameList>
          <b:Person>
            <b:Last>Dalton</b:Last>
            <b:First>J</b:First>
          </b:Person>
          <b:Person>
            <b:Last>Leung</b:Last>
            <b:First>T</b:First>
          </b:Person>
        </b:NameList>
      </b:Author>
    </b:Author>
    <b:RefOrder>51</b:RefOrder>
  </b:Source>
  <b:Source>
    <b:Tag>ElM22</b:Tag>
    <b:SourceType>JournalArticle</b:SourceType>
    <b:Guid>{D468BCDE-81A7-4C9D-8A55-A4790E023C26}</b:Guid>
    <b:Title>Conditional cash transfers and school retention in Morocco</b:Title>
    <b:JournalName>African Journal of Social Policy and Education, 26(4), 210-225</b:JournalName>
    <b:Year>2022</b:Year>
    <b:Author>
      <b:Author>
        <b:NameList>
          <b:Person>
            <b:Last>El Mekki</b:Last>
            <b:First>Y</b:First>
          </b:Person>
          <b:Person>
            <b:Last>Zidane</b:Last>
            <b:First>F</b:First>
          </b:Person>
        </b:NameList>
      </b:Author>
    </b:Author>
    <b:RefOrder>52</b:RefOrder>
  </b:Source>
  <b:Source>
    <b:Tag>Ber23</b:Tag>
    <b:SourceType>JournalArticle</b:SourceType>
    <b:Guid>{D75103F2-DA6E-4020-9C3B-B31EBADC93C0}</b:Guid>
    <b:Title>Intersectoral strategies for improving child health and education outcomes</b:Title>
    <b:JournalName>Moroccan Journal of Public Policy, 22(1), 135-152</b:JournalName>
    <b:Year>2023</b:Year>
    <b:Author>
      <b:Author>
        <b:NameList>
          <b:Person>
            <b:Last>Berrada</b:Last>
            <b:First>N</b:First>
          </b:Person>
          <b:Person>
            <b:Last>Haddadi</b:Last>
            <b:First>K</b:First>
          </b:Person>
        </b:NameList>
      </b:Author>
    </b:Author>
    <b:RefOrder>53</b:RefOrder>
  </b:Source>
  <b:Source>
    <b:Tag>Yao22</b:Tag>
    <b:SourceType>JournalArticle</b:SourceType>
    <b:Guid>{5BA243FD-C9C7-4D6A-8BB3-5CACAD582D76}</b:Guid>
    <b:Title>Les déterminants socio-économiques et familiaux de la déperdition scolaire au secondaire premier cycle de l’enseignement général dans la ville de Zinder (Niger).</b:Title>
    <b:JournalName>LIENS, Nouvelle Série: Revue Francophone Internationale, 1(3), 183-194</b:JournalName>
    <b:Year>2022</b:Year>
    <b:Author>
      <b:Author>
        <b:NameList>
          <b:Person>
            <b:Last>Yaoutchi</b:Last>
            <b:First>M</b:First>
          </b:Person>
          <b:Person>
            <b:Last>Zourkaleini</b:Last>
            <b:First>Y</b:First>
          </b:Person>
        </b:NameList>
      </b:Author>
    </b:Author>
    <b:RefOrder>54</b:RefOrder>
  </b:Source>
  <b:Source>
    <b:Tag>UNI24</b:Tag>
    <b:SourceType>JournalArticle</b:SourceType>
    <b:Guid>{06D573E5-BD4B-409C-8624-D14291CE9316}</b:Guid>
    <b:Title>Centre mondial de la recherche et de la prospective, Améliorer l’éducation en Afrique : Enseignements des travaux de recherche menés dans 33 pays.</b:Title>
    <b:JournalName>UNICEF Innocenti, Florence, novembre</b:JournalName>
    <b:Year>2024</b:Year>
    <b:Author>
      <b:Author>
        <b:NameList>
          <b:Person>
            <b:Last>UNICEF</b:Last>
          </b:Person>
          <b:Person>
            <b:Last>Innocenti</b:Last>
          </b:Person>
        </b:NameList>
      </b:Author>
    </b:Author>
    <b:RefOrder>55</b:RefOrder>
  </b:Source>
  <b:Source>
    <b:Tag>UNI21</b:Tag>
    <b:SourceType>JournalArticle</b:SourceType>
    <b:Guid>{AD10503A-F2E5-45E3-B104-CC9B79870BAD}</b:Guid>
    <b:Author>
      <b:Author>
        <b:NameList>
          <b:Person>
            <b:Last>UNICEF</b:Last>
          </b:Person>
          <b:Person>
            <b:Last>Union Africaine</b:Last>
          </b:Person>
        </b:NameList>
      </b:Author>
    </b:Author>
    <b:Title>Tranformer l’éducation en Afrique :  Un aperçu basé sur des données probantes et des recommandations pour des améliorations à long terme</b:Title>
    <b:JournalName>https://www.unicef.org/media/108921/file/%20Transforming%20Education%20in%20Africa%20-%20French.pdf</b:JournalName>
    <b:Year>2021</b:Year>
    <b:RefOrder>56</b:RefOrder>
  </b:Source>
  <b:Source>
    <b:Tag>Amb09</b:Tag>
    <b:SourceType>JournalArticle</b:SourceType>
    <b:Guid>{6BDC64EE-3E9D-442F-ACD1-F23940B9D09B}</b:Guid>
    <b:Title>Théorie des ensembles flous: application à la mesure de la pauvreté au Congo. DT, 16.</b:Title>
    <b:Year>2009</b:Year>
    <b:Author>
      <b:Author>
        <b:NameList>
          <b:Person>
            <b:Last>Ambapour</b:Last>
            <b:First>S</b:First>
          </b:Person>
        </b:NameList>
      </b:Author>
    </b:Author>
    <b:RefOrder>57</b:RefOrder>
  </b:Source>
  <b:Source>
    <b:Tag>Kha11</b:Tag>
    <b:SourceType>JournalArticle</b:SourceType>
    <b:Guid>{467CBB6B-C25B-4E8A-8785-1A532CAD042A}</b:Guid>
    <b:Title>Polygamy and its impact on the upbringing of children: A Jordanian perspective</b:Title>
    <b:JournalName>Journal of Comparative Family Studies, 42(4), 563-577</b:JournalName>
    <b:Year>2011</b:Year>
    <b:Author>
      <b:Author>
        <b:NameList>
          <b:Person>
            <b:Last>Khasawneh</b:Last>
            <b:Middle>M</b:Middle>
            <b:First>O</b:First>
          </b:Person>
          <b:Person>
            <b:Last>Hijazi</b:Last>
            <b:Middle>H Y</b:Middle>
            <b:First>A</b:First>
          </b:Person>
          <b:Person>
            <b:Last>Salman</b:Last>
            <b:Middle>H</b:Middle>
            <b:First>N</b:First>
          </b:Person>
        </b:NameList>
      </b:Author>
    </b:Author>
    <b:RefOrder>58</b:RefOrder>
  </b:Source>
  <b:Source>
    <b:Tag>MEN23</b:Tag>
    <b:SourceType>JournalArticle</b:SourceType>
    <b:Guid>{52E6D2CC-445C-494C-8575-F87D7B81AB98}</b:Guid>
    <b:Author>
      <b:Author>
        <b:NameList>
          <b:Person>
            <b:Last>MEN</b:Last>
          </b:Person>
        </b:NameList>
      </b:Author>
    </b:Author>
    <b:Title>Tableau de bord des enseignements poste primaire et secondaire</b:Title>
    <b:JournalName>http://cns.bf/IMG/pdf/mena_tbe_pps_2023_final.pdf</b:JournalName>
    <b:Year>2023</b:Year>
    <b:RefOrder>59</b:RefOrder>
  </b:Source>
  <b:Source>
    <b:Tag>BM232</b:Tag>
    <b:SourceType>JournalArticle</b:SourceType>
    <b:Guid>{8DAE03DE-3B41-4C56-94AE-10D681EC9C62}</b:Guid>
    <b:Author>
      <b:Author>
        <b:NameList>
          <b:Person>
            <b:Last>BM</b:Last>
          </b:Person>
        </b:NameList>
      </b:Author>
    </b:Author>
    <b:Title>Burkina Faso vue d'ensemble</b:Title>
    <b:JournalName>https://www.banquemondiale.org/fr/country/burkinafaso/overview</b:JournalName>
    <b:Year>2023</b:Year>
    <b:RefOrder>60</b:RefOrder>
  </b:Source>
</b:Sources>
</file>

<file path=customXml/itemProps1.xml><?xml version="1.0" encoding="utf-8"?>
<ds:datastoreItem xmlns:ds="http://schemas.openxmlformats.org/officeDocument/2006/customXml" ds:itemID="{D8076DA5-4588-41DF-AD33-B11A3553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7358</Words>
  <Characters>40473</Characters>
  <Application>Microsoft Office Word</Application>
  <DocSecurity>0</DocSecurity>
  <Lines>337</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GUIRA Asmo</dc:creator>
  <cp:lastModifiedBy>GUIRA Asmo</cp:lastModifiedBy>
  <cp:revision>2</cp:revision>
  <dcterms:created xsi:type="dcterms:W3CDTF">2025-05-16T17:31:00Z</dcterms:created>
  <dcterms:modified xsi:type="dcterms:W3CDTF">2025-05-16T17:31:00Z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2025-05-15T19:14:42Z</vt:filetime>
  </property>
</Properties>
</file>