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377A31" w14:textId="6402C2AA" w:rsidR="003D2CA7" w:rsidRPr="00B4044A" w:rsidRDefault="008F7253" w:rsidP="00E2790B">
      <w:pPr>
        <w:pStyle w:val="Heading1"/>
        <w:jc w:val="center"/>
        <w:rPr>
          <w:sz w:val="28"/>
          <w:szCs w:val="28"/>
          <w:lang w:val="en-GB"/>
        </w:rPr>
      </w:pPr>
      <w:r w:rsidRPr="00B4044A">
        <w:rPr>
          <w:sz w:val="28"/>
          <w:szCs w:val="28"/>
          <w:lang w:val="en-GB"/>
        </w:rPr>
        <w:t>What is the impact of the concentration of particulate matter on the respiratory health of households in urban Cameroon?</w:t>
      </w:r>
    </w:p>
    <w:p w14:paraId="78279CD5" w14:textId="626C76E9" w:rsidR="00E2790B" w:rsidRPr="00B4044A" w:rsidRDefault="00E2790B" w:rsidP="00E2790B">
      <w:pPr>
        <w:spacing w:before="0" w:line="240" w:lineRule="auto"/>
        <w:jc w:val="center"/>
        <w:rPr>
          <w:i/>
          <w:iCs/>
          <w:lang w:val="fr-CM"/>
        </w:rPr>
      </w:pPr>
      <w:r w:rsidRPr="00B4044A">
        <w:rPr>
          <w:i/>
          <w:iCs/>
          <w:lang w:val="fr-CM"/>
        </w:rPr>
        <w:t>Quel est l’impact de la concentration des particules matières sur la santé des ménages en milieu urbain camerounais ?</w:t>
      </w:r>
    </w:p>
    <w:p w14:paraId="1FD832A7" w14:textId="77777777" w:rsidR="00E2790B" w:rsidRPr="00B4044A" w:rsidRDefault="00E2790B" w:rsidP="00E2790B">
      <w:pPr>
        <w:rPr>
          <w:lang w:val="fr-CM"/>
        </w:rPr>
      </w:pPr>
    </w:p>
    <w:p w14:paraId="485758DB" w14:textId="55FF10F8" w:rsidR="003D2CA7" w:rsidRPr="00B4044A" w:rsidRDefault="00BD7434">
      <w:pPr>
        <w:jc w:val="center"/>
        <w:rPr>
          <w:lang w:val="en-GB"/>
        </w:rPr>
      </w:pPr>
      <w:r w:rsidRPr="00B4044A">
        <w:rPr>
          <w:lang w:val="en-GB"/>
        </w:rPr>
        <w:t>By:</w:t>
      </w:r>
    </w:p>
    <w:p w14:paraId="59F8A618" w14:textId="2E300AA7" w:rsidR="003D2CA7" w:rsidRPr="00B4044A" w:rsidRDefault="00101DAE">
      <w:pPr>
        <w:spacing w:before="0" w:after="0" w:line="240" w:lineRule="auto"/>
        <w:jc w:val="center"/>
        <w:rPr>
          <w:b/>
          <w:bCs/>
          <w:lang w:val="en-GB"/>
        </w:rPr>
      </w:pPr>
      <w:r w:rsidRPr="00B4044A">
        <w:rPr>
          <w:b/>
          <w:bCs/>
          <w:lang w:val="en-GB"/>
        </w:rPr>
        <w:t xml:space="preserve">Yannick Cédric </w:t>
      </w:r>
      <w:r w:rsidR="00BD7434" w:rsidRPr="00B4044A">
        <w:rPr>
          <w:b/>
          <w:bCs/>
          <w:lang w:val="en-GB"/>
        </w:rPr>
        <w:t xml:space="preserve">NGANGMO </w:t>
      </w:r>
      <w:r w:rsidRPr="00B4044A">
        <w:rPr>
          <w:b/>
          <w:bCs/>
          <w:lang w:val="en-GB"/>
        </w:rPr>
        <w:t xml:space="preserve"> </w:t>
      </w:r>
    </w:p>
    <w:p w14:paraId="3308D889" w14:textId="77777777" w:rsidR="003D2CA7" w:rsidRPr="00B4044A" w:rsidRDefault="00BD7434">
      <w:pPr>
        <w:spacing w:before="0" w:after="0" w:line="240" w:lineRule="auto"/>
        <w:jc w:val="center"/>
        <w:rPr>
          <w:i/>
          <w:iCs/>
          <w:lang w:val="en-GB"/>
        </w:rPr>
      </w:pPr>
      <w:r w:rsidRPr="00B4044A">
        <w:rPr>
          <w:i/>
          <w:iCs/>
          <w:lang w:val="en-GB"/>
        </w:rPr>
        <w:t>Laboratory of Fundamental Physics / Faculty of Science / University of Douala</w:t>
      </w:r>
    </w:p>
    <w:p w14:paraId="7567D63C" w14:textId="77777777" w:rsidR="003D2CA7" w:rsidRPr="00B4044A" w:rsidRDefault="00BD7434">
      <w:pPr>
        <w:spacing w:before="0" w:after="0" w:line="240" w:lineRule="auto"/>
        <w:jc w:val="center"/>
        <w:rPr>
          <w:i/>
          <w:iCs/>
          <w:lang w:val="en-GB"/>
        </w:rPr>
      </w:pPr>
      <w:r w:rsidRPr="00B4044A">
        <w:rPr>
          <w:i/>
          <w:iCs/>
          <w:lang w:val="en-GB"/>
        </w:rPr>
        <w:t>P.O. Box 24157 / Douala-Cameroon</w:t>
      </w:r>
    </w:p>
    <w:p w14:paraId="2B92AD2A" w14:textId="77777777" w:rsidR="003D2CA7" w:rsidRPr="00B4044A" w:rsidRDefault="00BD7434">
      <w:pPr>
        <w:spacing w:before="0" w:after="0"/>
        <w:jc w:val="center"/>
        <w:rPr>
          <w:i/>
          <w:iCs/>
          <w:sz w:val="28"/>
          <w:szCs w:val="28"/>
          <w:lang w:val="en-GB"/>
        </w:rPr>
      </w:pPr>
      <w:hyperlink r:id="rId8" w:history="1">
        <w:r w:rsidRPr="00B4044A">
          <w:rPr>
            <w:rStyle w:val="Hyperlink"/>
            <w:i/>
            <w:iCs/>
            <w:color w:val="auto"/>
            <w:sz w:val="22"/>
            <w:szCs w:val="22"/>
            <w:u w:val="none"/>
            <w:lang w:val="en-GB"/>
          </w:rPr>
          <w:t>ngangmoyannick@gmail.com</w:t>
        </w:r>
      </w:hyperlink>
    </w:p>
    <w:p w14:paraId="3509F75B" w14:textId="77777777" w:rsidR="003D2CA7" w:rsidRPr="00B4044A" w:rsidRDefault="003D2CA7">
      <w:pPr>
        <w:spacing w:before="0" w:after="0" w:line="240" w:lineRule="auto"/>
        <w:jc w:val="center"/>
        <w:rPr>
          <w:i/>
          <w:iCs/>
          <w:lang w:val="en-GB"/>
        </w:rPr>
      </w:pPr>
    </w:p>
    <w:p w14:paraId="5A632264" w14:textId="56C416F1" w:rsidR="003D2CA7" w:rsidRPr="00B4044A" w:rsidRDefault="00101DAE">
      <w:pPr>
        <w:spacing w:before="0" w:after="0" w:line="240" w:lineRule="auto"/>
        <w:jc w:val="center"/>
        <w:rPr>
          <w:b/>
          <w:bCs/>
          <w:lang w:val="en-GB"/>
        </w:rPr>
      </w:pPr>
      <w:r w:rsidRPr="00B4044A">
        <w:rPr>
          <w:b/>
          <w:bCs/>
          <w:lang w:val="en-GB"/>
        </w:rPr>
        <w:t xml:space="preserve">Fabrice </w:t>
      </w:r>
      <w:r w:rsidR="00BD7434" w:rsidRPr="00B4044A">
        <w:rPr>
          <w:b/>
          <w:bCs/>
          <w:lang w:val="en-GB"/>
        </w:rPr>
        <w:t xml:space="preserve">NZEPANG </w:t>
      </w:r>
      <w:r w:rsidR="009F20D6" w:rsidRPr="00B4044A">
        <w:rPr>
          <w:b/>
          <w:bCs/>
          <w:lang w:val="en-GB"/>
        </w:rPr>
        <w:t>(corresponding author)</w:t>
      </w:r>
    </w:p>
    <w:p w14:paraId="282B4958" w14:textId="77777777" w:rsidR="003D2CA7" w:rsidRPr="00B4044A" w:rsidRDefault="00BD7434">
      <w:pPr>
        <w:spacing w:before="0" w:after="0" w:line="240" w:lineRule="auto"/>
        <w:jc w:val="center"/>
        <w:rPr>
          <w:i/>
          <w:iCs/>
          <w:lang w:val="en-GB"/>
        </w:rPr>
      </w:pPr>
      <w:r w:rsidRPr="00B4044A">
        <w:rPr>
          <w:i/>
          <w:iCs/>
          <w:lang w:val="en-GB"/>
        </w:rPr>
        <w:t xml:space="preserve">Research </w:t>
      </w:r>
      <w:proofErr w:type="spellStart"/>
      <w:r w:rsidRPr="00B4044A">
        <w:rPr>
          <w:i/>
          <w:iCs/>
          <w:lang w:val="en-GB"/>
        </w:rPr>
        <w:t>Center</w:t>
      </w:r>
      <w:proofErr w:type="spellEnd"/>
      <w:r w:rsidRPr="00B4044A">
        <w:rPr>
          <w:i/>
          <w:iCs/>
          <w:lang w:val="en-GB"/>
        </w:rPr>
        <w:t xml:space="preserve"> on Innovation, Institutions and Inclusive Development</w:t>
      </w:r>
    </w:p>
    <w:p w14:paraId="1FA987D7" w14:textId="77777777" w:rsidR="003D2CA7" w:rsidRPr="00B4044A" w:rsidRDefault="00BD7434">
      <w:pPr>
        <w:spacing w:before="0" w:after="0" w:line="240" w:lineRule="auto"/>
        <w:jc w:val="center"/>
        <w:rPr>
          <w:i/>
          <w:iCs/>
          <w:lang w:val="en-GB"/>
        </w:rPr>
      </w:pPr>
      <w:r w:rsidRPr="00B4044A">
        <w:rPr>
          <w:i/>
          <w:iCs/>
          <w:lang w:val="en-GB"/>
        </w:rPr>
        <w:t>Cameroon Economics Society</w:t>
      </w:r>
    </w:p>
    <w:p w14:paraId="45CD18E6" w14:textId="77777777" w:rsidR="003D2CA7" w:rsidRPr="00B4044A" w:rsidRDefault="00BD7434" w:rsidP="002962A1">
      <w:pPr>
        <w:spacing w:before="0" w:after="0" w:line="240" w:lineRule="auto"/>
        <w:jc w:val="center"/>
        <w:rPr>
          <w:rStyle w:val="Hyperlink"/>
          <w:i/>
          <w:iCs/>
          <w:color w:val="auto"/>
          <w:sz w:val="22"/>
          <w:szCs w:val="22"/>
          <w:u w:val="none"/>
          <w:lang w:val="en-GB"/>
        </w:rPr>
      </w:pPr>
      <w:hyperlink r:id="rId9" w:history="1">
        <w:r w:rsidRPr="00B4044A">
          <w:rPr>
            <w:rStyle w:val="Hyperlink"/>
            <w:i/>
            <w:iCs/>
            <w:color w:val="auto"/>
            <w:sz w:val="22"/>
            <w:szCs w:val="22"/>
            <w:u w:val="none"/>
            <w:lang w:val="en-GB"/>
          </w:rPr>
          <w:t>fabricenzepang@gmail.com</w:t>
        </w:r>
      </w:hyperlink>
    </w:p>
    <w:p w14:paraId="4D623B39" w14:textId="28B19CFA" w:rsidR="00355762" w:rsidRPr="00B4044A" w:rsidRDefault="00355762">
      <w:pPr>
        <w:spacing w:before="0" w:after="0"/>
        <w:jc w:val="center"/>
        <w:rPr>
          <w:rStyle w:val="Hyperlink"/>
          <w:i/>
          <w:iCs/>
          <w:color w:val="auto"/>
          <w:sz w:val="22"/>
          <w:szCs w:val="22"/>
          <w:u w:val="none"/>
          <w:lang w:val="en-GB"/>
        </w:rPr>
      </w:pPr>
      <w:r w:rsidRPr="00B4044A">
        <w:rPr>
          <w:rStyle w:val="Hyperlink"/>
          <w:i/>
          <w:iCs/>
          <w:color w:val="auto"/>
          <w:sz w:val="22"/>
          <w:szCs w:val="22"/>
          <w:u w:val="none"/>
          <w:lang w:val="en-GB"/>
        </w:rPr>
        <w:t>https://orcid.org/0000-0001-9597-3881</w:t>
      </w:r>
    </w:p>
    <w:p w14:paraId="68410891" w14:textId="77777777" w:rsidR="003D2CA7" w:rsidRPr="00B4044A" w:rsidRDefault="003D2CA7">
      <w:pPr>
        <w:spacing w:before="0" w:after="0"/>
        <w:jc w:val="center"/>
        <w:rPr>
          <w:i/>
          <w:iCs/>
          <w:sz w:val="22"/>
          <w:szCs w:val="22"/>
          <w:lang w:val="en-GB"/>
        </w:rPr>
      </w:pPr>
    </w:p>
    <w:p w14:paraId="6E12F159" w14:textId="77777777" w:rsidR="003D2CA7" w:rsidRPr="00B4044A" w:rsidRDefault="003D2CA7">
      <w:pPr>
        <w:rPr>
          <w:lang w:val="en-GB"/>
        </w:rPr>
      </w:pPr>
    </w:p>
    <w:p w14:paraId="67C1CC61" w14:textId="77777777" w:rsidR="003D2CA7" w:rsidRPr="00B4044A" w:rsidRDefault="003D2CA7">
      <w:pPr>
        <w:rPr>
          <w:lang w:val="en-GB"/>
        </w:rPr>
      </w:pPr>
    </w:p>
    <w:p w14:paraId="10CA988E" w14:textId="77777777" w:rsidR="003D2CA7" w:rsidRPr="00B4044A" w:rsidRDefault="003D2CA7">
      <w:pPr>
        <w:rPr>
          <w:lang w:val="en-GB"/>
        </w:rPr>
      </w:pPr>
    </w:p>
    <w:p w14:paraId="474B47F7" w14:textId="77777777" w:rsidR="003D2CA7" w:rsidRPr="00B4044A" w:rsidRDefault="003D2CA7">
      <w:pPr>
        <w:rPr>
          <w:lang w:val="en-GB"/>
        </w:rPr>
      </w:pPr>
    </w:p>
    <w:p w14:paraId="2E14BA67" w14:textId="77777777" w:rsidR="003D2CA7" w:rsidRPr="00B4044A" w:rsidRDefault="00BD7434">
      <w:pPr>
        <w:spacing w:before="0" w:line="259" w:lineRule="auto"/>
        <w:jc w:val="left"/>
        <w:rPr>
          <w:lang w:val="en-GB"/>
        </w:rPr>
      </w:pPr>
      <w:r w:rsidRPr="00B4044A">
        <w:rPr>
          <w:lang w:val="en-GB"/>
        </w:rPr>
        <w:br w:type="page"/>
      </w:r>
    </w:p>
    <w:p w14:paraId="6C3FDBEE" w14:textId="77777777" w:rsidR="003D2CA7" w:rsidRPr="00B4044A" w:rsidRDefault="00BD7434">
      <w:pPr>
        <w:pStyle w:val="Heading1"/>
        <w:rPr>
          <w:lang w:val="en-GB"/>
        </w:rPr>
      </w:pPr>
      <w:r w:rsidRPr="00B4044A">
        <w:rPr>
          <w:lang w:val="en-GB"/>
        </w:rPr>
        <w:lastRenderedPageBreak/>
        <w:t xml:space="preserve">Abstract </w:t>
      </w:r>
    </w:p>
    <w:p w14:paraId="48B83AB5" w14:textId="77777777" w:rsidR="008F7253" w:rsidRPr="00B4044A" w:rsidRDefault="008F7253" w:rsidP="008F7253">
      <w:pPr>
        <w:rPr>
          <w:lang w:val="en-GB"/>
        </w:rPr>
      </w:pPr>
      <w:r w:rsidRPr="00B4044A">
        <w:rPr>
          <w:lang w:val="en-GB"/>
        </w:rPr>
        <w:t xml:space="preserve">The galloping increase in the world's population is promoting growth in the number of cars in major cities, with an impact on air quality in urban areas caused by road traffic. In this study, data on particulate pollutants are obtained through an </w:t>
      </w:r>
      <w:proofErr w:type="gramStart"/>
      <w:r w:rsidRPr="00B4044A">
        <w:rPr>
          <w:lang w:val="en-GB"/>
        </w:rPr>
        <w:t>in situ</w:t>
      </w:r>
      <w:proofErr w:type="gramEnd"/>
      <w:r w:rsidRPr="00B4044A">
        <w:rPr>
          <w:lang w:val="en-GB"/>
        </w:rPr>
        <w:t xml:space="preserve"> data campaign from January to March 2023 at major intersections in the city of Douala using the OC 300 Dust Particle Laser, a low-cost portable sensor.  In order to estimate the impact of particulate pollutants on the respiratory health of the surrounding population, we surveyed 1,721 individuals in 344 households in the vicinity of the particulate pollutant measurement campaigns. The qualitative econometric analysis model was applied to measure the impact of particulate pollutants on the health of individuals. The analyses show that fine particles (PMs) have a very marked impact on respiratory diseases, with specific effects of 0.231 (PM10), 0.122 (PM5) and 0.018 (PM2.5). In addition, the results show that unsealed roads and traffic density have a strong influence on PM levels. Finally, our results also show that socio-demographic characteristics, in particular the level of education and the distance of households from intersections, moderately influence the impacts of pollution.</w:t>
      </w:r>
    </w:p>
    <w:p w14:paraId="14DBD9CC" w14:textId="2E587DB4" w:rsidR="003D2CA7" w:rsidRPr="00B4044A" w:rsidRDefault="008F7253">
      <w:pPr>
        <w:rPr>
          <w:lang w:val="en-GB"/>
        </w:rPr>
      </w:pPr>
      <w:r w:rsidRPr="00B4044A">
        <w:rPr>
          <w:b/>
          <w:bCs/>
          <w:lang w:val="en-GB"/>
        </w:rPr>
        <w:t>Keywords:</w:t>
      </w:r>
      <w:r w:rsidRPr="00B4044A">
        <w:rPr>
          <w:lang w:val="en-GB"/>
        </w:rPr>
        <w:t xml:space="preserve"> Particulate matter; air pollution; respiratory health; urbanisation; Probit model; Cameroon</w:t>
      </w:r>
    </w:p>
    <w:p w14:paraId="4DA5133C" w14:textId="544E094B" w:rsidR="00557060" w:rsidRPr="00B4044A" w:rsidRDefault="00E54ABD">
      <w:pPr>
        <w:rPr>
          <w:lang w:val="en-GB"/>
        </w:rPr>
      </w:pPr>
      <w:proofErr w:type="gramStart"/>
      <w:r w:rsidRPr="00B4044A">
        <w:rPr>
          <w:lang w:val="en-GB"/>
        </w:rPr>
        <w:t>JEL :</w:t>
      </w:r>
      <w:proofErr w:type="gramEnd"/>
      <w:r w:rsidRPr="00B4044A">
        <w:rPr>
          <w:lang w:val="en-GB"/>
        </w:rPr>
        <w:t xml:space="preserve"> O13 ; Q53 ; I10</w:t>
      </w:r>
    </w:p>
    <w:p w14:paraId="0BF059B3" w14:textId="77777777" w:rsidR="00E54ABD" w:rsidRPr="00B4044A" w:rsidRDefault="00E54ABD">
      <w:pPr>
        <w:rPr>
          <w:lang w:val="en-GB"/>
        </w:rPr>
      </w:pPr>
    </w:p>
    <w:p w14:paraId="115A180D" w14:textId="77777777" w:rsidR="00E54ABD" w:rsidRPr="00B4044A" w:rsidRDefault="00E54ABD">
      <w:pPr>
        <w:rPr>
          <w:lang w:val="en-GB"/>
        </w:rPr>
      </w:pPr>
    </w:p>
    <w:p w14:paraId="513F1377" w14:textId="77777777" w:rsidR="003D2CA7" w:rsidRPr="00B4044A" w:rsidRDefault="00BD7434">
      <w:pPr>
        <w:pStyle w:val="Heading1"/>
        <w:numPr>
          <w:ilvl w:val="0"/>
          <w:numId w:val="1"/>
        </w:numPr>
      </w:pPr>
      <w:r w:rsidRPr="00B4044A">
        <w:t xml:space="preserve">Introduction </w:t>
      </w:r>
    </w:p>
    <w:p w14:paraId="21D0781D" w14:textId="77777777" w:rsidR="00FC4BAA" w:rsidRPr="00B4044A" w:rsidRDefault="00FC4BAA" w:rsidP="00FC4BAA">
      <w:pPr>
        <w:spacing w:before="0" w:after="0"/>
        <w:rPr>
          <w:lang w:val="en-GB" w:eastAsia="zh-CN"/>
        </w:rPr>
      </w:pPr>
      <w:r w:rsidRPr="00B4044A">
        <w:rPr>
          <w:lang w:val="en-GB" w:eastAsia="zh-CN"/>
        </w:rPr>
        <w:t xml:space="preserve">Since 1950, the world's urban population has quadrupled, and according to a report by the United Nations Habitat Organisation (UN-Habitat, 2015), Africa is the region of the world that is urbanising faster than any other. Cameroon has not remained on the sidelines of the strong urbanisation recorded by Africa, as its urbanisation rate has risen from 28.5% in 1976 to 52% in 2010. This urban dynamic is creating ever-increasing challenges for the public authorities responsible for urban development. While economic progress has been made in Cameroon in terms of defining the reference frameworks for effective urban policies, several aspects of their implementation still pose problems in terms of heavy air pollution, which threatens the health of inhabitants.  The effects of air pollution on household health remain a major concern today. Air pollution is now one of the leading causes of death in the world, surpassing even smoking, AIDS, parasitic or other infectious diseases and violence of all kinds, and has serious consequences for people's health (Li and Jia, 2021). Indeed, more than one million premature deaths each year are attributable to air pollution (Smith et al., 2014; Stanaway </w:t>
      </w:r>
      <w:r w:rsidRPr="00B4044A">
        <w:rPr>
          <w:lang w:val="en-GB" w:eastAsia="zh-CN"/>
        </w:rPr>
        <w:lastRenderedPageBreak/>
        <w:t>et al., 2018). Air pollution leads to health problems, which in turn can lead to difficulties in accumulating human capital. This, in turn, generates economic losses, including lack of income and increased medical expenses. Health problems caused by air pollution can also increase the overall burden of disease within the household and thus affect the performance of health systems by requiring an increase in the human, financial and material resources of the health system (</w:t>
      </w:r>
      <w:proofErr w:type="spellStart"/>
      <w:r w:rsidRPr="00B4044A">
        <w:rPr>
          <w:lang w:val="en-GB" w:eastAsia="zh-CN"/>
        </w:rPr>
        <w:t>Stabridis</w:t>
      </w:r>
      <w:proofErr w:type="spellEnd"/>
      <w:r w:rsidRPr="00B4044A">
        <w:rPr>
          <w:lang w:val="en-GB" w:eastAsia="zh-CN"/>
        </w:rPr>
        <w:t xml:space="preserve"> and van </w:t>
      </w:r>
      <w:proofErr w:type="spellStart"/>
      <w:r w:rsidRPr="00B4044A">
        <w:rPr>
          <w:lang w:val="en-GB" w:eastAsia="zh-CN"/>
        </w:rPr>
        <w:t>Gameren</w:t>
      </w:r>
      <w:proofErr w:type="spellEnd"/>
      <w:r w:rsidRPr="00B4044A">
        <w:rPr>
          <w:lang w:val="en-GB" w:eastAsia="zh-CN"/>
        </w:rPr>
        <w:t xml:space="preserve">, 2018). </w:t>
      </w:r>
    </w:p>
    <w:p w14:paraId="0EC9DF0A" w14:textId="11D51248" w:rsidR="00F37250" w:rsidRPr="00B4044A" w:rsidRDefault="00FC4BAA" w:rsidP="00FC4BAA">
      <w:pPr>
        <w:spacing w:before="0" w:after="0"/>
        <w:rPr>
          <w:lang w:val="en-GB" w:eastAsia="zh-CN"/>
        </w:rPr>
      </w:pPr>
      <w:r w:rsidRPr="00B4044A">
        <w:rPr>
          <w:lang w:val="en-GB" w:eastAsia="zh-CN"/>
        </w:rPr>
        <w:t>A large body of research has identified air pollution as a major risk to individual health, particularly in developing countries (</w:t>
      </w:r>
      <w:proofErr w:type="spellStart"/>
      <w:r w:rsidRPr="00B4044A">
        <w:rPr>
          <w:lang w:val="en-GB" w:eastAsia="zh-CN"/>
        </w:rPr>
        <w:t>Bakehe</w:t>
      </w:r>
      <w:proofErr w:type="spellEnd"/>
      <w:r w:rsidRPr="00B4044A">
        <w:rPr>
          <w:lang w:val="en-GB" w:eastAsia="zh-CN"/>
        </w:rPr>
        <w:t>, 2021). Research indicates that pollutants can be associated with acute respiratory infections such as cough and flu in children and obstructive lung disease in adults (Duflo and Greenstone, 2008). For example, authors such as McCracken and Smith (1998) show that households exposed to carbon monoxide have more health problems than less-exposed households. In India, Duflo and Greenstone (2008) found a significant correlation between symptoms of respiratory illness and air pollution from household cooking. The main limitation of all these studies is that they consider pollutants such as tropospheric ozone (O3), nitrogen oxides (NOx), carbon oxides (</w:t>
      </w:r>
      <w:proofErr w:type="spellStart"/>
      <w:r w:rsidRPr="00B4044A">
        <w:rPr>
          <w:lang w:val="en-GB" w:eastAsia="zh-CN"/>
        </w:rPr>
        <w:t>COx</w:t>
      </w:r>
      <w:proofErr w:type="spellEnd"/>
      <w:r w:rsidRPr="00B4044A">
        <w:rPr>
          <w:lang w:val="en-GB" w:eastAsia="zh-CN"/>
        </w:rPr>
        <w:t>), sulphur oxides (</w:t>
      </w:r>
      <w:proofErr w:type="spellStart"/>
      <w:r w:rsidRPr="00B4044A">
        <w:rPr>
          <w:lang w:val="en-GB" w:eastAsia="zh-CN"/>
        </w:rPr>
        <w:t>SOx</w:t>
      </w:r>
      <w:proofErr w:type="spellEnd"/>
      <w:r w:rsidRPr="00B4044A">
        <w:rPr>
          <w:lang w:val="en-GB" w:eastAsia="zh-CN"/>
        </w:rPr>
        <w:t>), etc., which are gaseous pollutants. Atmospheric pollutants can be divided into two main categories, comprising both small particulate pollutants such as dust, smoke and fog, and gaseous pollutants such as carbon dioxide and carbon monoxide. This article focuses on particulate pollutants such as PM1, PM2.5, PM5 and PM10 (the numbers 1, 2.5, 5 and 10 represent the aerodynamic radius measured in micro metres) which are recognised as having the worst negative effects on human health (</w:t>
      </w:r>
      <w:proofErr w:type="spellStart"/>
      <w:r w:rsidRPr="00B4044A">
        <w:rPr>
          <w:lang w:val="en-GB" w:eastAsia="zh-CN"/>
        </w:rPr>
        <w:t>Nducol</w:t>
      </w:r>
      <w:proofErr w:type="spellEnd"/>
      <w:r w:rsidRPr="00B4044A">
        <w:rPr>
          <w:lang w:val="en-GB" w:eastAsia="zh-CN"/>
        </w:rPr>
        <w:t xml:space="preserve"> et al., 2021). The work of </w:t>
      </w:r>
      <w:proofErr w:type="spellStart"/>
      <w:r w:rsidRPr="00B4044A">
        <w:rPr>
          <w:lang w:val="en-GB" w:eastAsia="zh-CN"/>
        </w:rPr>
        <w:t>Mezoue</w:t>
      </w:r>
      <w:proofErr w:type="spellEnd"/>
      <w:r w:rsidRPr="00B4044A">
        <w:rPr>
          <w:lang w:val="en-GB" w:eastAsia="zh-CN"/>
        </w:rPr>
        <w:t xml:space="preserve"> et al (2023) and </w:t>
      </w:r>
      <w:proofErr w:type="spellStart"/>
      <w:r w:rsidRPr="00B4044A">
        <w:rPr>
          <w:lang w:val="en-GB" w:eastAsia="zh-CN"/>
        </w:rPr>
        <w:t>Ngangmo</w:t>
      </w:r>
      <w:proofErr w:type="spellEnd"/>
      <w:r w:rsidRPr="00B4044A">
        <w:rPr>
          <w:lang w:val="en-GB" w:eastAsia="zh-CN"/>
        </w:rPr>
        <w:t xml:space="preserve"> et al (2024) shows that the dangerousness of a particle is linked to its size.</w:t>
      </w:r>
    </w:p>
    <w:p w14:paraId="2ED5E0BC" w14:textId="77777777" w:rsidR="00FC4BAA" w:rsidRPr="00B4044A" w:rsidRDefault="00FC4BAA" w:rsidP="00FC4BAA">
      <w:pPr>
        <w:spacing w:before="0" w:after="0"/>
        <w:rPr>
          <w:lang w:val="en-GB" w:eastAsia="zh-CN"/>
        </w:rPr>
      </w:pPr>
    </w:p>
    <w:p w14:paraId="717E2D6A" w14:textId="59924D83" w:rsidR="00B4571A" w:rsidRPr="00B4044A" w:rsidRDefault="00FC4BAA" w:rsidP="00B4571A">
      <w:pPr>
        <w:spacing w:before="0" w:after="0"/>
        <w:rPr>
          <w:lang w:val="en-GB"/>
        </w:rPr>
      </w:pPr>
      <w:r w:rsidRPr="00B4044A">
        <w:rPr>
          <w:lang w:val="en-GB"/>
        </w:rPr>
        <w:t>According to the 2024 report by</w:t>
      </w:r>
      <w:r w:rsidR="00B4571A" w:rsidRPr="00B4044A">
        <w:rPr>
          <w:lang w:val="en-GB"/>
        </w:rPr>
        <w:t xml:space="preserve"> </w:t>
      </w:r>
      <w:proofErr w:type="gramStart"/>
      <w:r w:rsidR="00B4571A" w:rsidRPr="00B4044A">
        <w:rPr>
          <w:lang w:val="en-GB"/>
        </w:rPr>
        <w:t>Green</w:t>
      </w:r>
      <w:proofErr w:type="gramEnd"/>
      <w:r w:rsidR="00B4571A" w:rsidRPr="00B4044A">
        <w:rPr>
          <w:lang w:val="en-GB"/>
        </w:rPr>
        <w:t xml:space="preserve"> peace</w:t>
      </w:r>
      <w:r w:rsidR="005A1E2A" w:rsidRPr="00B4044A">
        <w:rPr>
          <w:rStyle w:val="FootnoteReference"/>
        </w:rPr>
        <w:footnoteReference w:id="1"/>
      </w:r>
      <w:r w:rsidR="00B4571A" w:rsidRPr="00B4044A">
        <w:rPr>
          <w:lang w:val="en-GB"/>
        </w:rPr>
        <w:t xml:space="preserve">, </w:t>
      </w:r>
      <w:r w:rsidRPr="00B4044A">
        <w:rPr>
          <w:lang w:val="en-GB"/>
        </w:rPr>
        <w:t xml:space="preserve">fine particle (PM) pollution is now the second leading risk factor for death in sub-Saharan Africa after malnutrition, and the leading environmental risk factor for death in North Africa (Murray et al. 2020). In Central Africa in particular, the sector contributing most to PM emissions is residential combustion, followed by the industrial sector. Poor air quality in this region is therefore attributed to waste combustion, mining and industrial practices such as mineral processing and cement manufacture. In Cameroon specifically, and during the first study of air pollution by particulate matter (PM) in this country in 2014 in the cities of </w:t>
      </w:r>
      <w:proofErr w:type="spellStart"/>
      <w:r w:rsidRPr="00B4044A">
        <w:rPr>
          <w:lang w:val="en-GB"/>
        </w:rPr>
        <w:t>Bafoussam</w:t>
      </w:r>
      <w:proofErr w:type="spellEnd"/>
      <w:r w:rsidRPr="00B4044A">
        <w:rPr>
          <w:lang w:val="en-GB"/>
        </w:rPr>
        <w:t xml:space="preserve">, Bamenda and Yaoundé, </w:t>
      </w:r>
      <w:proofErr w:type="spellStart"/>
      <w:r w:rsidRPr="00B4044A">
        <w:rPr>
          <w:lang w:val="en-GB"/>
        </w:rPr>
        <w:t>Antonel</w:t>
      </w:r>
      <w:proofErr w:type="spellEnd"/>
      <w:r w:rsidRPr="00B4044A">
        <w:rPr>
          <w:lang w:val="en-GB"/>
        </w:rPr>
        <w:t xml:space="preserve"> and Chowdhury were already showing that PM2.5 and PM10 concentrations were high and that the burning of refuse and cooking gases increased PM concentrations in the outskirts of the cities. The same authors showed that carbonaceous and non-carbonaceous particles contribute to increasing PM2.5 concentrations in Cameroon. However, </w:t>
      </w:r>
      <w:r w:rsidRPr="00B4044A">
        <w:rPr>
          <w:lang w:val="en-GB"/>
        </w:rPr>
        <w:lastRenderedPageBreak/>
        <w:t>Cameroon is making efforts in the fight against pollution, being among the very small group of countries with air quality standards</w:t>
      </w:r>
      <w:r w:rsidR="00254D50" w:rsidRPr="00B4044A">
        <w:rPr>
          <w:lang w:val="en-GB"/>
        </w:rPr>
        <w:t>.</w:t>
      </w:r>
      <w:r w:rsidR="00254D50" w:rsidRPr="00B4044A">
        <w:rPr>
          <w:rStyle w:val="FootnoteReference"/>
        </w:rPr>
        <w:footnoteReference w:id="2"/>
      </w:r>
    </w:p>
    <w:p w14:paraId="625907E3" w14:textId="77777777" w:rsidR="00FC4BAA" w:rsidRPr="00B4044A" w:rsidRDefault="00FC4BAA" w:rsidP="00FC4BAA">
      <w:pPr>
        <w:rPr>
          <w:lang w:val="en-GB"/>
        </w:rPr>
      </w:pPr>
      <w:r w:rsidRPr="00B4044A">
        <w:rPr>
          <w:lang w:val="en-GB"/>
        </w:rPr>
        <w:t xml:space="preserve">The work of Wang et al (2021) and Martins and da Graça (2023) shows that particulate pollutants cause numerous diseases such as asthma, lung infections, coughing, coronary instability, atherosclerosis and arteriosclerotic cardiovascular disease (ischaemic heart disease (IHD) and stroke). Similarly, particulate pollutants that penetrate the central nervous system cause neurodegenerative diseases, alter fasting plasma glucose (FPG) levels and the incidence of type 2 diabetes mellitus (Wang et al., 2021; Martins and da Graça, 2023). These particulate pollutants, which directly affect the ventilation function of the lungs, leaving the body in a hypoxic state, are likely to lead to a reduction in life expectancy (Wang et al., 2021). </w:t>
      </w:r>
    </w:p>
    <w:p w14:paraId="0C907B84" w14:textId="77777777" w:rsidR="00FC4BAA" w:rsidRPr="00B4044A" w:rsidRDefault="00FC4BAA" w:rsidP="00FC4BAA">
      <w:pPr>
        <w:rPr>
          <w:lang w:val="en-GB"/>
        </w:rPr>
      </w:pPr>
      <w:r w:rsidRPr="00B4044A">
        <w:rPr>
          <w:lang w:val="en-GB"/>
        </w:rPr>
        <w:t>The aim of this paper is to assess the impact of particulate pollutants on the health of households in urban Cameroon. The aim of this study is to arouse the interest of the scientific community in the effects of particulate matter pollution on household health in SSA. This paper is of threefold interest. Firstly, it highlights the negative effects of particulate pollutants on the health of households in urban areas. Secondly, it shows the effects of human activities on the concentration of particulate pollutants. Finally, this paper shows the cyclical relationship between the concentration of particulate pollutants, the health of individuals and human activities.</w:t>
      </w:r>
    </w:p>
    <w:p w14:paraId="126F925F" w14:textId="14FE548D" w:rsidR="003D2CA7" w:rsidRPr="00B4044A" w:rsidRDefault="00FC4BAA" w:rsidP="00FC4BAA">
      <w:pPr>
        <w:rPr>
          <w:lang w:val="en-GB"/>
        </w:rPr>
      </w:pPr>
      <w:r w:rsidRPr="00B4044A">
        <w:rPr>
          <w:lang w:val="en-GB"/>
        </w:rPr>
        <w:t>The remainder of this article is as follows: section 2 provides a brief overview of the literature, section 3 develops the methodology adopted, section 4 presents and discusses the results obtained and section 5 concludes.</w:t>
      </w:r>
    </w:p>
    <w:p w14:paraId="5D4EFC89" w14:textId="77777777" w:rsidR="003D2CA7" w:rsidRPr="00B4044A" w:rsidRDefault="00A8710F" w:rsidP="00A8710F">
      <w:pPr>
        <w:pStyle w:val="Heading1"/>
        <w:rPr>
          <w:lang w:val="en-GB"/>
        </w:rPr>
      </w:pPr>
      <w:r w:rsidRPr="00B4044A">
        <w:rPr>
          <w:lang w:val="en-GB"/>
        </w:rPr>
        <w:t xml:space="preserve">2. Littérature review  </w:t>
      </w:r>
    </w:p>
    <w:p w14:paraId="6EF99D8F" w14:textId="77777777" w:rsidR="00FC4BAA" w:rsidRPr="00B4044A" w:rsidRDefault="00FC4BAA" w:rsidP="00FC4BAA">
      <w:pPr>
        <w:rPr>
          <w:lang w:val="en-GB"/>
        </w:rPr>
      </w:pPr>
      <w:r w:rsidRPr="00B4044A">
        <w:rPr>
          <w:lang w:val="en-GB"/>
        </w:rPr>
        <w:t>Particles are an atmospheric mixture of fine solids and liquid droplets of different sizes (</w:t>
      </w:r>
      <w:proofErr w:type="spellStart"/>
      <w:r w:rsidRPr="00B4044A">
        <w:rPr>
          <w:lang w:val="en-GB"/>
        </w:rPr>
        <w:t>Omokungbe</w:t>
      </w:r>
      <w:proofErr w:type="spellEnd"/>
      <w:r w:rsidRPr="00B4044A">
        <w:rPr>
          <w:lang w:val="en-GB"/>
        </w:rPr>
        <w:t xml:space="preserve"> et al., 2020; </w:t>
      </w:r>
      <w:proofErr w:type="spellStart"/>
      <w:r w:rsidRPr="00B4044A">
        <w:rPr>
          <w:lang w:val="en-GB"/>
        </w:rPr>
        <w:t>Oyediran</w:t>
      </w:r>
      <w:proofErr w:type="spellEnd"/>
      <w:r w:rsidRPr="00B4044A">
        <w:rPr>
          <w:lang w:val="en-GB"/>
        </w:rPr>
        <w:t xml:space="preserve"> et al., 2021). In most African cities, annual average levels of PM10 and PM2.5 have not been well studied, and systematic monitoring of PMs is lacking. Most of the studies we found conducted their monitoring campaigns for less than a year, often less than twenty-four hours a day (Elisaveta et al., 2013). The lifespan of people who already have health problems is shortened by polluted air, which also increases the risk of respiratory and cardiovascular disorders and has immediate adverse consequences for those exposed (Dockery and Pope 1994; Pope 2000). Particulate matter can be released directly into the atmosphere (primary particles) or formed in the atmosphere (secondary particles) by the physical and chemical conversion of primary particles released by various anthropogenic and natural sources (Sumesh et al., 2017). Wind-blown dust, volcanic eruptions, </w:t>
      </w:r>
      <w:r w:rsidRPr="00B4044A">
        <w:rPr>
          <w:lang w:val="en-GB"/>
        </w:rPr>
        <w:lastRenderedPageBreak/>
        <w:t xml:space="preserve">regional dust, soil resuspension and biological particles are the main natural sources of particles, while anthropogenic sources include fossil fuels, power stations, biomass combustion, quarries and mines (Seinfeld and </w:t>
      </w:r>
      <w:proofErr w:type="spellStart"/>
      <w:r w:rsidRPr="00B4044A">
        <w:rPr>
          <w:lang w:val="en-GB"/>
        </w:rPr>
        <w:t>Pandis</w:t>
      </w:r>
      <w:proofErr w:type="spellEnd"/>
      <w:r w:rsidRPr="00B4044A">
        <w:rPr>
          <w:lang w:val="en-GB"/>
        </w:rPr>
        <w:t>, 1998).</w:t>
      </w:r>
    </w:p>
    <w:p w14:paraId="0183ADCE" w14:textId="10B4AF38" w:rsidR="003D2CA7" w:rsidRPr="00B4044A" w:rsidRDefault="00FC4BAA" w:rsidP="00FC4BAA">
      <w:pPr>
        <w:rPr>
          <w:lang w:val="en-GB"/>
        </w:rPr>
      </w:pPr>
      <w:r w:rsidRPr="00B4044A">
        <w:rPr>
          <w:lang w:val="en-GB"/>
        </w:rPr>
        <w:t>Long-term exposure to air pollutants has also been associated with premature mortality and reduced life expectancy (</w:t>
      </w:r>
      <w:proofErr w:type="spellStart"/>
      <w:r w:rsidRPr="00B4044A">
        <w:rPr>
          <w:lang w:val="en-GB"/>
        </w:rPr>
        <w:t>Shaddick</w:t>
      </w:r>
      <w:proofErr w:type="spellEnd"/>
      <w:r w:rsidRPr="00B4044A">
        <w:rPr>
          <w:lang w:val="en-GB"/>
        </w:rPr>
        <w:t xml:space="preserve"> et al., 2020). One of the risks of air pollution is the aggravation of diseases such as cardiovascular disease, asthma and respiratory problems (</w:t>
      </w:r>
      <w:proofErr w:type="spellStart"/>
      <w:r w:rsidRPr="00B4044A">
        <w:rPr>
          <w:lang w:val="en-GB"/>
        </w:rPr>
        <w:t>Mezoue</w:t>
      </w:r>
      <w:proofErr w:type="spellEnd"/>
      <w:r w:rsidRPr="00B4044A">
        <w:rPr>
          <w:lang w:val="en-GB"/>
        </w:rPr>
        <w:t xml:space="preserve"> et al., 2017). US legislation prescribes limit values for PM10 and PM2.5 in ambient air. The current daily limit values for PM10 and PM2.5 are 150 µg.m</w:t>
      </w:r>
      <w:r w:rsidRPr="00B4044A">
        <w:rPr>
          <w:vertAlign w:val="superscript"/>
          <w:lang w:val="en-GB"/>
        </w:rPr>
        <w:t>-3</w:t>
      </w:r>
      <w:r w:rsidRPr="00B4044A">
        <w:rPr>
          <w:lang w:val="en-GB"/>
        </w:rPr>
        <w:t xml:space="preserve"> and 35 µg.m</w:t>
      </w:r>
      <w:r w:rsidRPr="00B4044A">
        <w:rPr>
          <w:vertAlign w:val="superscript"/>
          <w:lang w:val="en-GB"/>
        </w:rPr>
        <w:t>-3</w:t>
      </w:r>
      <w:r w:rsidRPr="00B4044A">
        <w:rPr>
          <w:lang w:val="en-GB"/>
        </w:rPr>
        <w:t xml:space="preserve"> respectively. The US EPA repealed the annual limit standard in 2006 (US EPA, 2006). Taking into account several studies carried out mainly in the United States, the WHO has established air quality guidelines and provisional objectives for PM10 and PM2.5. The WHO annual average guidelines are 15 µg.m</w:t>
      </w:r>
      <w:r w:rsidRPr="00B4044A">
        <w:rPr>
          <w:vertAlign w:val="superscript"/>
          <w:lang w:val="en-GB"/>
        </w:rPr>
        <w:t>-3</w:t>
      </w:r>
      <w:r w:rsidRPr="00B4044A">
        <w:rPr>
          <w:lang w:val="en-GB"/>
        </w:rPr>
        <w:t xml:space="preserve"> and 5 µg.m</w:t>
      </w:r>
      <w:r w:rsidRPr="00B4044A">
        <w:rPr>
          <w:vertAlign w:val="superscript"/>
          <w:lang w:val="en-GB"/>
        </w:rPr>
        <w:t>-3</w:t>
      </w:r>
      <w:r w:rsidRPr="00B4044A">
        <w:rPr>
          <w:lang w:val="en-GB"/>
        </w:rPr>
        <w:t xml:space="preserve"> for PM10 and PM2.5 respectively (WHO, 2021). However, there are also short-term exposure guidelines of 45 and 15 µg.m</w:t>
      </w:r>
      <w:r w:rsidRPr="00B4044A">
        <w:rPr>
          <w:vertAlign w:val="superscript"/>
          <w:lang w:val="en-GB"/>
        </w:rPr>
        <w:t>-3</w:t>
      </w:r>
      <w:r w:rsidRPr="00B4044A">
        <w:rPr>
          <w:lang w:val="en-GB"/>
        </w:rPr>
        <w:t xml:space="preserve"> averaged over 24 hours for PM10 and PM2.5 respectively (WHO, 2021)</w:t>
      </w:r>
      <w:r w:rsidR="00BD7434" w:rsidRPr="00B4044A">
        <w:rPr>
          <w:lang w:val="en-GB"/>
        </w:rPr>
        <w:t>.</w:t>
      </w:r>
    </w:p>
    <w:p w14:paraId="3BFB2F56" w14:textId="77777777" w:rsidR="00674235" w:rsidRPr="00B4044A" w:rsidRDefault="00674235" w:rsidP="00674235">
      <w:pPr>
        <w:rPr>
          <w:lang w:val="en-GB"/>
        </w:rPr>
      </w:pPr>
      <w:r w:rsidRPr="00B4044A">
        <w:rPr>
          <w:lang w:val="en-GB"/>
        </w:rPr>
        <w:t xml:space="preserve">There are many studies showing the effects of particulate pollution on health, but very few in Africa. Guo and Liu (2024) set up a spatial econometric model to study the impact of air pollution on the healthcare expenditure of residents in nine Chinese prefectures. They show that PM2.5 emissions are positively and significantly related to the real cost of healthcare per person and that air pollution is the main source of the increase in healthcare expenditure. Fang et al (2024) highlight the fact that increased particulate pollution could affect eye and ear health by estimating the causal effect of particulate pollution on eye and ear health using data from the China Health and Nutrition Survey. The double least squares (2SLS) method shows that the possibility of eye or ear disease increases by 1.48% for a 10 </w:t>
      </w:r>
      <w:r w:rsidRPr="00B4044A">
        <w:t>μ</w:t>
      </w:r>
      <w:r w:rsidRPr="00B4044A">
        <w:rPr>
          <w:lang w:val="en-GB"/>
        </w:rPr>
        <w:t>g/m</w:t>
      </w:r>
      <w:r w:rsidRPr="00B4044A">
        <w:rPr>
          <w:vertAlign w:val="superscript"/>
          <w:lang w:val="en-GB"/>
        </w:rPr>
        <w:t>3</w:t>
      </w:r>
      <w:r w:rsidRPr="00B4044A">
        <w:rPr>
          <w:lang w:val="en-GB"/>
        </w:rPr>
        <w:t xml:space="preserve"> increase in the average concentration of PM2.5 over four weeks, with impacts lasting around 28 weeks before becoming insignificant thereafter, while being amplified by smoking more and sleeping less. Also in China, Ding et al (2024) establish an integrated assessment framework that combines an emission concentration response surface model and a health impact assessment model to analyse the transport-related health impacts of PM2.5 and O3 pollution in 31 provinces. They found that PM2.5 and O3 contributed to 747,000 and 110,000 deaths respectively in 2017, representing 38% and 48% of deaths caused by total anthropogenic emissions.</w:t>
      </w:r>
    </w:p>
    <w:p w14:paraId="2E53CB96" w14:textId="77777777" w:rsidR="00674235" w:rsidRPr="00B4044A" w:rsidRDefault="00674235" w:rsidP="00674235">
      <w:pPr>
        <w:rPr>
          <w:lang w:val="en-GB"/>
        </w:rPr>
      </w:pPr>
      <w:r w:rsidRPr="00B4044A">
        <w:rPr>
          <w:lang w:val="en-GB"/>
        </w:rPr>
        <w:t xml:space="preserve">In Portugal, Cardinali et al (2024) used data from 1,365 participants and a mediation analysis to show the negative effects of pollution. The contribution of their study is to suggest that the amount of connected green space measured in an intermediate environment seems to be a main characteristic of green space that could lead to the mitigation of air pollution on health. Focusing on children's health, Liu et al (2024) reviewed 33 studies and concluded that pollution caused numerous respiratory diseases, hypertension, leukaemia, autism, otitis media, obesity, pneumonia, asthma, eczema and </w:t>
      </w:r>
      <w:r w:rsidRPr="00B4044A">
        <w:rPr>
          <w:lang w:val="en-GB"/>
        </w:rPr>
        <w:lastRenderedPageBreak/>
        <w:t>allergic rhinitis in children. In summary, the study by Liu et al (2024) shows that particulate pollution affects health in several ways: (</w:t>
      </w:r>
      <w:proofErr w:type="spellStart"/>
      <w:r w:rsidRPr="00B4044A">
        <w:rPr>
          <w:lang w:val="en-GB"/>
        </w:rPr>
        <w:t>i</w:t>
      </w:r>
      <w:proofErr w:type="spellEnd"/>
      <w:r w:rsidRPr="00B4044A">
        <w:rPr>
          <w:lang w:val="en-GB"/>
        </w:rPr>
        <w:t>) the blood system, (ii) the nervous system, (iii) the circulatory system, (iv) infectious diseases, (v) the metabolic system, (vi) the respiratory system and (vii) allergies. Furthermore, these authors note that there is little research on low- and middle-income countries, despite the fact that developing and developed countries alike suffer from air pollution.</w:t>
      </w:r>
    </w:p>
    <w:p w14:paraId="039A1E8D" w14:textId="666C9CEC" w:rsidR="003D2CA7" w:rsidRPr="00B4044A" w:rsidRDefault="00674235" w:rsidP="00674235">
      <w:pPr>
        <w:rPr>
          <w:lang w:val="en-GB"/>
        </w:rPr>
      </w:pPr>
      <w:r w:rsidRPr="00B4044A">
        <w:rPr>
          <w:lang w:val="en-GB"/>
        </w:rPr>
        <w:t>There is a general call for rapid action to combat air pollution, but few studies of air quality have been carried out in Africa because most of the continent's countries do not have monitoring stations or operational data (Agbo et al., 2020). However, the literature identifies several sources of air pollution, particularly in urban areas. The main source of air pollution is road traffic (</w:t>
      </w:r>
      <w:proofErr w:type="spellStart"/>
      <w:r w:rsidRPr="00B4044A">
        <w:rPr>
          <w:lang w:val="en-GB"/>
        </w:rPr>
        <w:t>Ngangmo</w:t>
      </w:r>
      <w:proofErr w:type="spellEnd"/>
      <w:r w:rsidRPr="00B4044A">
        <w:rPr>
          <w:lang w:val="en-GB"/>
        </w:rPr>
        <w:t xml:space="preserve"> et al., 2024; </w:t>
      </w:r>
      <w:proofErr w:type="spellStart"/>
      <w:r w:rsidRPr="00B4044A">
        <w:rPr>
          <w:lang w:val="en-GB"/>
        </w:rPr>
        <w:t>Mezoue</w:t>
      </w:r>
      <w:proofErr w:type="spellEnd"/>
      <w:r w:rsidRPr="00B4044A">
        <w:rPr>
          <w:lang w:val="en-GB"/>
        </w:rPr>
        <w:t xml:space="preserve"> et al., 2023). When roads are not properly managed and dusty roads are not systematically built, the problem of resuspension of dust is more frequent since previously deposited particles can be resuspended under the effect of tyre pressure, vehicle turbulence and other activities such as wind and pedestrian activity (Singh et al., 2020). Air pollution from an urban perspective is of particular concern in regions undergoing rapid urbanisation, such as sub-Saharan Africa (SSA), where urbanisation rates are among the highest in the world (</w:t>
      </w:r>
      <w:proofErr w:type="spellStart"/>
      <w:r w:rsidRPr="00B4044A">
        <w:rPr>
          <w:lang w:val="en-GB"/>
        </w:rPr>
        <w:t>Schwela</w:t>
      </w:r>
      <w:proofErr w:type="spellEnd"/>
      <w:r w:rsidRPr="00B4044A">
        <w:rPr>
          <w:lang w:val="en-GB"/>
        </w:rPr>
        <w:t>, 2006).</w:t>
      </w:r>
      <w:r w:rsidR="00BD7434" w:rsidRPr="00B4044A">
        <w:rPr>
          <w:lang w:val="en-GB"/>
        </w:rPr>
        <w:t xml:space="preserve">  </w:t>
      </w:r>
    </w:p>
    <w:p w14:paraId="35F2A715" w14:textId="721DC85E" w:rsidR="00674235" w:rsidRPr="00B4044A" w:rsidRDefault="00674235" w:rsidP="00674235">
      <w:pPr>
        <w:rPr>
          <w:lang w:val="en-GB"/>
        </w:rPr>
      </w:pPr>
      <w:r w:rsidRPr="00B4044A">
        <w:rPr>
          <w:lang w:val="en-GB"/>
        </w:rPr>
        <w:t>Traffic is one of the main reasons why particle levels are too high and is the main source of particles in urban areas (Pant et al., 2013). Vehicles emit particulate matter through their exhaust gases and from sources other than exhaust gases, such as tyre wear, brake wear, road surface wear and the resuspension of road dust (</w:t>
      </w:r>
      <w:proofErr w:type="spellStart"/>
      <w:r w:rsidRPr="00B4044A">
        <w:rPr>
          <w:lang w:val="en-GB"/>
        </w:rPr>
        <w:t>Antonel</w:t>
      </w:r>
      <w:proofErr w:type="spellEnd"/>
      <w:r w:rsidRPr="00B4044A">
        <w:rPr>
          <w:lang w:val="en-GB"/>
        </w:rPr>
        <w:t xml:space="preserve"> and Chowdhury, 2014, Fussell et al., 2022). Road transport emissions can be divided into two types of source</w:t>
      </w:r>
      <w:r w:rsidR="00127769" w:rsidRPr="00B4044A">
        <w:rPr>
          <w:lang w:val="en-GB"/>
        </w:rPr>
        <w:t>s</w:t>
      </w:r>
      <w:r w:rsidRPr="00B4044A">
        <w:rPr>
          <w:lang w:val="en-GB"/>
        </w:rPr>
        <w:t>: exhaust and other (</w:t>
      </w:r>
      <w:proofErr w:type="spellStart"/>
      <w:r w:rsidRPr="00B4044A">
        <w:rPr>
          <w:lang w:val="en-GB"/>
        </w:rPr>
        <w:t>Jandacka</w:t>
      </w:r>
      <w:proofErr w:type="spellEnd"/>
      <w:r w:rsidRPr="00B4044A">
        <w:rPr>
          <w:lang w:val="en-GB"/>
        </w:rPr>
        <w:t xml:space="preserve"> et al</w:t>
      </w:r>
      <w:r w:rsidR="00127769" w:rsidRPr="00B4044A">
        <w:rPr>
          <w:lang w:val="en-GB"/>
        </w:rPr>
        <w:t>.,</w:t>
      </w:r>
      <w:r w:rsidRPr="00B4044A">
        <w:rPr>
          <w:lang w:val="en-GB"/>
        </w:rPr>
        <w:t xml:space="preserve"> 2023). Exhaust sources are heavily regulated, manufacturers must comply with strict emission standards and the majority of diesel vehicles on the road are now fitted with a particulate trap (Xu et al., 2023; Harrison et al., 2021). As a result, attention is now turning to unregulated emission sources, such as non-exhaust emissions, which have been found to contribute significantly to particulate concentrations (</w:t>
      </w:r>
      <w:proofErr w:type="spellStart"/>
      <w:r w:rsidRPr="00B4044A">
        <w:rPr>
          <w:lang w:val="en-GB"/>
        </w:rPr>
        <w:t>Keuken</w:t>
      </w:r>
      <w:proofErr w:type="spellEnd"/>
      <w:r w:rsidRPr="00B4044A">
        <w:rPr>
          <w:lang w:val="en-GB"/>
        </w:rPr>
        <w:t xml:space="preserve"> et al., 2010). Non-exhaust emissions arise from the re-suspension of road dust or road surface wear as the vehicle travels on the road, corrosion of vehicle components or mechanical processes associated with driving, such as brake, clutch or tyre wear (</w:t>
      </w:r>
      <w:proofErr w:type="spellStart"/>
      <w:r w:rsidRPr="00B4044A">
        <w:rPr>
          <w:lang w:val="en-GB"/>
        </w:rPr>
        <w:t>Ngangmo</w:t>
      </w:r>
      <w:proofErr w:type="spellEnd"/>
      <w:r w:rsidRPr="00B4044A">
        <w:rPr>
          <w:lang w:val="en-GB"/>
        </w:rPr>
        <w:t xml:space="preserve"> et al.,2024). </w:t>
      </w:r>
    </w:p>
    <w:p w14:paraId="7B5EA7B2" w14:textId="39009D6E" w:rsidR="003D2CA7" w:rsidRPr="00B4044A" w:rsidRDefault="00674235" w:rsidP="00674235">
      <w:pPr>
        <w:rPr>
          <w:lang w:val="en-GB"/>
        </w:rPr>
      </w:pPr>
      <w:r w:rsidRPr="00B4044A">
        <w:rPr>
          <w:lang w:val="en-GB"/>
        </w:rPr>
        <w:t>Poor air quality in SSA is certainly due to a problem of poverty, as people do not have the means to purchase either air quality monitoring stations or measuring equipment, which makes it difficult to carry out air quality studies in some SSA countries (</w:t>
      </w:r>
      <w:proofErr w:type="spellStart"/>
      <w:r w:rsidRPr="00B4044A">
        <w:rPr>
          <w:lang w:val="en-GB"/>
        </w:rPr>
        <w:t>Amegah</w:t>
      </w:r>
      <w:proofErr w:type="spellEnd"/>
      <w:r w:rsidRPr="00B4044A">
        <w:rPr>
          <w:lang w:val="en-GB"/>
        </w:rPr>
        <w:t xml:space="preserve"> and Agyei-Mensah, 2017). Faced with these financial difficulties in carrying out measurement campaigns with state-of-the-art equipment, several studies in SSA have used low-cost equipment to carry out a measurement campaign (</w:t>
      </w:r>
      <w:proofErr w:type="spellStart"/>
      <w:r w:rsidRPr="00B4044A">
        <w:rPr>
          <w:lang w:val="en-GB"/>
        </w:rPr>
        <w:t>Houngbégnon</w:t>
      </w:r>
      <w:proofErr w:type="spellEnd"/>
      <w:r w:rsidRPr="00B4044A">
        <w:rPr>
          <w:lang w:val="en-GB"/>
        </w:rPr>
        <w:t xml:space="preserve"> et al., 2019; Ngo et al., 2018, </w:t>
      </w:r>
      <w:proofErr w:type="spellStart"/>
      <w:r w:rsidRPr="00B4044A">
        <w:rPr>
          <w:lang w:val="en-GB"/>
        </w:rPr>
        <w:t>Mezoue</w:t>
      </w:r>
      <w:proofErr w:type="spellEnd"/>
      <w:r w:rsidRPr="00B4044A">
        <w:rPr>
          <w:lang w:val="en-GB"/>
        </w:rPr>
        <w:t xml:space="preserve"> et al., 2023). The PM10 measurements taken by Ana et al. (2014) from January to March 2008 in Ibadan (Nigeria) are of the same order of </w:t>
      </w:r>
      <w:r w:rsidRPr="00B4044A">
        <w:rPr>
          <w:lang w:val="en-GB"/>
        </w:rPr>
        <w:lastRenderedPageBreak/>
        <w:t xml:space="preserve">magnitude as the concentrations measured in </w:t>
      </w:r>
      <w:proofErr w:type="spellStart"/>
      <w:r w:rsidRPr="00B4044A">
        <w:rPr>
          <w:lang w:val="en-GB"/>
        </w:rPr>
        <w:t>Korhogo</w:t>
      </w:r>
      <w:proofErr w:type="spellEnd"/>
      <w:r w:rsidRPr="00B4044A">
        <w:rPr>
          <w:lang w:val="en-GB"/>
        </w:rPr>
        <w:t xml:space="preserve"> in January 2019. These PM10 concentration levels are typical of the dry season in West Africa. For the same period of the year, </w:t>
      </w:r>
      <w:proofErr w:type="spellStart"/>
      <w:r w:rsidRPr="00B4044A">
        <w:rPr>
          <w:lang w:val="en-GB"/>
        </w:rPr>
        <w:t>Antonel</w:t>
      </w:r>
      <w:proofErr w:type="spellEnd"/>
      <w:r w:rsidRPr="00B4044A">
        <w:rPr>
          <w:lang w:val="en-GB"/>
        </w:rPr>
        <w:t xml:space="preserve"> and Chowdhury (2014) found lower PM10 concentrations (105 µg.m-3) in </w:t>
      </w:r>
      <w:proofErr w:type="spellStart"/>
      <w:r w:rsidRPr="00B4044A">
        <w:rPr>
          <w:lang w:val="en-GB"/>
        </w:rPr>
        <w:t>Bafoussam</w:t>
      </w:r>
      <w:proofErr w:type="spellEnd"/>
      <w:r w:rsidRPr="00B4044A">
        <w:rPr>
          <w:lang w:val="en-GB"/>
        </w:rPr>
        <w:t xml:space="preserve"> (Cameroon), which is further south, in a forested area, and therefore less exposed to dust. In addition, the results obtained by Dionisio et al (2010) showed that concentrations in low-income areas are higher than in high-income areas in Accra. In this study, </w:t>
      </w:r>
      <w:proofErr w:type="spellStart"/>
      <w:r w:rsidRPr="00B4044A">
        <w:rPr>
          <w:lang w:val="en-GB"/>
        </w:rPr>
        <w:t>PMx</w:t>
      </w:r>
      <w:proofErr w:type="spellEnd"/>
      <w:r w:rsidRPr="00B4044A">
        <w:rPr>
          <w:lang w:val="en-GB"/>
        </w:rPr>
        <w:t xml:space="preserve"> concentration data (in µg.m</w:t>
      </w:r>
      <w:r w:rsidRPr="00B4044A">
        <w:rPr>
          <w:vertAlign w:val="superscript"/>
          <w:lang w:val="en-GB"/>
        </w:rPr>
        <w:t>-3</w:t>
      </w:r>
      <w:r w:rsidRPr="00B4044A">
        <w:rPr>
          <w:lang w:val="en-GB"/>
        </w:rPr>
        <w:t>) were obtained using the low-cost OC 300 Dust Particles Laser. The instrument is capable of simultaneously measuring four particle sizes: PM10, PM5, PM2.5 and PM1. The measuring device is manufactured by the OCEANUS group, based in China. In addition, the OC 300 Dust Particles Laser was used for the measurement campaign in the city of Douala, Cameroon (</w:t>
      </w:r>
      <w:proofErr w:type="spellStart"/>
      <w:r w:rsidRPr="00B4044A">
        <w:rPr>
          <w:lang w:val="en-GB"/>
        </w:rPr>
        <w:t>Mezoue</w:t>
      </w:r>
      <w:proofErr w:type="spellEnd"/>
      <w:r w:rsidRPr="00B4044A">
        <w:rPr>
          <w:lang w:val="en-GB"/>
        </w:rPr>
        <w:t xml:space="preserve"> et al., 2023).</w:t>
      </w:r>
    </w:p>
    <w:p w14:paraId="0F068AC8" w14:textId="6D762CE7" w:rsidR="00FB5496" w:rsidRPr="00B4044A" w:rsidRDefault="00127769">
      <w:pPr>
        <w:rPr>
          <w:lang w:val="en-GB"/>
        </w:rPr>
      </w:pPr>
      <w:r w:rsidRPr="00B4044A">
        <w:rPr>
          <w:lang w:val="en-GB"/>
        </w:rPr>
        <w:t xml:space="preserve">The African Development Bank Group (2012) shows that by 2030, half of Africa's population is expected to live in urban areas, making it all the more urgent to study air pollution in sub-Saharan Africa, a problem strongly associated with urban growth. This high level of urbanisation consequently leads to high levels of mobility (Gnamien et al., 2020). Urbanisation, combined with increased industrialisation and an increase in the number of motor vehicles (Ngo et al., 2018; </w:t>
      </w:r>
      <w:proofErr w:type="spellStart"/>
      <w:r w:rsidRPr="00B4044A">
        <w:rPr>
          <w:lang w:val="en-GB"/>
        </w:rPr>
        <w:t>Mezoue</w:t>
      </w:r>
      <w:proofErr w:type="spellEnd"/>
      <w:r w:rsidRPr="00B4044A">
        <w:rPr>
          <w:lang w:val="en-GB"/>
        </w:rPr>
        <w:t xml:space="preserve"> et al., 2017), can lead to a substantial deterioration in air quality on the continent.</w:t>
      </w:r>
    </w:p>
    <w:p w14:paraId="310410B1" w14:textId="77777777" w:rsidR="003D2CA7" w:rsidRPr="00B4044A" w:rsidRDefault="00BD7434">
      <w:pPr>
        <w:pStyle w:val="Heading1"/>
        <w:rPr>
          <w:lang w:val="en-GB"/>
        </w:rPr>
      </w:pPr>
      <w:r w:rsidRPr="00B4044A">
        <w:rPr>
          <w:lang w:val="en-GB"/>
        </w:rPr>
        <w:t>3. Methodology</w:t>
      </w:r>
    </w:p>
    <w:p w14:paraId="04013696" w14:textId="1C2B2410" w:rsidR="003D2CA7" w:rsidRPr="00B4044A" w:rsidRDefault="00127769">
      <w:pPr>
        <w:rPr>
          <w:lang w:val="en-GB"/>
        </w:rPr>
      </w:pPr>
      <w:r w:rsidRPr="00B4044A">
        <w:rPr>
          <w:lang w:val="en-GB"/>
        </w:rPr>
        <w:t>We first present the data and variables used and then the estimation method.</w:t>
      </w:r>
    </w:p>
    <w:p w14:paraId="3D97DBA1" w14:textId="77777777" w:rsidR="003D2CA7" w:rsidRPr="00B4044A" w:rsidRDefault="00A8710F">
      <w:pPr>
        <w:pStyle w:val="Heading2"/>
        <w:rPr>
          <w:lang w:val="en-GB"/>
        </w:rPr>
      </w:pPr>
      <w:r w:rsidRPr="00B4044A">
        <w:rPr>
          <w:lang w:val="en-GB"/>
        </w:rPr>
        <w:t>3</w:t>
      </w:r>
      <w:r w:rsidR="00BD7434" w:rsidRPr="00B4044A">
        <w:rPr>
          <w:lang w:val="en-GB"/>
        </w:rPr>
        <w:t>.1. Data and variables</w:t>
      </w:r>
    </w:p>
    <w:p w14:paraId="4816FB8D" w14:textId="3850BFA3" w:rsidR="00127769" w:rsidRPr="00B4044A" w:rsidRDefault="00127769" w:rsidP="00127769">
      <w:pPr>
        <w:rPr>
          <w:lang w:val="en-GB"/>
        </w:rPr>
      </w:pPr>
      <w:r w:rsidRPr="00B4044A">
        <w:rPr>
          <w:lang w:val="en-GB"/>
        </w:rPr>
        <w:t xml:space="preserve">The data used in the study were obtained from the Laboratory of Fundamental Physics of the University of Douala during the months of January and March 2023. </w:t>
      </w:r>
      <w:r w:rsidR="006B4837" w:rsidRPr="00B4044A">
        <w:rPr>
          <w:lang w:val="en-GB"/>
        </w:rPr>
        <w:t xml:space="preserve">The study was conducted in accordance with the Declaration of Helsinki. All participants provided written informed consent prior to inclusion in the study. Ethical approval was obtained from the ethics committee of Faculty of Health Sciences Institutional Review Board of the University of Buea in Cameroon. </w:t>
      </w:r>
      <w:r w:rsidRPr="00B4044A">
        <w:rPr>
          <w:lang w:val="en-GB"/>
        </w:rPr>
        <w:t xml:space="preserve">The field studies were conducted at eight (08) of the busiest intersections in Douala (1-Rond-point </w:t>
      </w:r>
      <w:proofErr w:type="spellStart"/>
      <w:r w:rsidRPr="00B4044A">
        <w:rPr>
          <w:lang w:val="en-GB"/>
        </w:rPr>
        <w:t>Déido</w:t>
      </w:r>
      <w:proofErr w:type="spellEnd"/>
      <w:r w:rsidRPr="00B4044A">
        <w:rPr>
          <w:lang w:val="en-GB"/>
        </w:rPr>
        <w:t xml:space="preserve">, 2-Douche Akwa, 3-Tradex </w:t>
      </w:r>
      <w:proofErr w:type="spellStart"/>
      <w:r w:rsidRPr="00B4044A">
        <w:rPr>
          <w:lang w:val="en-GB"/>
        </w:rPr>
        <w:t>Ndokoti</w:t>
      </w:r>
      <w:proofErr w:type="spellEnd"/>
      <w:r w:rsidRPr="00B4044A">
        <w:rPr>
          <w:lang w:val="en-GB"/>
        </w:rPr>
        <w:t xml:space="preserve">, 4-Marché central, 5-PK 14, 6-Tradex Yassa, 7-Carrefour </w:t>
      </w:r>
      <w:proofErr w:type="spellStart"/>
      <w:r w:rsidRPr="00B4044A">
        <w:rPr>
          <w:lang w:val="en-GB"/>
        </w:rPr>
        <w:t>Agip</w:t>
      </w:r>
      <w:proofErr w:type="spellEnd"/>
      <w:r w:rsidRPr="00B4044A">
        <w:rPr>
          <w:lang w:val="en-GB"/>
        </w:rPr>
        <w:t xml:space="preserve"> and 8-Carrefour </w:t>
      </w:r>
      <w:proofErr w:type="spellStart"/>
      <w:r w:rsidRPr="00B4044A">
        <w:rPr>
          <w:lang w:val="en-GB"/>
        </w:rPr>
        <w:t>Bonamousssadi</w:t>
      </w:r>
      <w:proofErr w:type="spellEnd"/>
      <w:r w:rsidRPr="00B4044A">
        <w:rPr>
          <w:lang w:val="en-GB"/>
        </w:rPr>
        <w:t>), the capital of Cameroon, as traffic was expected to be the main source of particulate matter at the various measurement sites</w:t>
      </w:r>
      <w:r w:rsidR="00633301" w:rsidRPr="00B4044A">
        <w:rPr>
          <w:lang w:val="en-GB"/>
        </w:rPr>
        <w:t xml:space="preserve"> (Appendix 1)</w:t>
      </w:r>
      <w:r w:rsidRPr="00B4044A">
        <w:rPr>
          <w:lang w:val="en-GB"/>
        </w:rPr>
        <w:t>. Measurements of particulate matter were carried out using an OC 300 laser dust particle detector (Oceanus, 2016). This detector is a computerised instrument that monitors the concentrations (</w:t>
      </w:r>
      <w:r w:rsidRPr="00B4044A">
        <w:t>μ</w:t>
      </w:r>
      <w:r w:rsidRPr="00B4044A">
        <w:rPr>
          <w:lang w:val="en-GB"/>
        </w:rPr>
        <w:t xml:space="preserve">g.m-3) of four fine particle sizes at the same time (PM10, PM5, PM2.5, and PM1) before converting the count data into mass measurements (µg/m3) using a custom algorithm. The instrument, which is classified as a low-cost sensor that simultaneously measures air quality in real time (Savio et al., 2022; Zafra-Pérez et al, 2023), has been </w:t>
      </w:r>
      <w:r w:rsidRPr="00B4044A">
        <w:rPr>
          <w:lang w:val="en-GB"/>
        </w:rPr>
        <w:lastRenderedPageBreak/>
        <w:t>calibrated to a full-scale accuracy of less than 3%. The effective range of detectable particle concentrations is between 0 and 999 µg/m3 and was placed approximately 5 m from the road and at a height of approximately 1.50 m at the various measurement sites. At each site, measurements were taken three times a day from 7 a.m. to 8 p.m. during the study period, i.e. in January and March 2023. Appendix 1 shows the different sites and the changes in PMs concentration.</w:t>
      </w:r>
    </w:p>
    <w:p w14:paraId="511E3DBE" w14:textId="34BD1B14" w:rsidR="003D2CA7" w:rsidRPr="00B4044A" w:rsidRDefault="00127769" w:rsidP="00127769">
      <w:pPr>
        <w:rPr>
          <w:lang w:val="en-GB"/>
        </w:rPr>
      </w:pPr>
      <w:r w:rsidRPr="00B4044A">
        <w:rPr>
          <w:lang w:val="en-GB"/>
        </w:rPr>
        <w:t>The variables of interest and control variables were taken from the questionnaire submitted to a random sample of individuals located no more than 500 metres from the centre of each site at the end of March 2023. Studies show that PM is generally transported by the wind no further than 500 metres. To ensure that individuals were at the right distance, we surveyed individuals belonging to households or businesses located no more than 500 metres from the centre of each site. This approach enabled us to take account of two situations: (</w:t>
      </w:r>
      <w:proofErr w:type="spellStart"/>
      <w:r w:rsidRPr="00B4044A">
        <w:rPr>
          <w:lang w:val="en-GB"/>
        </w:rPr>
        <w:t>i</w:t>
      </w:r>
      <w:proofErr w:type="spellEnd"/>
      <w:r w:rsidRPr="00B4044A">
        <w:rPr>
          <w:lang w:val="en-GB"/>
        </w:rPr>
        <w:t>) the distinction between individuals who carry out their activities close to the sites and those who live there, and (ii) passers-by who are only briefly and inconsistently exposed to the PM of the sites. In fact, those who carry out their activities are exposed to PM from the sites only for the duration of their activities, and it is possible that they live elsewhere. In all, we surveyed 1,721 individuals in 344 households. In addition, the fact that the questionnaire was submitted at the end of March 2023, i.e. in the middle of the academic year, limits the risk of household migration. The choice of these last variables was guided by the literature and the context. Health is assessed by the occurrence of respiratory illnesses such as asthma, lung infections, coughs and respiratory problems, which are the most common among households (Bley et al., 2013). The control variables group together a set of social-economic and demographic characteristics such as: age, sex, level of education, distance between the dwelling and the nearest site, household size, occupation and mobility.</w:t>
      </w:r>
      <w:r w:rsidR="00BD7434" w:rsidRPr="00B4044A">
        <w:rPr>
          <w:lang w:val="en-GB"/>
        </w:rPr>
        <w:t xml:space="preserve"> </w:t>
      </w:r>
    </w:p>
    <w:p w14:paraId="103371D3" w14:textId="77777777" w:rsidR="003D2CA7" w:rsidRPr="00B4044A" w:rsidRDefault="00A8710F">
      <w:pPr>
        <w:pStyle w:val="Heading2"/>
        <w:rPr>
          <w:lang w:val="en-GB"/>
        </w:rPr>
      </w:pPr>
      <w:r w:rsidRPr="00B4044A">
        <w:rPr>
          <w:lang w:val="en-GB"/>
        </w:rPr>
        <w:t>3</w:t>
      </w:r>
      <w:r w:rsidR="00BD7434" w:rsidRPr="00B4044A">
        <w:rPr>
          <w:lang w:val="en-GB"/>
        </w:rPr>
        <w:t>.2. Estimation method</w:t>
      </w:r>
    </w:p>
    <w:p w14:paraId="2A3AE314" w14:textId="02036714" w:rsidR="00127769" w:rsidRPr="00B4044A" w:rsidRDefault="00127769" w:rsidP="00127769">
      <w:pPr>
        <w:rPr>
          <w:lang w:val="en-GB"/>
        </w:rPr>
      </w:pPr>
      <w:r w:rsidRPr="00B4044A">
        <w:rPr>
          <w:lang w:val="en-GB"/>
        </w:rPr>
        <w:t xml:space="preserve">Given the binary nature of each of our health variables, a qualitative econometric analysis model is appropriate for measuring the impact of PM on the health of urban individuals in Cameroon. The binary logit model is one of the most widely used models in this field. Indeed, the logit model is considered both as an alternative method to linear discriminant analysis, a regression model where the dependent variable is binary or even as a discrete choice economic model (Afsa, 2016). To model the health status of the individuals in our sample, we assume that the individuals are divided into 2 categories C1 and C0 corresponding respectively to the fact of having or not having a given respiratory disease. We want to analyse and quantify the link between the individual characteristics </w:t>
      </w:r>
      <w:proofErr w:type="spellStart"/>
      <w:r w:rsidRPr="00B4044A">
        <w:rPr>
          <w:lang w:val="en-GB"/>
        </w:rPr>
        <w:t>X</w:t>
      </w:r>
      <w:r w:rsidRPr="00B4044A">
        <w:rPr>
          <w:vertAlign w:val="subscript"/>
          <w:lang w:val="en-GB"/>
        </w:rPr>
        <w:t>ik</w:t>
      </w:r>
      <w:proofErr w:type="spellEnd"/>
      <w:r w:rsidRPr="00B4044A">
        <w:rPr>
          <w:lang w:val="en-GB"/>
        </w:rPr>
        <w:t xml:space="preserve"> and the occurrence of the disease.</w:t>
      </w:r>
    </w:p>
    <w:p w14:paraId="12BA890C" w14:textId="30263C2D" w:rsidR="003D2CA7" w:rsidRPr="00B4044A" w:rsidRDefault="00127769" w:rsidP="00127769">
      <w:pPr>
        <w:rPr>
          <w:lang w:val="en-GB"/>
        </w:rPr>
      </w:pPr>
      <w:r w:rsidRPr="00B4044A">
        <w:rPr>
          <w:lang w:val="en-GB"/>
        </w:rPr>
        <w:lastRenderedPageBreak/>
        <w:t xml:space="preserve">We assume that the probability P that individual </w:t>
      </w:r>
      <w:proofErr w:type="spellStart"/>
      <w:r w:rsidRPr="00B4044A">
        <w:rPr>
          <w:lang w:val="en-GB"/>
        </w:rPr>
        <w:t>i</w:t>
      </w:r>
      <w:proofErr w:type="spellEnd"/>
      <w:r w:rsidRPr="00B4044A">
        <w:rPr>
          <w:lang w:val="en-GB"/>
        </w:rPr>
        <w:t>, given his characteristics, belongs to category C1 is given by</w:t>
      </w:r>
      <w:r w:rsidR="00BD7434" w:rsidRPr="00B4044A">
        <w:rPr>
          <w:lang w:val="en-GB"/>
        </w:rPr>
        <w:t>:</w:t>
      </w:r>
    </w:p>
    <w:p w14:paraId="192853C0" w14:textId="77777777" w:rsidR="003D2CA7" w:rsidRPr="00B4044A" w:rsidRDefault="00BD7434">
      <w:pPr>
        <w:rPr>
          <w:b/>
          <w:bCs/>
        </w:rPr>
      </w:pPr>
      <m:oMathPara>
        <m:oMath>
          <m:r>
            <m:rPr>
              <m:sty m:val="bi"/>
            </m:rPr>
            <w:rPr>
              <w:rFonts w:ascii="Cambria Math" w:hAnsi="Cambria Math"/>
            </w:rPr>
            <m:t>P</m:t>
          </m:r>
          <m:d>
            <m:dPr>
              <m:ctrlPr>
                <w:rPr>
                  <w:rFonts w:ascii="Cambria Math" w:hAnsi="Cambria Math"/>
                  <w:b/>
                  <w:bCs/>
                  <w:i/>
                </w:rPr>
              </m:ctrlPr>
            </m:dPr>
            <m:e>
              <m:r>
                <m:rPr>
                  <m:sty m:val="bi"/>
                </m:rPr>
                <w:rPr>
                  <w:rFonts w:ascii="Cambria Math" w:hAnsi="Cambria Math"/>
                </w:rPr>
                <m:t>iϵ</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1</m:t>
                  </m:r>
                </m:sub>
              </m:sSub>
            </m:e>
            <m:e>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i</m:t>
                  </m:r>
                </m:sub>
              </m:sSub>
            </m:e>
          </m:d>
          <m:r>
            <m:rPr>
              <m:sty m:val="bi"/>
            </m:rPr>
            <w:rPr>
              <w:rFonts w:ascii="Cambria Math" w:hAnsi="Cambria Math"/>
            </w:rPr>
            <m:t>=</m:t>
          </m:r>
          <m:f>
            <m:fPr>
              <m:ctrlPr>
                <w:rPr>
                  <w:rFonts w:ascii="Cambria Math" w:hAnsi="Cambria Math"/>
                  <w:b/>
                  <w:bCs/>
                  <w:i/>
                </w:rPr>
              </m:ctrlPr>
            </m:fPr>
            <m:num>
              <m:r>
                <m:rPr>
                  <m:sty m:val="bi"/>
                </m:rPr>
                <w:rPr>
                  <w:rFonts w:ascii="Cambria Math" w:hAnsi="Cambria Math"/>
                </w:rPr>
                <m:t>1</m:t>
              </m:r>
            </m:num>
            <m:den>
              <m:r>
                <m:rPr>
                  <m:sty m:val="bi"/>
                </m:rPr>
                <w:rPr>
                  <w:rFonts w:ascii="Cambria Math" w:hAnsi="Cambria Math"/>
                </w:rPr>
                <m:t>1+</m:t>
              </m:r>
              <m:sSup>
                <m:sSupPr>
                  <m:ctrlPr>
                    <w:rPr>
                      <w:rFonts w:ascii="Cambria Math" w:hAnsi="Cambria Math"/>
                      <w:b/>
                      <w:bCs/>
                      <w:i/>
                    </w:rPr>
                  </m:ctrlPr>
                </m:sSupPr>
                <m:e>
                  <m:r>
                    <m:rPr>
                      <m:sty m:val="bi"/>
                    </m:rPr>
                    <w:rPr>
                      <w:rFonts w:ascii="Cambria Math" w:hAnsi="Cambria Math"/>
                    </w:rPr>
                    <m:t>e</m:t>
                  </m:r>
                </m:e>
                <m:sup>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i</m:t>
                      </m:r>
                    </m:sub>
                  </m:sSub>
                  <m:r>
                    <m:rPr>
                      <m:sty m:val="bi"/>
                    </m:rPr>
                    <w:rPr>
                      <w:rFonts w:ascii="Cambria Math" w:hAnsi="Cambria Math"/>
                    </w:rPr>
                    <m:t>β</m:t>
                  </m:r>
                </m:sup>
              </m:sSup>
            </m:den>
          </m:f>
          <m:r>
            <m:rPr>
              <m:sty m:val="bi"/>
            </m:rPr>
            <w:rPr>
              <w:rFonts w:ascii="Cambria Math" w:hAnsi="Cambria Math"/>
            </w:rPr>
            <m:t xml:space="preserve">   (1)</m:t>
          </m:r>
        </m:oMath>
      </m:oMathPara>
    </w:p>
    <w:p w14:paraId="3B219DAE" w14:textId="2B92A46C" w:rsidR="003D2CA7" w:rsidRPr="00B4044A" w:rsidRDefault="00000000">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BD7434" w:rsidRPr="00B4044A">
        <w:rPr>
          <w:lang w:val="en-GB"/>
        </w:rPr>
        <w:t xml:space="preserve"> </w:t>
      </w:r>
      <w:r w:rsidR="00F92E11" w:rsidRPr="00B4044A">
        <w:rPr>
          <w:lang w:val="en-GB"/>
        </w:rPr>
        <w:t xml:space="preserve">represents all the variables retained, including PM concentrations and the other social and economic variables presented above. </w:t>
      </w:r>
      <w:proofErr w:type="spellStart"/>
      <w:r w:rsidR="00F92E11" w:rsidRPr="00B4044A">
        <w:t>After</w:t>
      </w:r>
      <w:proofErr w:type="spellEnd"/>
      <w:r w:rsidR="00F92E11" w:rsidRPr="00B4044A">
        <w:t xml:space="preserve"> simplification, </w:t>
      </w:r>
      <w:proofErr w:type="spellStart"/>
      <w:r w:rsidR="00F92E11" w:rsidRPr="00B4044A">
        <w:t>we</w:t>
      </w:r>
      <w:proofErr w:type="spellEnd"/>
      <w:r w:rsidR="00F92E11" w:rsidRPr="00B4044A">
        <w:t xml:space="preserve"> </w:t>
      </w:r>
      <w:proofErr w:type="spellStart"/>
      <w:r w:rsidR="00F92E11" w:rsidRPr="00B4044A">
        <w:t>obtain</w:t>
      </w:r>
      <w:proofErr w:type="spellEnd"/>
      <w:r w:rsidR="00F92E11" w:rsidRPr="00B4044A">
        <w:t xml:space="preserve"> the </w:t>
      </w:r>
      <w:proofErr w:type="spellStart"/>
      <w:r w:rsidR="00F92E11" w:rsidRPr="00B4044A">
        <w:t>following</w:t>
      </w:r>
      <w:proofErr w:type="spellEnd"/>
      <w:r w:rsidR="00F92E11" w:rsidRPr="00B4044A">
        <w:t xml:space="preserve"> </w:t>
      </w:r>
      <w:proofErr w:type="spellStart"/>
      <w:proofErr w:type="gramStart"/>
      <w:r w:rsidR="00F92E11" w:rsidRPr="00B4044A">
        <w:t>equation</w:t>
      </w:r>
      <w:proofErr w:type="spellEnd"/>
      <w:r w:rsidR="00BD7434" w:rsidRPr="00B4044A">
        <w:t>:</w:t>
      </w:r>
      <w:proofErr w:type="gramEnd"/>
    </w:p>
    <w:p w14:paraId="13AAE724" w14:textId="77777777" w:rsidR="003D2CA7" w:rsidRPr="00B4044A" w:rsidRDefault="00BD7434">
      <w:pPr>
        <w:rPr>
          <w:b/>
          <w:bCs/>
        </w:rPr>
      </w:pPr>
      <m:oMathPara>
        <m:oMath>
          <m:r>
            <m:rPr>
              <m:sty m:val="bi"/>
            </m:rPr>
            <w:rPr>
              <w:rFonts w:ascii="Cambria Math" w:hAnsi="Cambria Math"/>
            </w:rPr>
            <m:t>Y=</m:t>
          </m:r>
          <m:sSub>
            <m:sSubPr>
              <m:ctrlPr>
                <w:rPr>
                  <w:rFonts w:ascii="Cambria Math" w:hAnsi="Cambria Math"/>
                  <w:b/>
                  <w:bCs/>
                  <w:i/>
                </w:rPr>
              </m:ctrlPr>
            </m:sSubPr>
            <m:e>
              <m:r>
                <m:rPr>
                  <m:sty m:val="bi"/>
                </m:rPr>
                <w:rPr>
                  <w:rFonts w:ascii="Cambria Math" w:hAnsi="Cambria Math"/>
                </w:rPr>
                <m:t>β</m:t>
              </m:r>
            </m:e>
            <m:sub>
              <m:r>
                <m:rPr>
                  <m:sty m:val="bi"/>
                </m:rPr>
                <w:rPr>
                  <w:rFonts w:ascii="Cambria Math" w:hAnsi="Cambria Math"/>
                </w:rPr>
                <m:t>0</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β</m:t>
              </m:r>
            </m:e>
            <m:sub>
              <m:r>
                <m:rPr>
                  <m:sty m:val="bi"/>
                </m:rPr>
                <w:rPr>
                  <w:rFonts w:ascii="Cambria Math" w:hAnsi="Cambria Math"/>
                </w:rPr>
                <m:t>1</m:t>
              </m:r>
            </m:sub>
          </m:sSub>
          <m:sSub>
            <m:sSubPr>
              <m:ctrlPr>
                <w:rPr>
                  <w:rFonts w:ascii="Cambria Math" w:hAnsi="Cambria Math"/>
                  <w:b/>
                  <w:bCs/>
                  <w:i/>
                </w:rPr>
              </m:ctrlPr>
            </m:sSubPr>
            <m:e>
              <m:r>
                <m:rPr>
                  <m:sty m:val="bi"/>
                </m:rPr>
                <w:rPr>
                  <w:rFonts w:ascii="Cambria Math" w:hAnsi="Cambria Math"/>
                </w:rPr>
                <m:t>PM</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β</m:t>
              </m:r>
            </m:e>
            <m:sub>
              <m:r>
                <m:rPr>
                  <m:sty m:val="bi"/>
                </m:rPr>
                <w:rPr>
                  <w:rFonts w:ascii="Cambria Math" w:hAnsi="Cambria Math"/>
                </w:rPr>
                <m:t>j</m:t>
              </m:r>
            </m:sub>
          </m:sSub>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ε</m:t>
              </m:r>
            </m:e>
            <m:sub>
              <m:r>
                <m:rPr>
                  <m:sty m:val="bi"/>
                </m:rPr>
                <w:rPr>
                  <w:rFonts w:ascii="Cambria Math" w:hAnsi="Cambria Math"/>
                </w:rPr>
                <m:t>i</m:t>
              </m:r>
            </m:sub>
          </m:sSub>
          <m:r>
            <m:rPr>
              <m:sty m:val="bi"/>
            </m:rPr>
            <w:rPr>
              <w:rFonts w:ascii="Cambria Math" w:hAnsi="Cambria Math"/>
            </w:rPr>
            <m:t xml:space="preserve">   (2)</m:t>
          </m:r>
        </m:oMath>
      </m:oMathPara>
    </w:p>
    <w:p w14:paraId="1506E32B" w14:textId="5BED46E1" w:rsidR="00F92E11" w:rsidRPr="00B4044A" w:rsidRDefault="00000000">
      <w:pPr>
        <w:rPr>
          <w:lang w:val="en-GB"/>
        </w:rPr>
      </w:pPr>
      <m:oMath>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k</m:t>
            </m:r>
          </m:sub>
        </m:sSub>
      </m:oMath>
      <w:r w:rsidR="00F92E11" w:rsidRPr="00B4044A">
        <w:rPr>
          <w:lang w:val="en-GB"/>
        </w:rPr>
        <w:t xml:space="preserve"> represents the effect of the variable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k</m:t>
            </m:r>
          </m:sub>
        </m:sSub>
      </m:oMath>
      <w:r w:rsidR="00F92E11" w:rsidRPr="00B4044A">
        <w:rPr>
          <w:lang w:val="en-GB"/>
        </w:rPr>
        <w:t xml:space="preserve"> on Y while </w:t>
      </w:r>
      <m:oMath>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i</m:t>
            </m:r>
          </m:sub>
        </m:sSub>
      </m:oMath>
      <w:r w:rsidR="00F92E11" w:rsidRPr="00B4044A">
        <w:rPr>
          <w:lang w:val="en-GB"/>
        </w:rPr>
        <w:t>, which represents the error term, contains in particular all the information, all the variables that can influence health status but that remain unknown to us because we do not observe them (Brooks, 2019). We use the robust maximum true likelihood method to estimate the parameters of equation 2 (Brooks, 2019). Moreover, there is certainly an endogeneity of PM concentration on health. This endogeneity stems from at least two sources: the high probability of errors in the reporting of health variables and the omission of relevant explanatory variables explaining the occurrence of the diseases selected above, such as medical history, blood group and others. In this context, a binary logit model is no longer appropriate and we must resort to an instrumental variable logit model in order to correct for endogeneity bias (Wooldridge, 2016).</w:t>
      </w:r>
    </w:p>
    <w:p w14:paraId="1AAE05D7" w14:textId="6435F26A" w:rsidR="001430C5" w:rsidRPr="00B4044A" w:rsidRDefault="00F92E11">
      <w:pPr>
        <w:rPr>
          <w:rFonts w:eastAsiaTheme="minorEastAsia"/>
          <w:lang w:val="en-GB" w:eastAsia="zh-CN"/>
        </w:rPr>
      </w:pPr>
      <w:r w:rsidRPr="00B4044A">
        <w:rPr>
          <w:lang w:val="en-GB"/>
        </w:rPr>
        <w:t>The challenge of an instrumental variable model is to identify the instruments that are correlated with PM concentration but not with the health status of individuals (Wooldridge, 2016). Furthermore, the literature recommends mobilising at least two instrumental variables per endogenous variable to increase the robustness of the model, even if only one relevant instrument ensures the robustness of the model (Wooldridge, 2016). This paper uses two instruments. The first instrument is the proportion of unpaved roads in each site, which is a quantitative variable. Indeed, we believe that an unpaved road is likely to produce more PM than a paved road while it is weakly correlated with the health status of individuals. The second instrument is the rate of road traffic at each site. It is logical to assume that the heavier the road traffic at a site, the higher the PM concentration. Moreover, this variable is uncorrelated with the state of health of individuals. The rate of road traffic is estimated by the simple and practical method of manual counting, although there are other methods such as video surveillance and the use of artificial intelligence (</w:t>
      </w:r>
      <w:proofErr w:type="spellStart"/>
      <w:r w:rsidRPr="00B4044A">
        <w:rPr>
          <w:lang w:val="en-GB"/>
        </w:rPr>
        <w:t>Ngangmo</w:t>
      </w:r>
      <w:proofErr w:type="spellEnd"/>
      <w:r w:rsidRPr="00B4044A">
        <w:rPr>
          <w:lang w:val="en-GB"/>
        </w:rPr>
        <w:t xml:space="preserve"> et al., 2024). In this study, manual counting was used to obtain road traffic data using count sheets by category (Trucks, Light Buses (LB), Taxi (T), and Light Vehicles (LV) and motorbikes). The traffic data for this study are obtained by manual counting over four days at the beginning of March 2023, between 7 and 8 am and between 7 and 8 pm. The four counting days are divided into two days during working days (Tuesday and </w:t>
      </w:r>
      <w:r w:rsidRPr="00B4044A">
        <w:rPr>
          <w:lang w:val="en-GB"/>
        </w:rPr>
        <w:lastRenderedPageBreak/>
        <w:t>Thursday) and two days during the weekend (Saturday and Sunday). The road traffic rate is calculated as the category-weighted average of the number of vehicles per hour</w:t>
      </w:r>
      <w:r w:rsidR="0059106B" w:rsidRPr="00B4044A">
        <w:rPr>
          <w:rFonts w:eastAsiaTheme="minorEastAsia"/>
          <w:lang w:val="en-GB" w:eastAsia="zh-CN"/>
        </w:rPr>
        <w:t>.</w:t>
      </w:r>
    </w:p>
    <w:p w14:paraId="7CEE3618" w14:textId="77777777" w:rsidR="00FF6D9A" w:rsidRPr="00B4044A" w:rsidRDefault="00FF6D9A">
      <w:pPr>
        <w:rPr>
          <w:rFonts w:eastAsiaTheme="minorEastAsia"/>
          <w:lang w:val="en-GB" w:eastAsia="zh-CN"/>
        </w:rPr>
      </w:pPr>
    </w:p>
    <w:p w14:paraId="2122D981" w14:textId="77777777" w:rsidR="003D2CA7" w:rsidRPr="00B4044A" w:rsidRDefault="00BD7434">
      <w:pPr>
        <w:pStyle w:val="Heading1"/>
        <w:rPr>
          <w:lang w:val="en-GB"/>
        </w:rPr>
      </w:pPr>
      <w:r w:rsidRPr="00B4044A">
        <w:rPr>
          <w:lang w:val="en-GB"/>
        </w:rPr>
        <w:t xml:space="preserve">4. Results </w:t>
      </w:r>
    </w:p>
    <w:p w14:paraId="50FEFFE1" w14:textId="3F4BBB02" w:rsidR="003D2CA7" w:rsidRPr="00B4044A" w:rsidRDefault="00C6093B">
      <w:pPr>
        <w:rPr>
          <w:lang w:val="en-GB"/>
        </w:rPr>
      </w:pPr>
      <w:r w:rsidRPr="00B4044A">
        <w:rPr>
          <w:lang w:val="en-GB"/>
        </w:rPr>
        <w:t>We present the results in two parts: firstly, the results of descriptive analyses and secondly, the results of econometric analyses</w:t>
      </w:r>
      <w:r w:rsidR="00471A2D" w:rsidRPr="00B4044A">
        <w:rPr>
          <w:lang w:val="en-GB"/>
        </w:rPr>
        <w:t>.</w:t>
      </w:r>
    </w:p>
    <w:p w14:paraId="61AB48A8" w14:textId="77777777" w:rsidR="00471A2D" w:rsidRPr="00B4044A" w:rsidRDefault="00471A2D" w:rsidP="00471A2D">
      <w:pPr>
        <w:pStyle w:val="Heading2"/>
        <w:rPr>
          <w:lang w:val="en-GB"/>
        </w:rPr>
      </w:pPr>
      <w:r w:rsidRPr="00B4044A">
        <w:rPr>
          <w:lang w:val="en-GB"/>
        </w:rPr>
        <w:t>4.1. Descriptive analysis</w:t>
      </w:r>
    </w:p>
    <w:p w14:paraId="3978D8D6" w14:textId="4D20856F" w:rsidR="00EE2EAB" w:rsidRPr="00B4044A" w:rsidRDefault="00C6093B">
      <w:pPr>
        <w:rPr>
          <w:lang w:val="en-GB"/>
        </w:rPr>
      </w:pPr>
      <w:r w:rsidRPr="00B4044A">
        <w:rPr>
          <w:lang w:val="en-GB"/>
        </w:rPr>
        <w:t>Table 1 below presents the descriptive analysis calculations for our variables, with descriptive statistics in panel (A) and the correlation matrix between the health variables, the MP and the instruments used to correct endogeneity problems in panel (B)</w:t>
      </w:r>
      <w:r w:rsidR="00C073D4" w:rsidRPr="00B4044A">
        <w:rPr>
          <w:lang w:val="en-GB"/>
        </w:rPr>
        <w:t>.</w:t>
      </w:r>
    </w:p>
    <w:p w14:paraId="6C23557E" w14:textId="46BF471A" w:rsidR="003D2CA7" w:rsidRPr="00B4044A" w:rsidRDefault="007D5C6C">
      <w:pPr>
        <w:rPr>
          <w:rFonts w:eastAsiaTheme="minorEastAsia"/>
          <w:b/>
          <w:bCs/>
          <w:lang w:eastAsia="zh-CN"/>
        </w:rPr>
      </w:pPr>
      <w:r w:rsidRPr="00B4044A">
        <w:rPr>
          <w:rFonts w:eastAsiaTheme="minorEastAsia"/>
          <w:b/>
          <w:bCs/>
          <w:lang w:eastAsia="zh-CN"/>
        </w:rPr>
        <w:t xml:space="preserve">Table </w:t>
      </w:r>
      <w:proofErr w:type="gramStart"/>
      <w:r w:rsidRPr="00B4044A">
        <w:rPr>
          <w:rFonts w:eastAsiaTheme="minorEastAsia"/>
          <w:b/>
          <w:bCs/>
          <w:lang w:eastAsia="zh-CN"/>
        </w:rPr>
        <w:t>1:</w:t>
      </w:r>
      <w:proofErr w:type="gramEnd"/>
      <w:r w:rsidRPr="00B4044A">
        <w:rPr>
          <w:rFonts w:eastAsiaTheme="minorEastAsia"/>
          <w:b/>
          <w:bCs/>
          <w:lang w:eastAsia="zh-CN"/>
        </w:rPr>
        <w:t xml:space="preserve"> </w:t>
      </w:r>
      <w:proofErr w:type="spellStart"/>
      <w:r w:rsidRPr="00B4044A">
        <w:rPr>
          <w:rFonts w:eastAsiaTheme="minorEastAsia"/>
          <w:b/>
          <w:bCs/>
          <w:lang w:eastAsia="zh-CN"/>
        </w:rPr>
        <w:t>Presentation</w:t>
      </w:r>
      <w:proofErr w:type="spellEnd"/>
      <w:r w:rsidRPr="00B4044A">
        <w:rPr>
          <w:rFonts w:eastAsiaTheme="minorEastAsia"/>
          <w:b/>
          <w:bCs/>
          <w:lang w:eastAsia="zh-CN"/>
        </w:rPr>
        <w:t xml:space="preserve"> of descriptive </w:t>
      </w:r>
      <w:proofErr w:type="spellStart"/>
      <w:r w:rsidRPr="00B4044A">
        <w:rPr>
          <w:rFonts w:eastAsiaTheme="minorEastAsia"/>
          <w:b/>
          <w:bCs/>
          <w:lang w:eastAsia="zh-CN"/>
        </w:rPr>
        <w:t>analys</w:t>
      </w:r>
      <w:r w:rsidR="00FB5496" w:rsidRPr="00B4044A">
        <w:rPr>
          <w:rFonts w:eastAsiaTheme="minorEastAsia"/>
          <w:b/>
          <w:bCs/>
          <w:lang w:eastAsia="zh-CN"/>
        </w:rPr>
        <w:t>i</w:t>
      </w:r>
      <w:r w:rsidRPr="00B4044A">
        <w:rPr>
          <w:rFonts w:eastAsiaTheme="minorEastAsia"/>
          <w:b/>
          <w:bCs/>
          <w:lang w:eastAsia="zh-CN"/>
        </w:rPr>
        <w:t>s</w:t>
      </w:r>
      <w:proofErr w:type="spellEnd"/>
    </w:p>
    <w:tbl>
      <w:tblPr>
        <w:tblStyle w:val="TableGrid"/>
        <w:tblW w:w="1034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1134"/>
        <w:gridCol w:w="851"/>
        <w:gridCol w:w="708"/>
        <w:gridCol w:w="505"/>
        <w:gridCol w:w="771"/>
        <w:gridCol w:w="709"/>
        <w:gridCol w:w="709"/>
        <w:gridCol w:w="708"/>
        <w:gridCol w:w="565"/>
        <w:gridCol w:w="563"/>
        <w:gridCol w:w="283"/>
      </w:tblGrid>
      <w:tr w:rsidR="00B4044A" w:rsidRPr="00B4044A" w14:paraId="605FE3D1" w14:textId="77777777" w:rsidTr="00C70C50">
        <w:trPr>
          <w:trHeight w:hRule="exact" w:val="337"/>
        </w:trPr>
        <w:tc>
          <w:tcPr>
            <w:tcW w:w="3970" w:type="dxa"/>
            <w:gridSpan w:val="2"/>
            <w:tcBorders>
              <w:top w:val="single" w:sz="4" w:space="0" w:color="auto"/>
            </w:tcBorders>
          </w:tcPr>
          <w:p w14:paraId="57060FF1" w14:textId="77777777" w:rsidR="00C70C50" w:rsidRPr="00B4044A" w:rsidRDefault="00C70C50" w:rsidP="00DB4BFD">
            <w:pPr>
              <w:spacing w:before="0" w:after="0" w:line="240" w:lineRule="auto"/>
              <w:ind w:hanging="120"/>
              <w:rPr>
                <w:rFonts w:ascii="Garamond" w:eastAsiaTheme="minorEastAsia" w:hAnsi="Garamond"/>
                <w:b/>
                <w:bCs/>
                <w:sz w:val="18"/>
                <w:szCs w:val="18"/>
                <w:lang w:eastAsia="zh-CN"/>
              </w:rPr>
            </w:pPr>
          </w:p>
        </w:tc>
        <w:tc>
          <w:tcPr>
            <w:tcW w:w="2835" w:type="dxa"/>
            <w:gridSpan w:val="4"/>
            <w:tcBorders>
              <w:top w:val="single" w:sz="4" w:space="0" w:color="auto"/>
            </w:tcBorders>
          </w:tcPr>
          <w:p w14:paraId="63629CE6" w14:textId="48F36D74" w:rsidR="00C70C50" w:rsidRPr="00B4044A" w:rsidRDefault="00C70C50" w:rsidP="00DB4BFD">
            <w:pPr>
              <w:spacing w:before="0" w:after="0" w:line="240" w:lineRule="auto"/>
              <w:ind w:hanging="120"/>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(A)</w:t>
            </w:r>
          </w:p>
        </w:tc>
        <w:tc>
          <w:tcPr>
            <w:tcW w:w="3537" w:type="dxa"/>
            <w:gridSpan w:val="6"/>
            <w:tcBorders>
              <w:top w:val="single" w:sz="4" w:space="0" w:color="auto"/>
              <w:bottom w:val="single" w:sz="4" w:space="0" w:color="auto"/>
            </w:tcBorders>
          </w:tcPr>
          <w:p w14:paraId="0FAFA52A" w14:textId="4259F58E" w:rsidR="00C70C50" w:rsidRPr="00B4044A" w:rsidRDefault="00C70C50" w:rsidP="00DB4BFD">
            <w:pPr>
              <w:spacing w:before="0" w:after="0" w:line="240" w:lineRule="auto"/>
              <w:ind w:hanging="120"/>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(B)</w:t>
            </w:r>
          </w:p>
        </w:tc>
      </w:tr>
      <w:tr w:rsidR="00B4044A" w:rsidRPr="00B4044A" w14:paraId="1684B8BD" w14:textId="77777777" w:rsidTr="00C70C50">
        <w:trPr>
          <w:trHeight w:hRule="exact" w:val="227"/>
        </w:trPr>
        <w:tc>
          <w:tcPr>
            <w:tcW w:w="3970" w:type="dxa"/>
            <w:gridSpan w:val="2"/>
            <w:tcBorders>
              <w:bottom w:val="single" w:sz="4" w:space="0" w:color="auto"/>
            </w:tcBorders>
          </w:tcPr>
          <w:p w14:paraId="5518E27E" w14:textId="77777777" w:rsidR="00C70C50" w:rsidRPr="00B4044A" w:rsidRDefault="00C70C50" w:rsidP="00C70C50">
            <w:pPr>
              <w:pStyle w:val="ListParagraph"/>
              <w:spacing w:before="0" w:after="0" w:line="240" w:lineRule="auto"/>
              <w:ind w:left="178"/>
              <w:rPr>
                <w:rFonts w:ascii="Garamond" w:eastAsiaTheme="minorEastAsia" w:hAnsi="Garamond"/>
                <w:b/>
                <w:bCs/>
                <w:sz w:val="18"/>
                <w:szCs w:val="18"/>
                <w:lang w:eastAsia="zh-CN"/>
              </w:rPr>
            </w:pPr>
          </w:p>
        </w:tc>
        <w:tc>
          <w:tcPr>
            <w:tcW w:w="851" w:type="dxa"/>
            <w:tcBorders>
              <w:bottom w:val="single" w:sz="4" w:space="0" w:color="auto"/>
            </w:tcBorders>
          </w:tcPr>
          <w:p w14:paraId="36B5EC3E" w14:textId="77502A2F"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proofErr w:type="spellStart"/>
            <w:r w:rsidRPr="00B4044A">
              <w:rPr>
                <w:rFonts w:ascii="Garamond" w:eastAsiaTheme="minorEastAsia" w:hAnsi="Garamond"/>
                <w:b/>
                <w:bCs/>
                <w:sz w:val="18"/>
                <w:szCs w:val="18"/>
                <w:lang w:eastAsia="zh-CN"/>
              </w:rPr>
              <w:t>Mean</w:t>
            </w:r>
            <w:proofErr w:type="spellEnd"/>
          </w:p>
        </w:tc>
        <w:tc>
          <w:tcPr>
            <w:tcW w:w="708" w:type="dxa"/>
            <w:tcBorders>
              <w:bottom w:val="single" w:sz="4" w:space="0" w:color="auto"/>
            </w:tcBorders>
          </w:tcPr>
          <w:p w14:paraId="7C34D2A6" w14:textId="596F4A81"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SD</w:t>
            </w:r>
          </w:p>
        </w:tc>
        <w:tc>
          <w:tcPr>
            <w:tcW w:w="505" w:type="dxa"/>
            <w:tcBorders>
              <w:bottom w:val="single" w:sz="4" w:space="0" w:color="auto"/>
            </w:tcBorders>
          </w:tcPr>
          <w:p w14:paraId="11821920" w14:textId="1D8A136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Min</w:t>
            </w:r>
          </w:p>
        </w:tc>
        <w:tc>
          <w:tcPr>
            <w:tcW w:w="771" w:type="dxa"/>
            <w:tcBorders>
              <w:bottom w:val="single" w:sz="4" w:space="0" w:color="auto"/>
            </w:tcBorders>
          </w:tcPr>
          <w:p w14:paraId="470AACFA" w14:textId="55171668"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Max</w:t>
            </w:r>
          </w:p>
        </w:tc>
        <w:tc>
          <w:tcPr>
            <w:tcW w:w="709" w:type="dxa"/>
            <w:tcBorders>
              <w:top w:val="single" w:sz="4" w:space="0" w:color="auto"/>
              <w:bottom w:val="single" w:sz="4" w:space="0" w:color="auto"/>
            </w:tcBorders>
          </w:tcPr>
          <w:p w14:paraId="7F9AD02D" w14:textId="71C37243"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proofErr w:type="gramStart"/>
            <w:r w:rsidRPr="00B4044A">
              <w:rPr>
                <w:rFonts w:ascii="Garamond" w:eastAsiaTheme="minorEastAsia" w:hAnsi="Garamond"/>
                <w:b/>
                <w:bCs/>
                <w:sz w:val="18"/>
                <w:szCs w:val="18"/>
                <w:lang w:eastAsia="zh-CN"/>
              </w:rPr>
              <w:t>a</w:t>
            </w:r>
            <w:proofErr w:type="gramEnd"/>
          </w:p>
        </w:tc>
        <w:tc>
          <w:tcPr>
            <w:tcW w:w="709" w:type="dxa"/>
            <w:tcBorders>
              <w:top w:val="single" w:sz="4" w:space="0" w:color="auto"/>
              <w:bottom w:val="single" w:sz="4" w:space="0" w:color="auto"/>
            </w:tcBorders>
          </w:tcPr>
          <w:p w14:paraId="6E2E8C28" w14:textId="3D3C5D9A"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proofErr w:type="gramStart"/>
            <w:r w:rsidRPr="00B4044A">
              <w:rPr>
                <w:rFonts w:ascii="Garamond" w:eastAsiaTheme="minorEastAsia" w:hAnsi="Garamond"/>
                <w:b/>
                <w:bCs/>
                <w:sz w:val="18"/>
                <w:szCs w:val="18"/>
                <w:lang w:eastAsia="zh-CN"/>
              </w:rPr>
              <w:t>b</w:t>
            </w:r>
            <w:proofErr w:type="gramEnd"/>
          </w:p>
        </w:tc>
        <w:tc>
          <w:tcPr>
            <w:tcW w:w="708" w:type="dxa"/>
            <w:tcBorders>
              <w:top w:val="single" w:sz="4" w:space="0" w:color="auto"/>
              <w:bottom w:val="single" w:sz="4" w:space="0" w:color="auto"/>
            </w:tcBorders>
          </w:tcPr>
          <w:p w14:paraId="0AC3C3A9" w14:textId="4FDFB7E8"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proofErr w:type="gramStart"/>
            <w:r w:rsidRPr="00B4044A">
              <w:rPr>
                <w:rFonts w:ascii="Garamond" w:eastAsiaTheme="minorEastAsia" w:hAnsi="Garamond"/>
                <w:b/>
                <w:bCs/>
                <w:sz w:val="18"/>
                <w:szCs w:val="18"/>
                <w:lang w:eastAsia="zh-CN"/>
              </w:rPr>
              <w:t>c</w:t>
            </w:r>
            <w:proofErr w:type="gramEnd"/>
          </w:p>
        </w:tc>
        <w:tc>
          <w:tcPr>
            <w:tcW w:w="565" w:type="dxa"/>
            <w:tcBorders>
              <w:top w:val="single" w:sz="4" w:space="0" w:color="auto"/>
              <w:bottom w:val="single" w:sz="4" w:space="0" w:color="auto"/>
            </w:tcBorders>
          </w:tcPr>
          <w:p w14:paraId="1335D7E1" w14:textId="549F2CC0"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proofErr w:type="gramStart"/>
            <w:r w:rsidRPr="00B4044A">
              <w:rPr>
                <w:rFonts w:ascii="Garamond" w:eastAsiaTheme="minorEastAsia" w:hAnsi="Garamond"/>
                <w:b/>
                <w:bCs/>
                <w:sz w:val="18"/>
                <w:szCs w:val="18"/>
                <w:lang w:eastAsia="zh-CN"/>
              </w:rPr>
              <w:t>d</w:t>
            </w:r>
            <w:proofErr w:type="gramEnd"/>
          </w:p>
        </w:tc>
        <w:tc>
          <w:tcPr>
            <w:tcW w:w="563" w:type="dxa"/>
            <w:tcBorders>
              <w:top w:val="single" w:sz="4" w:space="0" w:color="auto"/>
              <w:bottom w:val="single" w:sz="4" w:space="0" w:color="auto"/>
            </w:tcBorders>
          </w:tcPr>
          <w:p w14:paraId="13A79008" w14:textId="7984AA0C"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proofErr w:type="gramStart"/>
            <w:r w:rsidRPr="00B4044A">
              <w:rPr>
                <w:rFonts w:ascii="Garamond" w:eastAsiaTheme="minorEastAsia" w:hAnsi="Garamond"/>
                <w:b/>
                <w:bCs/>
                <w:sz w:val="18"/>
                <w:szCs w:val="18"/>
                <w:lang w:eastAsia="zh-CN"/>
              </w:rPr>
              <w:t>e</w:t>
            </w:r>
            <w:proofErr w:type="gramEnd"/>
          </w:p>
        </w:tc>
        <w:tc>
          <w:tcPr>
            <w:tcW w:w="283" w:type="dxa"/>
            <w:tcBorders>
              <w:top w:val="single" w:sz="4" w:space="0" w:color="auto"/>
              <w:bottom w:val="single" w:sz="4" w:space="0" w:color="auto"/>
            </w:tcBorders>
          </w:tcPr>
          <w:p w14:paraId="1E4D4CB7" w14:textId="717C8891"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proofErr w:type="gramStart"/>
            <w:r w:rsidRPr="00B4044A">
              <w:rPr>
                <w:rFonts w:ascii="Garamond" w:eastAsiaTheme="minorEastAsia" w:hAnsi="Garamond"/>
                <w:b/>
                <w:bCs/>
                <w:sz w:val="18"/>
                <w:szCs w:val="18"/>
                <w:lang w:eastAsia="zh-CN"/>
              </w:rPr>
              <w:t>f</w:t>
            </w:r>
            <w:proofErr w:type="gramEnd"/>
          </w:p>
        </w:tc>
      </w:tr>
      <w:tr w:rsidR="00B4044A" w:rsidRPr="00B4044A" w14:paraId="398C7B99" w14:textId="77777777" w:rsidTr="00C70C50">
        <w:trPr>
          <w:trHeight w:hRule="exact" w:val="227"/>
        </w:trPr>
        <w:tc>
          <w:tcPr>
            <w:tcW w:w="3970" w:type="dxa"/>
            <w:gridSpan w:val="2"/>
            <w:tcBorders>
              <w:top w:val="single" w:sz="4" w:space="0" w:color="auto"/>
            </w:tcBorders>
          </w:tcPr>
          <w:p w14:paraId="59B3C588" w14:textId="079E531F" w:rsidR="00C70C50" w:rsidRPr="00B4044A" w:rsidRDefault="00C70C50" w:rsidP="00C70C50">
            <w:pPr>
              <w:pStyle w:val="ListParagraph"/>
              <w:numPr>
                <w:ilvl w:val="0"/>
                <w:numId w:val="2"/>
              </w:numPr>
              <w:spacing w:before="0" w:after="0" w:line="240" w:lineRule="auto"/>
              <w:ind w:left="178" w:hanging="178"/>
              <w:rPr>
                <w:rFonts w:ascii="Garamond" w:eastAsiaTheme="minorEastAsia" w:hAnsi="Garamond"/>
                <w:b/>
                <w:bCs/>
                <w:sz w:val="18"/>
                <w:szCs w:val="18"/>
                <w:lang w:eastAsia="zh-CN"/>
              </w:rPr>
            </w:pPr>
            <w:proofErr w:type="spellStart"/>
            <w:r w:rsidRPr="00B4044A">
              <w:rPr>
                <w:rFonts w:ascii="Garamond" w:eastAsiaTheme="minorEastAsia" w:hAnsi="Garamond"/>
                <w:b/>
                <w:bCs/>
                <w:sz w:val="18"/>
                <w:szCs w:val="18"/>
                <w:lang w:eastAsia="zh-CN"/>
              </w:rPr>
              <w:t>Respiratory</w:t>
            </w:r>
            <w:proofErr w:type="spellEnd"/>
            <w:r w:rsidRPr="00B4044A">
              <w:rPr>
                <w:rFonts w:ascii="Garamond" w:eastAsiaTheme="minorEastAsia" w:hAnsi="Garamond"/>
                <w:b/>
                <w:bCs/>
                <w:sz w:val="18"/>
                <w:szCs w:val="18"/>
                <w:lang w:eastAsia="zh-CN"/>
              </w:rPr>
              <w:t xml:space="preserve"> </w:t>
            </w:r>
            <w:proofErr w:type="spellStart"/>
            <w:r w:rsidRPr="00B4044A">
              <w:rPr>
                <w:rFonts w:ascii="Garamond" w:eastAsiaTheme="minorEastAsia" w:hAnsi="Garamond"/>
                <w:b/>
                <w:bCs/>
                <w:sz w:val="18"/>
                <w:szCs w:val="18"/>
                <w:lang w:eastAsia="zh-CN"/>
              </w:rPr>
              <w:t>disease</w:t>
            </w:r>
            <w:proofErr w:type="spellEnd"/>
            <w:r w:rsidRPr="00B4044A">
              <w:rPr>
                <w:rFonts w:ascii="Garamond" w:eastAsiaTheme="minorEastAsia" w:hAnsi="Garamond"/>
                <w:b/>
                <w:bCs/>
                <w:sz w:val="18"/>
                <w:szCs w:val="18"/>
                <w:lang w:eastAsia="zh-CN"/>
              </w:rPr>
              <w:t xml:space="preserve"> (yes)</w:t>
            </w:r>
          </w:p>
        </w:tc>
        <w:tc>
          <w:tcPr>
            <w:tcW w:w="851" w:type="dxa"/>
            <w:tcBorders>
              <w:top w:val="single" w:sz="4" w:space="0" w:color="auto"/>
            </w:tcBorders>
          </w:tcPr>
          <w:p w14:paraId="60ADCEDE"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0.73</w:t>
            </w:r>
          </w:p>
        </w:tc>
        <w:tc>
          <w:tcPr>
            <w:tcW w:w="708" w:type="dxa"/>
            <w:tcBorders>
              <w:top w:val="single" w:sz="4" w:space="0" w:color="auto"/>
            </w:tcBorders>
          </w:tcPr>
          <w:p w14:paraId="06E5FA09"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0.09</w:t>
            </w:r>
          </w:p>
        </w:tc>
        <w:tc>
          <w:tcPr>
            <w:tcW w:w="505" w:type="dxa"/>
            <w:tcBorders>
              <w:top w:val="single" w:sz="4" w:space="0" w:color="auto"/>
            </w:tcBorders>
          </w:tcPr>
          <w:p w14:paraId="3FB5E783"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w:t>
            </w:r>
          </w:p>
        </w:tc>
        <w:tc>
          <w:tcPr>
            <w:tcW w:w="771" w:type="dxa"/>
            <w:tcBorders>
              <w:top w:val="single" w:sz="4" w:space="0" w:color="auto"/>
            </w:tcBorders>
          </w:tcPr>
          <w:p w14:paraId="407F67ED"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1</w:t>
            </w:r>
          </w:p>
        </w:tc>
        <w:tc>
          <w:tcPr>
            <w:tcW w:w="709" w:type="dxa"/>
            <w:tcBorders>
              <w:top w:val="single" w:sz="4" w:space="0" w:color="auto"/>
            </w:tcBorders>
          </w:tcPr>
          <w:p w14:paraId="72C2D90B"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1</w:t>
            </w:r>
          </w:p>
        </w:tc>
        <w:tc>
          <w:tcPr>
            <w:tcW w:w="709" w:type="dxa"/>
            <w:tcBorders>
              <w:top w:val="single" w:sz="4" w:space="0" w:color="auto"/>
            </w:tcBorders>
          </w:tcPr>
          <w:p w14:paraId="7B8EBC47"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p>
        </w:tc>
        <w:tc>
          <w:tcPr>
            <w:tcW w:w="708" w:type="dxa"/>
            <w:tcBorders>
              <w:top w:val="single" w:sz="4" w:space="0" w:color="auto"/>
            </w:tcBorders>
          </w:tcPr>
          <w:p w14:paraId="2DD9E043"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p>
        </w:tc>
        <w:tc>
          <w:tcPr>
            <w:tcW w:w="565" w:type="dxa"/>
            <w:tcBorders>
              <w:top w:val="single" w:sz="4" w:space="0" w:color="auto"/>
            </w:tcBorders>
          </w:tcPr>
          <w:p w14:paraId="1A7D368B"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p>
        </w:tc>
        <w:tc>
          <w:tcPr>
            <w:tcW w:w="563" w:type="dxa"/>
            <w:tcBorders>
              <w:top w:val="single" w:sz="4" w:space="0" w:color="auto"/>
            </w:tcBorders>
          </w:tcPr>
          <w:p w14:paraId="50A241EB"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p>
        </w:tc>
        <w:tc>
          <w:tcPr>
            <w:tcW w:w="283" w:type="dxa"/>
            <w:tcBorders>
              <w:top w:val="single" w:sz="4" w:space="0" w:color="auto"/>
            </w:tcBorders>
          </w:tcPr>
          <w:p w14:paraId="7BC7C2E3" w14:textId="77777777" w:rsidR="00C70C50" w:rsidRPr="00B4044A" w:rsidRDefault="00C70C50" w:rsidP="00C70C50">
            <w:pPr>
              <w:spacing w:before="0" w:after="0" w:line="240" w:lineRule="auto"/>
              <w:ind w:hanging="120"/>
              <w:rPr>
                <w:rFonts w:ascii="Garamond" w:eastAsiaTheme="minorEastAsia" w:hAnsi="Garamond"/>
                <w:b/>
                <w:bCs/>
                <w:sz w:val="18"/>
                <w:szCs w:val="18"/>
                <w:lang w:eastAsia="zh-CN"/>
              </w:rPr>
            </w:pPr>
          </w:p>
        </w:tc>
      </w:tr>
      <w:tr w:rsidR="00B4044A" w:rsidRPr="00B4044A" w14:paraId="04745C63" w14:textId="77777777" w:rsidTr="00C70C50">
        <w:trPr>
          <w:trHeight w:hRule="exact" w:val="227"/>
        </w:trPr>
        <w:tc>
          <w:tcPr>
            <w:tcW w:w="3970" w:type="dxa"/>
            <w:gridSpan w:val="2"/>
          </w:tcPr>
          <w:p w14:paraId="21B78BFB" w14:textId="77777777" w:rsidR="00C70C50" w:rsidRPr="00B4044A" w:rsidRDefault="00C70C50" w:rsidP="00C70C50">
            <w:pPr>
              <w:pStyle w:val="ListParagraph"/>
              <w:numPr>
                <w:ilvl w:val="0"/>
                <w:numId w:val="2"/>
              </w:numPr>
              <w:spacing w:before="0" w:after="0" w:line="240" w:lineRule="auto"/>
              <w:ind w:left="178" w:hanging="178"/>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PM</w:t>
            </w:r>
            <w:r w:rsidRPr="00B4044A">
              <w:rPr>
                <w:rFonts w:ascii="Garamond" w:eastAsiaTheme="minorEastAsia" w:hAnsi="Garamond"/>
                <w:b/>
                <w:bCs/>
                <w:sz w:val="18"/>
                <w:szCs w:val="18"/>
                <w:vertAlign w:val="subscript"/>
                <w:lang w:eastAsia="zh-CN"/>
              </w:rPr>
              <w:t>1</w:t>
            </w:r>
          </w:p>
        </w:tc>
        <w:tc>
          <w:tcPr>
            <w:tcW w:w="851" w:type="dxa"/>
          </w:tcPr>
          <w:p w14:paraId="1981CE9D"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49.74</w:t>
            </w:r>
          </w:p>
        </w:tc>
        <w:tc>
          <w:tcPr>
            <w:tcW w:w="708" w:type="dxa"/>
          </w:tcPr>
          <w:p w14:paraId="23E019E1"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9.53</w:t>
            </w:r>
          </w:p>
        </w:tc>
        <w:tc>
          <w:tcPr>
            <w:tcW w:w="505" w:type="dxa"/>
          </w:tcPr>
          <w:p w14:paraId="674D9318"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29.57</w:t>
            </w:r>
          </w:p>
        </w:tc>
        <w:tc>
          <w:tcPr>
            <w:tcW w:w="771" w:type="dxa"/>
          </w:tcPr>
          <w:p w14:paraId="2610EF10"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77.06</w:t>
            </w:r>
          </w:p>
        </w:tc>
        <w:tc>
          <w:tcPr>
            <w:tcW w:w="709" w:type="dxa"/>
          </w:tcPr>
          <w:p w14:paraId="72B00F80"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0.24*</w:t>
            </w:r>
          </w:p>
        </w:tc>
        <w:tc>
          <w:tcPr>
            <w:tcW w:w="709" w:type="dxa"/>
          </w:tcPr>
          <w:p w14:paraId="0BD0A349"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p>
        </w:tc>
        <w:tc>
          <w:tcPr>
            <w:tcW w:w="708" w:type="dxa"/>
          </w:tcPr>
          <w:p w14:paraId="5E14D7D9"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p>
        </w:tc>
        <w:tc>
          <w:tcPr>
            <w:tcW w:w="565" w:type="dxa"/>
          </w:tcPr>
          <w:p w14:paraId="60A97FBD"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p>
        </w:tc>
        <w:tc>
          <w:tcPr>
            <w:tcW w:w="563" w:type="dxa"/>
          </w:tcPr>
          <w:p w14:paraId="619662AE"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p>
        </w:tc>
        <w:tc>
          <w:tcPr>
            <w:tcW w:w="283" w:type="dxa"/>
          </w:tcPr>
          <w:p w14:paraId="61549210" w14:textId="77777777" w:rsidR="00C70C50" w:rsidRPr="00B4044A" w:rsidRDefault="00C70C50" w:rsidP="00C70C50">
            <w:pPr>
              <w:spacing w:before="0" w:after="0" w:line="240" w:lineRule="auto"/>
              <w:ind w:hanging="120"/>
              <w:rPr>
                <w:rFonts w:ascii="Garamond" w:eastAsiaTheme="minorEastAsia" w:hAnsi="Garamond"/>
                <w:b/>
                <w:bCs/>
                <w:sz w:val="18"/>
                <w:szCs w:val="18"/>
                <w:lang w:eastAsia="zh-CN"/>
              </w:rPr>
            </w:pPr>
          </w:p>
        </w:tc>
      </w:tr>
      <w:tr w:rsidR="00B4044A" w:rsidRPr="00B4044A" w14:paraId="0E2A3EDE" w14:textId="77777777" w:rsidTr="00C70C50">
        <w:trPr>
          <w:trHeight w:hRule="exact" w:val="227"/>
        </w:trPr>
        <w:tc>
          <w:tcPr>
            <w:tcW w:w="3970" w:type="dxa"/>
            <w:gridSpan w:val="2"/>
          </w:tcPr>
          <w:p w14:paraId="7F08FD01" w14:textId="77777777" w:rsidR="00C70C50" w:rsidRPr="00B4044A" w:rsidRDefault="00C70C50" w:rsidP="00C70C50">
            <w:pPr>
              <w:pStyle w:val="ListParagraph"/>
              <w:numPr>
                <w:ilvl w:val="0"/>
                <w:numId w:val="2"/>
              </w:numPr>
              <w:spacing w:before="0" w:after="0" w:line="240" w:lineRule="auto"/>
              <w:ind w:left="178" w:hanging="178"/>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PM</w:t>
            </w:r>
            <w:r w:rsidRPr="00B4044A">
              <w:rPr>
                <w:rFonts w:ascii="Garamond" w:eastAsiaTheme="minorEastAsia" w:hAnsi="Garamond"/>
                <w:b/>
                <w:bCs/>
                <w:sz w:val="18"/>
                <w:szCs w:val="18"/>
                <w:vertAlign w:val="subscript"/>
                <w:lang w:eastAsia="zh-CN"/>
              </w:rPr>
              <w:t>2.5</w:t>
            </w:r>
          </w:p>
        </w:tc>
        <w:tc>
          <w:tcPr>
            <w:tcW w:w="851" w:type="dxa"/>
          </w:tcPr>
          <w:p w14:paraId="16DF14AA"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72.81</w:t>
            </w:r>
          </w:p>
        </w:tc>
        <w:tc>
          <w:tcPr>
            <w:tcW w:w="708" w:type="dxa"/>
          </w:tcPr>
          <w:p w14:paraId="072876A2"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14.20</w:t>
            </w:r>
          </w:p>
        </w:tc>
        <w:tc>
          <w:tcPr>
            <w:tcW w:w="505" w:type="dxa"/>
          </w:tcPr>
          <w:p w14:paraId="365BD328"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58.29</w:t>
            </w:r>
          </w:p>
        </w:tc>
        <w:tc>
          <w:tcPr>
            <w:tcW w:w="771" w:type="dxa"/>
          </w:tcPr>
          <w:p w14:paraId="7BC0891C"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104.21</w:t>
            </w:r>
          </w:p>
        </w:tc>
        <w:tc>
          <w:tcPr>
            <w:tcW w:w="709" w:type="dxa"/>
          </w:tcPr>
          <w:p w14:paraId="2458E060"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0.36*</w:t>
            </w:r>
          </w:p>
        </w:tc>
        <w:tc>
          <w:tcPr>
            <w:tcW w:w="709" w:type="dxa"/>
          </w:tcPr>
          <w:p w14:paraId="0BB908E5"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1</w:t>
            </w:r>
          </w:p>
        </w:tc>
        <w:tc>
          <w:tcPr>
            <w:tcW w:w="708" w:type="dxa"/>
          </w:tcPr>
          <w:p w14:paraId="5496EA58"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p>
        </w:tc>
        <w:tc>
          <w:tcPr>
            <w:tcW w:w="565" w:type="dxa"/>
          </w:tcPr>
          <w:p w14:paraId="3CA911CD"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p>
        </w:tc>
        <w:tc>
          <w:tcPr>
            <w:tcW w:w="563" w:type="dxa"/>
          </w:tcPr>
          <w:p w14:paraId="3D1CCB87"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p>
        </w:tc>
        <w:tc>
          <w:tcPr>
            <w:tcW w:w="283" w:type="dxa"/>
          </w:tcPr>
          <w:p w14:paraId="14B8BCA8" w14:textId="77777777" w:rsidR="00C70C50" w:rsidRPr="00B4044A" w:rsidRDefault="00C70C50" w:rsidP="00C70C50">
            <w:pPr>
              <w:spacing w:before="0" w:after="0" w:line="240" w:lineRule="auto"/>
              <w:ind w:hanging="120"/>
              <w:rPr>
                <w:rFonts w:ascii="Garamond" w:eastAsiaTheme="minorEastAsia" w:hAnsi="Garamond"/>
                <w:b/>
                <w:bCs/>
                <w:sz w:val="18"/>
                <w:szCs w:val="18"/>
                <w:lang w:eastAsia="zh-CN"/>
              </w:rPr>
            </w:pPr>
          </w:p>
        </w:tc>
      </w:tr>
      <w:tr w:rsidR="00B4044A" w:rsidRPr="00B4044A" w14:paraId="2DBF38FA" w14:textId="77777777" w:rsidTr="00C70C50">
        <w:trPr>
          <w:trHeight w:hRule="exact" w:val="227"/>
        </w:trPr>
        <w:tc>
          <w:tcPr>
            <w:tcW w:w="3970" w:type="dxa"/>
            <w:gridSpan w:val="2"/>
          </w:tcPr>
          <w:p w14:paraId="05BA8938" w14:textId="77777777" w:rsidR="00C70C50" w:rsidRPr="00B4044A" w:rsidRDefault="00C70C50" w:rsidP="00C70C50">
            <w:pPr>
              <w:pStyle w:val="ListParagraph"/>
              <w:numPr>
                <w:ilvl w:val="0"/>
                <w:numId w:val="2"/>
              </w:numPr>
              <w:spacing w:before="0" w:after="0" w:line="240" w:lineRule="auto"/>
              <w:ind w:left="178" w:hanging="178"/>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PM</w:t>
            </w:r>
            <w:r w:rsidRPr="00B4044A">
              <w:rPr>
                <w:rFonts w:ascii="Garamond" w:eastAsiaTheme="minorEastAsia" w:hAnsi="Garamond"/>
                <w:b/>
                <w:bCs/>
                <w:sz w:val="18"/>
                <w:szCs w:val="18"/>
                <w:vertAlign w:val="subscript"/>
                <w:lang w:eastAsia="zh-CN"/>
              </w:rPr>
              <w:t>5</w:t>
            </w:r>
          </w:p>
        </w:tc>
        <w:tc>
          <w:tcPr>
            <w:tcW w:w="851" w:type="dxa"/>
          </w:tcPr>
          <w:p w14:paraId="602ED028"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80.60</w:t>
            </w:r>
          </w:p>
        </w:tc>
        <w:tc>
          <w:tcPr>
            <w:tcW w:w="708" w:type="dxa"/>
          </w:tcPr>
          <w:p w14:paraId="7EF46BD0"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16.50</w:t>
            </w:r>
          </w:p>
        </w:tc>
        <w:tc>
          <w:tcPr>
            <w:tcW w:w="505" w:type="dxa"/>
          </w:tcPr>
          <w:p w14:paraId="01D9103D"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73.51</w:t>
            </w:r>
          </w:p>
        </w:tc>
        <w:tc>
          <w:tcPr>
            <w:tcW w:w="771" w:type="dxa"/>
          </w:tcPr>
          <w:p w14:paraId="7F50A96E"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95.24</w:t>
            </w:r>
          </w:p>
        </w:tc>
        <w:tc>
          <w:tcPr>
            <w:tcW w:w="709" w:type="dxa"/>
          </w:tcPr>
          <w:p w14:paraId="5480E6C9"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0.41**</w:t>
            </w:r>
          </w:p>
        </w:tc>
        <w:tc>
          <w:tcPr>
            <w:tcW w:w="709" w:type="dxa"/>
          </w:tcPr>
          <w:p w14:paraId="220ED865"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0.58*</w:t>
            </w:r>
          </w:p>
        </w:tc>
        <w:tc>
          <w:tcPr>
            <w:tcW w:w="708" w:type="dxa"/>
          </w:tcPr>
          <w:p w14:paraId="2E905A02"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1</w:t>
            </w:r>
          </w:p>
        </w:tc>
        <w:tc>
          <w:tcPr>
            <w:tcW w:w="565" w:type="dxa"/>
          </w:tcPr>
          <w:p w14:paraId="72D9C4DB"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p>
        </w:tc>
        <w:tc>
          <w:tcPr>
            <w:tcW w:w="563" w:type="dxa"/>
          </w:tcPr>
          <w:p w14:paraId="2762065D"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p>
        </w:tc>
        <w:tc>
          <w:tcPr>
            <w:tcW w:w="283" w:type="dxa"/>
          </w:tcPr>
          <w:p w14:paraId="769ADA8D" w14:textId="77777777" w:rsidR="00C70C50" w:rsidRPr="00B4044A" w:rsidRDefault="00C70C50" w:rsidP="00C70C50">
            <w:pPr>
              <w:spacing w:before="0" w:after="0" w:line="240" w:lineRule="auto"/>
              <w:ind w:hanging="120"/>
              <w:rPr>
                <w:rFonts w:ascii="Garamond" w:eastAsiaTheme="minorEastAsia" w:hAnsi="Garamond"/>
                <w:b/>
                <w:bCs/>
                <w:sz w:val="18"/>
                <w:szCs w:val="18"/>
                <w:lang w:eastAsia="zh-CN"/>
              </w:rPr>
            </w:pPr>
          </w:p>
        </w:tc>
      </w:tr>
      <w:tr w:rsidR="00B4044A" w:rsidRPr="00B4044A" w14:paraId="2968AFC5" w14:textId="77777777" w:rsidTr="00C70C50">
        <w:trPr>
          <w:trHeight w:hRule="exact" w:val="227"/>
        </w:trPr>
        <w:tc>
          <w:tcPr>
            <w:tcW w:w="3970" w:type="dxa"/>
            <w:gridSpan w:val="2"/>
          </w:tcPr>
          <w:p w14:paraId="1BF99C13" w14:textId="77777777" w:rsidR="00C70C50" w:rsidRPr="00B4044A" w:rsidRDefault="00C70C50" w:rsidP="00C70C50">
            <w:pPr>
              <w:pStyle w:val="ListParagraph"/>
              <w:numPr>
                <w:ilvl w:val="0"/>
                <w:numId w:val="2"/>
              </w:numPr>
              <w:spacing w:before="0" w:after="0" w:line="240" w:lineRule="auto"/>
              <w:ind w:left="178" w:hanging="178"/>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PM</w:t>
            </w:r>
            <w:r w:rsidRPr="00B4044A">
              <w:rPr>
                <w:rFonts w:ascii="Garamond" w:eastAsiaTheme="minorEastAsia" w:hAnsi="Garamond"/>
                <w:b/>
                <w:bCs/>
                <w:sz w:val="18"/>
                <w:szCs w:val="18"/>
                <w:vertAlign w:val="subscript"/>
                <w:lang w:eastAsia="zh-CN"/>
              </w:rPr>
              <w:t>10</w:t>
            </w:r>
          </w:p>
        </w:tc>
        <w:tc>
          <w:tcPr>
            <w:tcW w:w="851" w:type="dxa"/>
          </w:tcPr>
          <w:p w14:paraId="51E542CB"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86.91</w:t>
            </w:r>
          </w:p>
        </w:tc>
        <w:tc>
          <w:tcPr>
            <w:tcW w:w="708" w:type="dxa"/>
          </w:tcPr>
          <w:p w14:paraId="634040EF"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17.74</w:t>
            </w:r>
          </w:p>
        </w:tc>
        <w:tc>
          <w:tcPr>
            <w:tcW w:w="505" w:type="dxa"/>
          </w:tcPr>
          <w:p w14:paraId="3307ECD6"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62.33</w:t>
            </w:r>
          </w:p>
        </w:tc>
        <w:tc>
          <w:tcPr>
            <w:tcW w:w="771" w:type="dxa"/>
          </w:tcPr>
          <w:p w14:paraId="5215A9AE"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112.05</w:t>
            </w:r>
          </w:p>
        </w:tc>
        <w:tc>
          <w:tcPr>
            <w:tcW w:w="709" w:type="dxa"/>
          </w:tcPr>
          <w:p w14:paraId="241B4D2F"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0.54**</w:t>
            </w:r>
          </w:p>
        </w:tc>
        <w:tc>
          <w:tcPr>
            <w:tcW w:w="709" w:type="dxa"/>
          </w:tcPr>
          <w:p w14:paraId="0AC77A20"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0.36*</w:t>
            </w:r>
          </w:p>
        </w:tc>
        <w:tc>
          <w:tcPr>
            <w:tcW w:w="708" w:type="dxa"/>
          </w:tcPr>
          <w:p w14:paraId="21A4D17A"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0.39**</w:t>
            </w:r>
          </w:p>
        </w:tc>
        <w:tc>
          <w:tcPr>
            <w:tcW w:w="565" w:type="dxa"/>
          </w:tcPr>
          <w:p w14:paraId="4B050378"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1</w:t>
            </w:r>
          </w:p>
        </w:tc>
        <w:tc>
          <w:tcPr>
            <w:tcW w:w="563" w:type="dxa"/>
          </w:tcPr>
          <w:p w14:paraId="1A62FDBE"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p>
        </w:tc>
        <w:tc>
          <w:tcPr>
            <w:tcW w:w="283" w:type="dxa"/>
          </w:tcPr>
          <w:p w14:paraId="62AD321F" w14:textId="77777777" w:rsidR="00C70C50" w:rsidRPr="00B4044A" w:rsidRDefault="00C70C50" w:rsidP="00C70C50">
            <w:pPr>
              <w:spacing w:before="0" w:after="0" w:line="240" w:lineRule="auto"/>
              <w:ind w:hanging="120"/>
              <w:rPr>
                <w:rFonts w:ascii="Garamond" w:eastAsiaTheme="minorEastAsia" w:hAnsi="Garamond"/>
                <w:b/>
                <w:bCs/>
                <w:sz w:val="18"/>
                <w:szCs w:val="18"/>
                <w:lang w:eastAsia="zh-CN"/>
              </w:rPr>
            </w:pPr>
          </w:p>
        </w:tc>
      </w:tr>
      <w:tr w:rsidR="00B4044A" w:rsidRPr="00B4044A" w14:paraId="54B26F4C" w14:textId="77777777" w:rsidTr="00C70C50">
        <w:trPr>
          <w:trHeight w:hRule="exact" w:val="227"/>
        </w:trPr>
        <w:tc>
          <w:tcPr>
            <w:tcW w:w="3970" w:type="dxa"/>
            <w:gridSpan w:val="2"/>
          </w:tcPr>
          <w:p w14:paraId="302BF09C" w14:textId="77777777" w:rsidR="00C70C50" w:rsidRPr="00B4044A" w:rsidRDefault="00C70C50" w:rsidP="00C70C50">
            <w:pPr>
              <w:pStyle w:val="ListParagraph"/>
              <w:numPr>
                <w:ilvl w:val="0"/>
                <w:numId w:val="2"/>
              </w:numPr>
              <w:spacing w:before="0" w:after="0" w:line="240" w:lineRule="auto"/>
              <w:ind w:left="178" w:hanging="178"/>
              <w:rPr>
                <w:rFonts w:ascii="Garamond" w:eastAsiaTheme="minorEastAsia" w:hAnsi="Garamond"/>
                <w:b/>
                <w:bCs/>
                <w:sz w:val="18"/>
                <w:szCs w:val="18"/>
                <w:lang w:eastAsia="zh-CN"/>
              </w:rPr>
            </w:pPr>
            <w:proofErr w:type="spellStart"/>
            <w:r w:rsidRPr="00B4044A">
              <w:rPr>
                <w:rFonts w:ascii="Garamond" w:eastAsiaTheme="minorEastAsia" w:hAnsi="Garamond"/>
                <w:b/>
                <w:bCs/>
                <w:sz w:val="18"/>
                <w:szCs w:val="18"/>
                <w:lang w:eastAsia="zh-CN"/>
              </w:rPr>
              <w:t>Unsealed</w:t>
            </w:r>
            <w:proofErr w:type="spellEnd"/>
            <w:r w:rsidRPr="00B4044A">
              <w:rPr>
                <w:rFonts w:ascii="Garamond" w:eastAsiaTheme="minorEastAsia" w:hAnsi="Garamond"/>
                <w:b/>
                <w:bCs/>
                <w:sz w:val="18"/>
                <w:szCs w:val="18"/>
                <w:lang w:eastAsia="zh-CN"/>
              </w:rPr>
              <w:t xml:space="preserve"> </w:t>
            </w:r>
            <w:proofErr w:type="spellStart"/>
            <w:r w:rsidRPr="00B4044A">
              <w:rPr>
                <w:rFonts w:ascii="Garamond" w:eastAsiaTheme="minorEastAsia" w:hAnsi="Garamond"/>
                <w:b/>
                <w:bCs/>
                <w:sz w:val="18"/>
                <w:szCs w:val="18"/>
                <w:lang w:eastAsia="zh-CN"/>
              </w:rPr>
              <w:t>roads</w:t>
            </w:r>
            <w:proofErr w:type="spellEnd"/>
          </w:p>
        </w:tc>
        <w:tc>
          <w:tcPr>
            <w:tcW w:w="851" w:type="dxa"/>
          </w:tcPr>
          <w:p w14:paraId="20BA548F"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0.24</w:t>
            </w:r>
          </w:p>
        </w:tc>
        <w:tc>
          <w:tcPr>
            <w:tcW w:w="708" w:type="dxa"/>
          </w:tcPr>
          <w:p w14:paraId="274ABB28"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0.01</w:t>
            </w:r>
          </w:p>
        </w:tc>
        <w:tc>
          <w:tcPr>
            <w:tcW w:w="505" w:type="dxa"/>
          </w:tcPr>
          <w:p w14:paraId="78FAB2C3"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w:t>
            </w:r>
          </w:p>
        </w:tc>
        <w:tc>
          <w:tcPr>
            <w:tcW w:w="771" w:type="dxa"/>
          </w:tcPr>
          <w:p w14:paraId="44A8DCC0"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0.34</w:t>
            </w:r>
          </w:p>
        </w:tc>
        <w:tc>
          <w:tcPr>
            <w:tcW w:w="709" w:type="dxa"/>
          </w:tcPr>
          <w:p w14:paraId="1D29799C"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0.18</w:t>
            </w:r>
          </w:p>
        </w:tc>
        <w:tc>
          <w:tcPr>
            <w:tcW w:w="709" w:type="dxa"/>
          </w:tcPr>
          <w:p w14:paraId="37185A41"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0.62*</w:t>
            </w:r>
          </w:p>
        </w:tc>
        <w:tc>
          <w:tcPr>
            <w:tcW w:w="708" w:type="dxa"/>
          </w:tcPr>
          <w:p w14:paraId="3C4B34EC"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0.34*</w:t>
            </w:r>
          </w:p>
        </w:tc>
        <w:tc>
          <w:tcPr>
            <w:tcW w:w="565" w:type="dxa"/>
          </w:tcPr>
          <w:p w14:paraId="2C3A1C40"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0.31*</w:t>
            </w:r>
          </w:p>
        </w:tc>
        <w:tc>
          <w:tcPr>
            <w:tcW w:w="563" w:type="dxa"/>
          </w:tcPr>
          <w:p w14:paraId="4C5A86E9"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1</w:t>
            </w:r>
          </w:p>
        </w:tc>
        <w:tc>
          <w:tcPr>
            <w:tcW w:w="283" w:type="dxa"/>
          </w:tcPr>
          <w:p w14:paraId="47F6734F" w14:textId="77777777" w:rsidR="00C70C50" w:rsidRPr="00B4044A" w:rsidRDefault="00C70C50" w:rsidP="00C70C50">
            <w:pPr>
              <w:spacing w:before="0" w:after="0" w:line="240" w:lineRule="auto"/>
              <w:ind w:hanging="120"/>
              <w:rPr>
                <w:rFonts w:ascii="Garamond" w:eastAsiaTheme="minorEastAsia" w:hAnsi="Garamond"/>
                <w:b/>
                <w:bCs/>
                <w:sz w:val="18"/>
                <w:szCs w:val="18"/>
                <w:lang w:eastAsia="zh-CN"/>
              </w:rPr>
            </w:pPr>
          </w:p>
        </w:tc>
      </w:tr>
      <w:tr w:rsidR="00B4044A" w:rsidRPr="00B4044A" w14:paraId="45BC9315" w14:textId="77777777" w:rsidTr="00C70C50">
        <w:trPr>
          <w:trHeight w:hRule="exact" w:val="227"/>
        </w:trPr>
        <w:tc>
          <w:tcPr>
            <w:tcW w:w="3970" w:type="dxa"/>
            <w:gridSpan w:val="2"/>
          </w:tcPr>
          <w:p w14:paraId="5C648907" w14:textId="77777777" w:rsidR="00C70C50" w:rsidRPr="00B4044A" w:rsidRDefault="00C70C50" w:rsidP="00C70C50">
            <w:pPr>
              <w:pStyle w:val="ListParagraph"/>
              <w:numPr>
                <w:ilvl w:val="0"/>
                <w:numId w:val="2"/>
              </w:numPr>
              <w:spacing w:before="0" w:after="0" w:line="240" w:lineRule="auto"/>
              <w:ind w:left="178" w:hanging="178"/>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 xml:space="preserve">Traffic </w:t>
            </w:r>
            <w:proofErr w:type="spellStart"/>
            <w:r w:rsidRPr="00B4044A">
              <w:rPr>
                <w:rFonts w:ascii="Garamond" w:eastAsiaTheme="minorEastAsia" w:hAnsi="Garamond"/>
                <w:b/>
                <w:bCs/>
                <w:sz w:val="18"/>
                <w:szCs w:val="18"/>
                <w:lang w:eastAsia="zh-CN"/>
              </w:rPr>
              <w:t>density</w:t>
            </w:r>
            <w:proofErr w:type="spellEnd"/>
          </w:p>
        </w:tc>
        <w:tc>
          <w:tcPr>
            <w:tcW w:w="851" w:type="dxa"/>
          </w:tcPr>
          <w:p w14:paraId="17E9CA41"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844</w:t>
            </w:r>
          </w:p>
        </w:tc>
        <w:tc>
          <w:tcPr>
            <w:tcW w:w="708" w:type="dxa"/>
          </w:tcPr>
          <w:p w14:paraId="7F00EAFD"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218</w:t>
            </w:r>
          </w:p>
        </w:tc>
        <w:tc>
          <w:tcPr>
            <w:tcW w:w="505" w:type="dxa"/>
          </w:tcPr>
          <w:p w14:paraId="6143E1C5"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523</w:t>
            </w:r>
          </w:p>
        </w:tc>
        <w:tc>
          <w:tcPr>
            <w:tcW w:w="771" w:type="dxa"/>
          </w:tcPr>
          <w:p w14:paraId="04393822"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1354</w:t>
            </w:r>
          </w:p>
        </w:tc>
        <w:tc>
          <w:tcPr>
            <w:tcW w:w="709" w:type="dxa"/>
          </w:tcPr>
          <w:p w14:paraId="222B239B"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0.09</w:t>
            </w:r>
          </w:p>
        </w:tc>
        <w:tc>
          <w:tcPr>
            <w:tcW w:w="709" w:type="dxa"/>
          </w:tcPr>
          <w:p w14:paraId="5F0DDB55"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0.32**</w:t>
            </w:r>
          </w:p>
        </w:tc>
        <w:tc>
          <w:tcPr>
            <w:tcW w:w="708" w:type="dxa"/>
          </w:tcPr>
          <w:p w14:paraId="31A427E4"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0.28**</w:t>
            </w:r>
          </w:p>
        </w:tc>
        <w:tc>
          <w:tcPr>
            <w:tcW w:w="565" w:type="dxa"/>
          </w:tcPr>
          <w:p w14:paraId="019B31C5"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0.48*</w:t>
            </w:r>
          </w:p>
        </w:tc>
        <w:tc>
          <w:tcPr>
            <w:tcW w:w="563" w:type="dxa"/>
          </w:tcPr>
          <w:p w14:paraId="39D1012C"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0.15</w:t>
            </w:r>
          </w:p>
        </w:tc>
        <w:tc>
          <w:tcPr>
            <w:tcW w:w="283" w:type="dxa"/>
          </w:tcPr>
          <w:p w14:paraId="2226CE14" w14:textId="77777777" w:rsidR="00C70C50" w:rsidRPr="00B4044A" w:rsidRDefault="00C70C50" w:rsidP="00C70C50">
            <w:pPr>
              <w:spacing w:before="0" w:after="0" w:line="240" w:lineRule="auto"/>
              <w:ind w:hanging="120"/>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1</w:t>
            </w:r>
          </w:p>
        </w:tc>
      </w:tr>
      <w:tr w:rsidR="00B4044A" w:rsidRPr="00B4044A" w14:paraId="703D4F8F" w14:textId="77777777" w:rsidTr="00C70C50">
        <w:trPr>
          <w:trHeight w:hRule="exact" w:val="227"/>
        </w:trPr>
        <w:tc>
          <w:tcPr>
            <w:tcW w:w="3970" w:type="dxa"/>
            <w:gridSpan w:val="2"/>
          </w:tcPr>
          <w:p w14:paraId="6E6360D9" w14:textId="77777777" w:rsidR="00C70C50" w:rsidRPr="00B4044A" w:rsidRDefault="00C70C50" w:rsidP="00C70C50">
            <w:pPr>
              <w:spacing w:before="0" w:after="0" w:line="240" w:lineRule="auto"/>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 xml:space="preserve">Age </w:t>
            </w:r>
          </w:p>
        </w:tc>
        <w:tc>
          <w:tcPr>
            <w:tcW w:w="851" w:type="dxa"/>
          </w:tcPr>
          <w:p w14:paraId="758744F6"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35.9</w:t>
            </w:r>
          </w:p>
        </w:tc>
        <w:tc>
          <w:tcPr>
            <w:tcW w:w="708" w:type="dxa"/>
          </w:tcPr>
          <w:p w14:paraId="616D935E"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14.7</w:t>
            </w:r>
          </w:p>
        </w:tc>
        <w:tc>
          <w:tcPr>
            <w:tcW w:w="505" w:type="dxa"/>
          </w:tcPr>
          <w:p w14:paraId="43BB5CAF"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2</w:t>
            </w:r>
          </w:p>
        </w:tc>
        <w:tc>
          <w:tcPr>
            <w:tcW w:w="771" w:type="dxa"/>
          </w:tcPr>
          <w:p w14:paraId="05DF6FC2"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69</w:t>
            </w:r>
          </w:p>
        </w:tc>
        <w:tc>
          <w:tcPr>
            <w:tcW w:w="709" w:type="dxa"/>
          </w:tcPr>
          <w:p w14:paraId="67CF1235"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709" w:type="dxa"/>
          </w:tcPr>
          <w:p w14:paraId="044DB952"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708" w:type="dxa"/>
          </w:tcPr>
          <w:p w14:paraId="34CB35A3"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565" w:type="dxa"/>
          </w:tcPr>
          <w:p w14:paraId="72D5868D"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563" w:type="dxa"/>
          </w:tcPr>
          <w:p w14:paraId="0497D559"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283" w:type="dxa"/>
          </w:tcPr>
          <w:p w14:paraId="4FE07034"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r>
      <w:tr w:rsidR="00B4044A" w:rsidRPr="00B4044A" w14:paraId="1850C1AA" w14:textId="77777777" w:rsidTr="00C70C50">
        <w:trPr>
          <w:trHeight w:hRule="exact" w:val="227"/>
        </w:trPr>
        <w:tc>
          <w:tcPr>
            <w:tcW w:w="3970" w:type="dxa"/>
            <w:gridSpan w:val="2"/>
          </w:tcPr>
          <w:p w14:paraId="7B220487" w14:textId="77777777" w:rsidR="00C70C50" w:rsidRPr="00B4044A" w:rsidRDefault="00C70C50" w:rsidP="00C70C50">
            <w:pPr>
              <w:spacing w:before="0" w:after="0" w:line="240" w:lineRule="auto"/>
              <w:rPr>
                <w:rFonts w:ascii="Garamond" w:eastAsiaTheme="minorEastAsia" w:hAnsi="Garamond"/>
                <w:b/>
                <w:bCs/>
                <w:sz w:val="18"/>
                <w:szCs w:val="18"/>
                <w:lang w:eastAsia="zh-CN"/>
              </w:rPr>
            </w:pPr>
            <w:proofErr w:type="spellStart"/>
            <w:r w:rsidRPr="00B4044A">
              <w:rPr>
                <w:rFonts w:ascii="Garamond" w:eastAsiaTheme="minorEastAsia" w:hAnsi="Garamond"/>
                <w:b/>
                <w:bCs/>
                <w:sz w:val="18"/>
                <w:szCs w:val="18"/>
                <w:lang w:eastAsia="zh-CN"/>
              </w:rPr>
              <w:t>Gender</w:t>
            </w:r>
            <w:proofErr w:type="spellEnd"/>
            <w:r w:rsidRPr="00B4044A">
              <w:rPr>
                <w:rFonts w:ascii="Garamond" w:eastAsiaTheme="minorEastAsia" w:hAnsi="Garamond"/>
                <w:b/>
                <w:bCs/>
                <w:sz w:val="18"/>
                <w:szCs w:val="18"/>
                <w:lang w:eastAsia="zh-CN"/>
              </w:rPr>
              <w:t xml:space="preserve"> (male)</w:t>
            </w:r>
          </w:p>
        </w:tc>
        <w:tc>
          <w:tcPr>
            <w:tcW w:w="851" w:type="dxa"/>
          </w:tcPr>
          <w:p w14:paraId="63149851"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0.53</w:t>
            </w:r>
          </w:p>
        </w:tc>
        <w:tc>
          <w:tcPr>
            <w:tcW w:w="708" w:type="dxa"/>
          </w:tcPr>
          <w:p w14:paraId="28243D35"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0.38</w:t>
            </w:r>
          </w:p>
        </w:tc>
        <w:tc>
          <w:tcPr>
            <w:tcW w:w="505" w:type="dxa"/>
          </w:tcPr>
          <w:p w14:paraId="114CF5AB"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w:t>
            </w:r>
          </w:p>
        </w:tc>
        <w:tc>
          <w:tcPr>
            <w:tcW w:w="771" w:type="dxa"/>
          </w:tcPr>
          <w:p w14:paraId="50796BAD"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1</w:t>
            </w:r>
          </w:p>
        </w:tc>
        <w:tc>
          <w:tcPr>
            <w:tcW w:w="709" w:type="dxa"/>
          </w:tcPr>
          <w:p w14:paraId="5D249B6C"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709" w:type="dxa"/>
          </w:tcPr>
          <w:p w14:paraId="10DCCAC3"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708" w:type="dxa"/>
          </w:tcPr>
          <w:p w14:paraId="015B615A"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565" w:type="dxa"/>
          </w:tcPr>
          <w:p w14:paraId="29B26A40"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563" w:type="dxa"/>
          </w:tcPr>
          <w:p w14:paraId="3CA2E7B4"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283" w:type="dxa"/>
          </w:tcPr>
          <w:p w14:paraId="509FAA30"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r>
      <w:tr w:rsidR="00B4044A" w:rsidRPr="00B4044A" w14:paraId="05350F1C" w14:textId="77777777" w:rsidTr="00C70C50">
        <w:trPr>
          <w:trHeight w:hRule="exact" w:val="227"/>
        </w:trPr>
        <w:tc>
          <w:tcPr>
            <w:tcW w:w="3970" w:type="dxa"/>
            <w:gridSpan w:val="2"/>
          </w:tcPr>
          <w:p w14:paraId="6D226282" w14:textId="77777777" w:rsidR="00C70C50" w:rsidRPr="00B4044A" w:rsidRDefault="00C70C50" w:rsidP="00C70C50">
            <w:pPr>
              <w:spacing w:before="0" w:after="0" w:line="240" w:lineRule="auto"/>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 xml:space="preserve">Education (no </w:t>
            </w:r>
            <w:proofErr w:type="spellStart"/>
            <w:r w:rsidRPr="00B4044A">
              <w:rPr>
                <w:rFonts w:ascii="Garamond" w:eastAsiaTheme="minorEastAsia" w:hAnsi="Garamond"/>
                <w:b/>
                <w:bCs/>
                <w:sz w:val="18"/>
                <w:szCs w:val="18"/>
                <w:lang w:eastAsia="zh-CN"/>
              </w:rPr>
              <w:t>education</w:t>
            </w:r>
            <w:proofErr w:type="spellEnd"/>
            <w:r w:rsidRPr="00B4044A">
              <w:rPr>
                <w:rFonts w:ascii="Garamond" w:eastAsiaTheme="minorEastAsia" w:hAnsi="Garamond"/>
                <w:b/>
                <w:bCs/>
                <w:sz w:val="18"/>
                <w:szCs w:val="18"/>
                <w:lang w:eastAsia="zh-CN"/>
              </w:rPr>
              <w:t>)</w:t>
            </w:r>
          </w:p>
        </w:tc>
        <w:tc>
          <w:tcPr>
            <w:tcW w:w="851" w:type="dxa"/>
            <w:shd w:val="clear" w:color="auto" w:fill="auto"/>
            <w:vAlign w:val="bottom"/>
          </w:tcPr>
          <w:p w14:paraId="5B2A0791" w14:textId="77777777" w:rsidR="00C70C50" w:rsidRPr="00B4044A" w:rsidRDefault="00C70C50" w:rsidP="00C70C50">
            <w:pPr>
              <w:spacing w:before="0" w:after="0" w:line="240" w:lineRule="auto"/>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0.11</w:t>
            </w:r>
          </w:p>
        </w:tc>
        <w:tc>
          <w:tcPr>
            <w:tcW w:w="708" w:type="dxa"/>
          </w:tcPr>
          <w:p w14:paraId="767126B4"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0.03</w:t>
            </w:r>
          </w:p>
        </w:tc>
        <w:tc>
          <w:tcPr>
            <w:tcW w:w="505" w:type="dxa"/>
          </w:tcPr>
          <w:p w14:paraId="6DE6D035"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w:t>
            </w:r>
          </w:p>
        </w:tc>
        <w:tc>
          <w:tcPr>
            <w:tcW w:w="771" w:type="dxa"/>
          </w:tcPr>
          <w:p w14:paraId="4ACE752B"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1</w:t>
            </w:r>
          </w:p>
        </w:tc>
        <w:tc>
          <w:tcPr>
            <w:tcW w:w="709" w:type="dxa"/>
          </w:tcPr>
          <w:p w14:paraId="6D71CC75"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709" w:type="dxa"/>
          </w:tcPr>
          <w:p w14:paraId="36A986BA"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708" w:type="dxa"/>
          </w:tcPr>
          <w:p w14:paraId="20A26E74"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565" w:type="dxa"/>
          </w:tcPr>
          <w:p w14:paraId="12742CAA"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563" w:type="dxa"/>
          </w:tcPr>
          <w:p w14:paraId="0DE2250A"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283" w:type="dxa"/>
          </w:tcPr>
          <w:p w14:paraId="37B3BBB6"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r>
      <w:tr w:rsidR="00B4044A" w:rsidRPr="00B4044A" w14:paraId="79C2A63E" w14:textId="77777777" w:rsidTr="00C70C50">
        <w:trPr>
          <w:trHeight w:hRule="exact" w:val="227"/>
        </w:trPr>
        <w:tc>
          <w:tcPr>
            <w:tcW w:w="3970" w:type="dxa"/>
            <w:gridSpan w:val="2"/>
          </w:tcPr>
          <w:p w14:paraId="5F915E6A" w14:textId="77777777" w:rsidR="00C70C50" w:rsidRPr="00B4044A" w:rsidRDefault="00C70C50" w:rsidP="00C70C50">
            <w:pPr>
              <w:spacing w:before="0" w:after="0" w:line="240" w:lineRule="auto"/>
              <w:ind w:firstLine="312"/>
              <w:rPr>
                <w:rFonts w:ascii="Garamond" w:eastAsiaTheme="minorEastAsia" w:hAnsi="Garamond"/>
                <w:b/>
                <w:bCs/>
                <w:sz w:val="18"/>
                <w:szCs w:val="18"/>
                <w:lang w:eastAsia="zh-CN"/>
              </w:rPr>
            </w:pPr>
            <w:proofErr w:type="spellStart"/>
            <w:r w:rsidRPr="00B4044A">
              <w:rPr>
                <w:rFonts w:ascii="Garamond" w:eastAsiaTheme="minorEastAsia" w:hAnsi="Garamond"/>
                <w:b/>
                <w:bCs/>
                <w:sz w:val="18"/>
                <w:szCs w:val="18"/>
                <w:lang w:eastAsia="zh-CN"/>
              </w:rPr>
              <w:t>Primary</w:t>
            </w:r>
            <w:proofErr w:type="spellEnd"/>
            <w:r w:rsidRPr="00B4044A">
              <w:rPr>
                <w:rFonts w:ascii="Garamond" w:eastAsiaTheme="minorEastAsia" w:hAnsi="Garamond"/>
                <w:b/>
                <w:bCs/>
                <w:sz w:val="18"/>
                <w:szCs w:val="18"/>
                <w:lang w:eastAsia="zh-CN"/>
              </w:rPr>
              <w:t xml:space="preserve"> </w:t>
            </w:r>
          </w:p>
        </w:tc>
        <w:tc>
          <w:tcPr>
            <w:tcW w:w="851" w:type="dxa"/>
            <w:shd w:val="clear" w:color="auto" w:fill="auto"/>
            <w:vAlign w:val="bottom"/>
          </w:tcPr>
          <w:p w14:paraId="66E00004" w14:textId="77777777" w:rsidR="00C70C50" w:rsidRPr="00B4044A" w:rsidRDefault="00C70C50" w:rsidP="00C70C50">
            <w:pPr>
              <w:spacing w:before="0" w:after="0" w:line="240" w:lineRule="auto"/>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0.25</w:t>
            </w:r>
          </w:p>
        </w:tc>
        <w:tc>
          <w:tcPr>
            <w:tcW w:w="708" w:type="dxa"/>
          </w:tcPr>
          <w:p w14:paraId="3A6D8ECB"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0.11</w:t>
            </w:r>
          </w:p>
        </w:tc>
        <w:tc>
          <w:tcPr>
            <w:tcW w:w="505" w:type="dxa"/>
          </w:tcPr>
          <w:p w14:paraId="180BC675"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w:t>
            </w:r>
          </w:p>
        </w:tc>
        <w:tc>
          <w:tcPr>
            <w:tcW w:w="771" w:type="dxa"/>
          </w:tcPr>
          <w:p w14:paraId="16C93FA3"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1</w:t>
            </w:r>
          </w:p>
        </w:tc>
        <w:tc>
          <w:tcPr>
            <w:tcW w:w="709" w:type="dxa"/>
          </w:tcPr>
          <w:p w14:paraId="419B0E7B"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709" w:type="dxa"/>
          </w:tcPr>
          <w:p w14:paraId="0BAE684A"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708" w:type="dxa"/>
          </w:tcPr>
          <w:p w14:paraId="3CE39AFA"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565" w:type="dxa"/>
          </w:tcPr>
          <w:p w14:paraId="02BD363A"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563" w:type="dxa"/>
          </w:tcPr>
          <w:p w14:paraId="2FD5F489"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283" w:type="dxa"/>
          </w:tcPr>
          <w:p w14:paraId="3E12FEB8"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r>
      <w:tr w:rsidR="00B4044A" w:rsidRPr="00B4044A" w14:paraId="06E37A92" w14:textId="77777777" w:rsidTr="00C70C50">
        <w:trPr>
          <w:trHeight w:hRule="exact" w:val="227"/>
        </w:trPr>
        <w:tc>
          <w:tcPr>
            <w:tcW w:w="3970" w:type="dxa"/>
            <w:gridSpan w:val="2"/>
          </w:tcPr>
          <w:p w14:paraId="3B708AB7" w14:textId="77777777" w:rsidR="00C70C50" w:rsidRPr="00B4044A" w:rsidRDefault="00C70C50" w:rsidP="00C70C50">
            <w:pPr>
              <w:spacing w:before="0" w:after="0" w:line="240" w:lineRule="auto"/>
              <w:ind w:firstLine="312"/>
              <w:rPr>
                <w:rFonts w:ascii="Garamond" w:eastAsiaTheme="minorEastAsia" w:hAnsi="Garamond"/>
                <w:b/>
                <w:bCs/>
                <w:sz w:val="18"/>
                <w:szCs w:val="18"/>
                <w:lang w:eastAsia="zh-CN"/>
              </w:rPr>
            </w:pPr>
            <w:proofErr w:type="spellStart"/>
            <w:r w:rsidRPr="00B4044A">
              <w:rPr>
                <w:rFonts w:ascii="Garamond" w:eastAsiaTheme="minorEastAsia" w:hAnsi="Garamond"/>
                <w:b/>
                <w:bCs/>
                <w:sz w:val="18"/>
                <w:szCs w:val="18"/>
                <w:lang w:eastAsia="zh-CN"/>
              </w:rPr>
              <w:t>Secondary</w:t>
            </w:r>
            <w:proofErr w:type="spellEnd"/>
            <w:r w:rsidRPr="00B4044A">
              <w:rPr>
                <w:rFonts w:ascii="Garamond" w:eastAsiaTheme="minorEastAsia" w:hAnsi="Garamond"/>
                <w:b/>
                <w:bCs/>
                <w:sz w:val="18"/>
                <w:szCs w:val="18"/>
                <w:lang w:eastAsia="zh-CN"/>
              </w:rPr>
              <w:t xml:space="preserve"> </w:t>
            </w:r>
          </w:p>
        </w:tc>
        <w:tc>
          <w:tcPr>
            <w:tcW w:w="851" w:type="dxa"/>
            <w:shd w:val="clear" w:color="auto" w:fill="auto"/>
            <w:vAlign w:val="bottom"/>
          </w:tcPr>
          <w:p w14:paraId="6786616D" w14:textId="77777777" w:rsidR="00C70C50" w:rsidRPr="00B4044A" w:rsidRDefault="00C70C50" w:rsidP="00C70C50">
            <w:pPr>
              <w:spacing w:before="0" w:after="0" w:line="240" w:lineRule="auto"/>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0.33</w:t>
            </w:r>
          </w:p>
        </w:tc>
        <w:tc>
          <w:tcPr>
            <w:tcW w:w="708" w:type="dxa"/>
          </w:tcPr>
          <w:p w14:paraId="29546F5C"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0.14</w:t>
            </w:r>
          </w:p>
        </w:tc>
        <w:tc>
          <w:tcPr>
            <w:tcW w:w="505" w:type="dxa"/>
          </w:tcPr>
          <w:p w14:paraId="2740F151"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w:t>
            </w:r>
          </w:p>
        </w:tc>
        <w:tc>
          <w:tcPr>
            <w:tcW w:w="771" w:type="dxa"/>
          </w:tcPr>
          <w:p w14:paraId="0176828D"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1</w:t>
            </w:r>
          </w:p>
        </w:tc>
        <w:tc>
          <w:tcPr>
            <w:tcW w:w="709" w:type="dxa"/>
          </w:tcPr>
          <w:p w14:paraId="3A7B11B2"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709" w:type="dxa"/>
          </w:tcPr>
          <w:p w14:paraId="19546801"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708" w:type="dxa"/>
          </w:tcPr>
          <w:p w14:paraId="5626A55C"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565" w:type="dxa"/>
          </w:tcPr>
          <w:p w14:paraId="23A2A0B3"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563" w:type="dxa"/>
          </w:tcPr>
          <w:p w14:paraId="30FBCA8B"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283" w:type="dxa"/>
          </w:tcPr>
          <w:p w14:paraId="46961654"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r>
      <w:tr w:rsidR="00B4044A" w:rsidRPr="00B4044A" w14:paraId="69860B28" w14:textId="77777777" w:rsidTr="00C70C50">
        <w:trPr>
          <w:trHeight w:hRule="exact" w:val="227"/>
        </w:trPr>
        <w:tc>
          <w:tcPr>
            <w:tcW w:w="3970" w:type="dxa"/>
            <w:gridSpan w:val="2"/>
          </w:tcPr>
          <w:p w14:paraId="5FE1F5A6" w14:textId="77777777" w:rsidR="00C70C50" w:rsidRPr="00B4044A" w:rsidRDefault="00C70C50" w:rsidP="00C70C50">
            <w:pPr>
              <w:spacing w:before="0" w:after="0" w:line="240" w:lineRule="auto"/>
              <w:ind w:firstLine="312"/>
              <w:rPr>
                <w:rFonts w:ascii="Garamond" w:eastAsiaTheme="minorEastAsia" w:hAnsi="Garamond"/>
                <w:b/>
                <w:bCs/>
                <w:sz w:val="18"/>
                <w:szCs w:val="18"/>
                <w:lang w:eastAsia="zh-CN"/>
              </w:rPr>
            </w:pPr>
            <w:proofErr w:type="spellStart"/>
            <w:r w:rsidRPr="00B4044A">
              <w:rPr>
                <w:rFonts w:ascii="Garamond" w:eastAsiaTheme="minorEastAsia" w:hAnsi="Garamond"/>
                <w:b/>
                <w:bCs/>
                <w:sz w:val="18"/>
                <w:szCs w:val="18"/>
                <w:lang w:eastAsia="zh-CN"/>
              </w:rPr>
              <w:t>Higher</w:t>
            </w:r>
            <w:proofErr w:type="spellEnd"/>
          </w:p>
        </w:tc>
        <w:tc>
          <w:tcPr>
            <w:tcW w:w="851" w:type="dxa"/>
            <w:shd w:val="clear" w:color="auto" w:fill="auto"/>
            <w:vAlign w:val="bottom"/>
          </w:tcPr>
          <w:p w14:paraId="7A99CD7F" w14:textId="77777777" w:rsidR="00C70C50" w:rsidRPr="00B4044A" w:rsidRDefault="00C70C50" w:rsidP="00C70C50">
            <w:pPr>
              <w:spacing w:before="0" w:after="0" w:line="240" w:lineRule="auto"/>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0.31</w:t>
            </w:r>
          </w:p>
        </w:tc>
        <w:tc>
          <w:tcPr>
            <w:tcW w:w="708" w:type="dxa"/>
          </w:tcPr>
          <w:p w14:paraId="796D8C6D"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0.18</w:t>
            </w:r>
          </w:p>
        </w:tc>
        <w:tc>
          <w:tcPr>
            <w:tcW w:w="505" w:type="dxa"/>
          </w:tcPr>
          <w:p w14:paraId="7AB12535"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w:t>
            </w:r>
          </w:p>
        </w:tc>
        <w:tc>
          <w:tcPr>
            <w:tcW w:w="771" w:type="dxa"/>
          </w:tcPr>
          <w:p w14:paraId="78ED6CF1"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1</w:t>
            </w:r>
          </w:p>
        </w:tc>
        <w:tc>
          <w:tcPr>
            <w:tcW w:w="709" w:type="dxa"/>
          </w:tcPr>
          <w:p w14:paraId="47796225"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709" w:type="dxa"/>
          </w:tcPr>
          <w:p w14:paraId="5C29E592"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708" w:type="dxa"/>
          </w:tcPr>
          <w:p w14:paraId="4E58F04C"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565" w:type="dxa"/>
          </w:tcPr>
          <w:p w14:paraId="450780C8"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563" w:type="dxa"/>
          </w:tcPr>
          <w:p w14:paraId="4BE44515"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283" w:type="dxa"/>
          </w:tcPr>
          <w:p w14:paraId="0F3B1AF6"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r>
      <w:tr w:rsidR="00B4044A" w:rsidRPr="00B4044A" w14:paraId="69E3E64A" w14:textId="77777777" w:rsidTr="00C70C50">
        <w:trPr>
          <w:trHeight w:hRule="exact" w:val="227"/>
        </w:trPr>
        <w:tc>
          <w:tcPr>
            <w:tcW w:w="3970" w:type="dxa"/>
            <w:gridSpan w:val="2"/>
          </w:tcPr>
          <w:p w14:paraId="5666FBC9" w14:textId="77777777" w:rsidR="00C70C50" w:rsidRPr="00B4044A" w:rsidRDefault="00C70C50" w:rsidP="00C70C50">
            <w:pPr>
              <w:spacing w:before="0" w:after="0" w:line="240" w:lineRule="auto"/>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Profession (</w:t>
            </w:r>
            <w:proofErr w:type="spellStart"/>
            <w:r w:rsidRPr="00B4044A">
              <w:rPr>
                <w:rFonts w:ascii="Garamond" w:eastAsiaTheme="minorEastAsia" w:hAnsi="Garamond"/>
                <w:b/>
                <w:bCs/>
                <w:sz w:val="18"/>
                <w:szCs w:val="18"/>
                <w:lang w:eastAsia="zh-CN"/>
              </w:rPr>
              <w:t>merchant</w:t>
            </w:r>
            <w:proofErr w:type="spellEnd"/>
            <w:r w:rsidRPr="00B4044A">
              <w:rPr>
                <w:rFonts w:ascii="Garamond" w:eastAsiaTheme="minorEastAsia" w:hAnsi="Garamond"/>
                <w:b/>
                <w:bCs/>
                <w:sz w:val="18"/>
                <w:szCs w:val="18"/>
                <w:lang w:eastAsia="zh-CN"/>
              </w:rPr>
              <w:t>)</w:t>
            </w:r>
          </w:p>
        </w:tc>
        <w:tc>
          <w:tcPr>
            <w:tcW w:w="851" w:type="dxa"/>
            <w:shd w:val="clear" w:color="auto" w:fill="auto"/>
            <w:vAlign w:val="bottom"/>
          </w:tcPr>
          <w:p w14:paraId="47D62A55" w14:textId="77777777" w:rsidR="00C70C50" w:rsidRPr="00B4044A" w:rsidRDefault="00C70C50" w:rsidP="00C70C50">
            <w:pPr>
              <w:spacing w:before="0" w:after="0" w:line="240" w:lineRule="auto"/>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0.35</w:t>
            </w:r>
          </w:p>
        </w:tc>
        <w:tc>
          <w:tcPr>
            <w:tcW w:w="708" w:type="dxa"/>
          </w:tcPr>
          <w:p w14:paraId="7E22D053"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0.21</w:t>
            </w:r>
          </w:p>
        </w:tc>
        <w:tc>
          <w:tcPr>
            <w:tcW w:w="505" w:type="dxa"/>
          </w:tcPr>
          <w:p w14:paraId="189EEB01"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w:t>
            </w:r>
          </w:p>
        </w:tc>
        <w:tc>
          <w:tcPr>
            <w:tcW w:w="771" w:type="dxa"/>
          </w:tcPr>
          <w:p w14:paraId="23AA39BD"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1</w:t>
            </w:r>
          </w:p>
        </w:tc>
        <w:tc>
          <w:tcPr>
            <w:tcW w:w="709" w:type="dxa"/>
          </w:tcPr>
          <w:p w14:paraId="5475E039"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709" w:type="dxa"/>
          </w:tcPr>
          <w:p w14:paraId="164D4719"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708" w:type="dxa"/>
          </w:tcPr>
          <w:p w14:paraId="2DAD4B1F"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565" w:type="dxa"/>
          </w:tcPr>
          <w:p w14:paraId="6C27BCB6"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563" w:type="dxa"/>
          </w:tcPr>
          <w:p w14:paraId="4B7F8F82"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283" w:type="dxa"/>
          </w:tcPr>
          <w:p w14:paraId="77B15A58"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r>
      <w:tr w:rsidR="00B4044A" w:rsidRPr="00B4044A" w14:paraId="422590A9" w14:textId="77777777" w:rsidTr="00C70C50">
        <w:trPr>
          <w:trHeight w:hRule="exact" w:val="227"/>
        </w:trPr>
        <w:tc>
          <w:tcPr>
            <w:tcW w:w="3970" w:type="dxa"/>
            <w:gridSpan w:val="2"/>
          </w:tcPr>
          <w:p w14:paraId="67069CB1" w14:textId="77777777" w:rsidR="00C70C50" w:rsidRPr="00B4044A" w:rsidRDefault="00C70C50" w:rsidP="00C70C50">
            <w:pPr>
              <w:spacing w:before="0" w:after="0" w:line="240" w:lineRule="auto"/>
              <w:ind w:firstLine="312"/>
              <w:rPr>
                <w:rFonts w:ascii="Garamond" w:eastAsiaTheme="minorEastAsia" w:hAnsi="Garamond"/>
                <w:b/>
                <w:bCs/>
                <w:sz w:val="18"/>
                <w:szCs w:val="18"/>
                <w:lang w:eastAsia="zh-CN"/>
              </w:rPr>
            </w:pPr>
            <w:proofErr w:type="spellStart"/>
            <w:r w:rsidRPr="00B4044A">
              <w:rPr>
                <w:rFonts w:ascii="Garamond" w:eastAsiaTheme="minorEastAsia" w:hAnsi="Garamond"/>
                <w:b/>
                <w:bCs/>
                <w:sz w:val="18"/>
                <w:szCs w:val="18"/>
                <w:lang w:eastAsia="zh-CN"/>
              </w:rPr>
              <w:t>Industry</w:t>
            </w:r>
            <w:proofErr w:type="spellEnd"/>
            <w:r w:rsidRPr="00B4044A">
              <w:rPr>
                <w:rFonts w:ascii="Garamond" w:eastAsiaTheme="minorEastAsia" w:hAnsi="Garamond"/>
                <w:b/>
                <w:bCs/>
                <w:sz w:val="18"/>
                <w:szCs w:val="18"/>
                <w:lang w:eastAsia="zh-CN"/>
              </w:rPr>
              <w:t xml:space="preserve"> </w:t>
            </w:r>
          </w:p>
        </w:tc>
        <w:tc>
          <w:tcPr>
            <w:tcW w:w="851" w:type="dxa"/>
            <w:shd w:val="clear" w:color="auto" w:fill="auto"/>
            <w:vAlign w:val="bottom"/>
          </w:tcPr>
          <w:p w14:paraId="03B61D27" w14:textId="77777777" w:rsidR="00C70C50" w:rsidRPr="00B4044A" w:rsidRDefault="00C70C50" w:rsidP="00C70C50">
            <w:pPr>
              <w:spacing w:before="0" w:after="0" w:line="240" w:lineRule="auto"/>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0.23</w:t>
            </w:r>
          </w:p>
        </w:tc>
        <w:tc>
          <w:tcPr>
            <w:tcW w:w="708" w:type="dxa"/>
          </w:tcPr>
          <w:p w14:paraId="7C891564"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0.19</w:t>
            </w:r>
          </w:p>
        </w:tc>
        <w:tc>
          <w:tcPr>
            <w:tcW w:w="505" w:type="dxa"/>
          </w:tcPr>
          <w:p w14:paraId="32068E52"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w:t>
            </w:r>
          </w:p>
        </w:tc>
        <w:tc>
          <w:tcPr>
            <w:tcW w:w="771" w:type="dxa"/>
          </w:tcPr>
          <w:p w14:paraId="408EB655"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1</w:t>
            </w:r>
          </w:p>
        </w:tc>
        <w:tc>
          <w:tcPr>
            <w:tcW w:w="709" w:type="dxa"/>
          </w:tcPr>
          <w:p w14:paraId="3DF5ACDA"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709" w:type="dxa"/>
          </w:tcPr>
          <w:p w14:paraId="05A9F22D"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708" w:type="dxa"/>
          </w:tcPr>
          <w:p w14:paraId="63BC5DFF"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565" w:type="dxa"/>
          </w:tcPr>
          <w:p w14:paraId="4C6EDB93"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563" w:type="dxa"/>
          </w:tcPr>
          <w:p w14:paraId="53EA6B5F"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283" w:type="dxa"/>
          </w:tcPr>
          <w:p w14:paraId="6325F49A"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r>
      <w:tr w:rsidR="00B4044A" w:rsidRPr="00B4044A" w14:paraId="1E731AF1" w14:textId="77777777" w:rsidTr="00C70C50">
        <w:trPr>
          <w:trHeight w:hRule="exact" w:val="227"/>
        </w:trPr>
        <w:tc>
          <w:tcPr>
            <w:tcW w:w="3970" w:type="dxa"/>
            <w:gridSpan w:val="2"/>
          </w:tcPr>
          <w:p w14:paraId="362B7FA2" w14:textId="77777777" w:rsidR="00C70C50" w:rsidRPr="00B4044A" w:rsidRDefault="00C70C50" w:rsidP="00C70C50">
            <w:pPr>
              <w:spacing w:before="0" w:after="0" w:line="240" w:lineRule="auto"/>
              <w:ind w:firstLine="312"/>
              <w:rPr>
                <w:rFonts w:ascii="Garamond" w:eastAsiaTheme="minorEastAsia" w:hAnsi="Garamond"/>
                <w:b/>
                <w:bCs/>
                <w:sz w:val="18"/>
                <w:szCs w:val="18"/>
                <w:lang w:eastAsia="zh-CN"/>
              </w:rPr>
            </w:pPr>
            <w:proofErr w:type="spellStart"/>
            <w:r w:rsidRPr="00B4044A">
              <w:rPr>
                <w:rFonts w:ascii="Garamond" w:eastAsiaTheme="minorEastAsia" w:hAnsi="Garamond"/>
                <w:b/>
                <w:bCs/>
                <w:sz w:val="18"/>
                <w:szCs w:val="18"/>
                <w:lang w:eastAsia="zh-CN"/>
              </w:rPr>
              <w:t>Student</w:t>
            </w:r>
            <w:proofErr w:type="spellEnd"/>
            <w:r w:rsidRPr="00B4044A">
              <w:rPr>
                <w:rFonts w:ascii="Garamond" w:eastAsiaTheme="minorEastAsia" w:hAnsi="Garamond"/>
                <w:b/>
                <w:bCs/>
                <w:sz w:val="18"/>
                <w:szCs w:val="18"/>
                <w:lang w:eastAsia="zh-CN"/>
              </w:rPr>
              <w:t xml:space="preserve"> </w:t>
            </w:r>
          </w:p>
        </w:tc>
        <w:tc>
          <w:tcPr>
            <w:tcW w:w="851" w:type="dxa"/>
            <w:shd w:val="clear" w:color="auto" w:fill="auto"/>
            <w:vAlign w:val="bottom"/>
          </w:tcPr>
          <w:p w14:paraId="3DCC3455" w14:textId="77777777" w:rsidR="00C70C50" w:rsidRPr="00B4044A" w:rsidRDefault="00C70C50" w:rsidP="00C70C50">
            <w:pPr>
              <w:spacing w:before="0" w:after="0" w:line="240" w:lineRule="auto"/>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0.18</w:t>
            </w:r>
          </w:p>
        </w:tc>
        <w:tc>
          <w:tcPr>
            <w:tcW w:w="708" w:type="dxa"/>
          </w:tcPr>
          <w:p w14:paraId="5E00697C"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0.09</w:t>
            </w:r>
          </w:p>
        </w:tc>
        <w:tc>
          <w:tcPr>
            <w:tcW w:w="505" w:type="dxa"/>
          </w:tcPr>
          <w:p w14:paraId="50DB9443"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w:t>
            </w:r>
          </w:p>
        </w:tc>
        <w:tc>
          <w:tcPr>
            <w:tcW w:w="771" w:type="dxa"/>
          </w:tcPr>
          <w:p w14:paraId="12D39C7E"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1</w:t>
            </w:r>
          </w:p>
        </w:tc>
        <w:tc>
          <w:tcPr>
            <w:tcW w:w="709" w:type="dxa"/>
          </w:tcPr>
          <w:p w14:paraId="5B27528E"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709" w:type="dxa"/>
          </w:tcPr>
          <w:p w14:paraId="0264BCA6"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708" w:type="dxa"/>
          </w:tcPr>
          <w:p w14:paraId="6DA5CB2C"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565" w:type="dxa"/>
          </w:tcPr>
          <w:p w14:paraId="0C7050E6"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563" w:type="dxa"/>
          </w:tcPr>
          <w:p w14:paraId="4BDC3FFA"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283" w:type="dxa"/>
          </w:tcPr>
          <w:p w14:paraId="5B8F2B0B"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r>
      <w:tr w:rsidR="00B4044A" w:rsidRPr="00B4044A" w14:paraId="3FA80278" w14:textId="77777777" w:rsidTr="00C70C50">
        <w:trPr>
          <w:trHeight w:hRule="exact" w:val="227"/>
        </w:trPr>
        <w:tc>
          <w:tcPr>
            <w:tcW w:w="3970" w:type="dxa"/>
            <w:gridSpan w:val="2"/>
          </w:tcPr>
          <w:p w14:paraId="40DD5024" w14:textId="77777777" w:rsidR="00C70C50" w:rsidRPr="00B4044A" w:rsidRDefault="00C70C50" w:rsidP="00C70C50">
            <w:pPr>
              <w:spacing w:before="0" w:after="0" w:line="240" w:lineRule="auto"/>
              <w:ind w:firstLine="312"/>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 xml:space="preserve">Service </w:t>
            </w:r>
          </w:p>
        </w:tc>
        <w:tc>
          <w:tcPr>
            <w:tcW w:w="851" w:type="dxa"/>
            <w:shd w:val="clear" w:color="auto" w:fill="auto"/>
            <w:vAlign w:val="bottom"/>
          </w:tcPr>
          <w:p w14:paraId="05583E96" w14:textId="77777777" w:rsidR="00C70C50" w:rsidRPr="00B4044A" w:rsidRDefault="00C70C50" w:rsidP="00C70C50">
            <w:pPr>
              <w:spacing w:before="0" w:after="0" w:line="240" w:lineRule="auto"/>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0.24</w:t>
            </w:r>
          </w:p>
        </w:tc>
        <w:tc>
          <w:tcPr>
            <w:tcW w:w="708" w:type="dxa"/>
          </w:tcPr>
          <w:p w14:paraId="2565BB3D"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0.11</w:t>
            </w:r>
          </w:p>
        </w:tc>
        <w:tc>
          <w:tcPr>
            <w:tcW w:w="505" w:type="dxa"/>
          </w:tcPr>
          <w:p w14:paraId="4ACCD638"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w:t>
            </w:r>
          </w:p>
        </w:tc>
        <w:tc>
          <w:tcPr>
            <w:tcW w:w="771" w:type="dxa"/>
          </w:tcPr>
          <w:p w14:paraId="2F4311FD"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1</w:t>
            </w:r>
          </w:p>
        </w:tc>
        <w:tc>
          <w:tcPr>
            <w:tcW w:w="709" w:type="dxa"/>
          </w:tcPr>
          <w:p w14:paraId="3B15E31D"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709" w:type="dxa"/>
          </w:tcPr>
          <w:p w14:paraId="174545C9"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708" w:type="dxa"/>
          </w:tcPr>
          <w:p w14:paraId="5792EEE2"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565" w:type="dxa"/>
          </w:tcPr>
          <w:p w14:paraId="3AE33D27"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563" w:type="dxa"/>
          </w:tcPr>
          <w:p w14:paraId="3AADCDF8"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283" w:type="dxa"/>
          </w:tcPr>
          <w:p w14:paraId="38C383E7"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r>
      <w:tr w:rsidR="00B4044A" w:rsidRPr="00B4044A" w14:paraId="413C7F9A" w14:textId="77777777" w:rsidTr="00C70C50">
        <w:trPr>
          <w:trHeight w:hRule="exact" w:val="227"/>
        </w:trPr>
        <w:tc>
          <w:tcPr>
            <w:tcW w:w="3970" w:type="dxa"/>
            <w:gridSpan w:val="2"/>
          </w:tcPr>
          <w:p w14:paraId="2B738F5C" w14:textId="77777777" w:rsidR="00C70C50" w:rsidRPr="00B4044A" w:rsidRDefault="00C70C50" w:rsidP="00C70C50">
            <w:pPr>
              <w:spacing w:before="0" w:after="0" w:line="240" w:lineRule="auto"/>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Size (</w:t>
            </w:r>
            <w:proofErr w:type="spellStart"/>
            <w:r w:rsidRPr="00B4044A">
              <w:rPr>
                <w:rFonts w:ascii="Garamond" w:eastAsiaTheme="minorEastAsia" w:hAnsi="Garamond"/>
                <w:b/>
                <w:bCs/>
                <w:sz w:val="18"/>
                <w:szCs w:val="18"/>
                <w:lang w:eastAsia="zh-CN"/>
              </w:rPr>
              <w:t>Household</w:t>
            </w:r>
            <w:proofErr w:type="spellEnd"/>
            <w:r w:rsidRPr="00B4044A">
              <w:rPr>
                <w:rFonts w:ascii="Garamond" w:eastAsiaTheme="minorEastAsia" w:hAnsi="Garamond"/>
                <w:b/>
                <w:bCs/>
                <w:sz w:val="18"/>
                <w:szCs w:val="18"/>
                <w:lang w:eastAsia="zh-CN"/>
              </w:rPr>
              <w:t>/</w:t>
            </w:r>
            <w:proofErr w:type="spellStart"/>
            <w:r w:rsidRPr="00B4044A">
              <w:rPr>
                <w:rFonts w:ascii="Garamond" w:eastAsiaTheme="minorEastAsia" w:hAnsi="Garamond"/>
                <w:b/>
                <w:bCs/>
                <w:sz w:val="18"/>
                <w:szCs w:val="18"/>
                <w:lang w:eastAsia="zh-CN"/>
              </w:rPr>
              <w:t>Company</w:t>
            </w:r>
            <w:proofErr w:type="spellEnd"/>
            <w:r w:rsidRPr="00B4044A">
              <w:rPr>
                <w:rFonts w:ascii="Garamond" w:eastAsiaTheme="minorEastAsia" w:hAnsi="Garamond"/>
                <w:b/>
                <w:bCs/>
                <w:sz w:val="18"/>
                <w:szCs w:val="18"/>
                <w:lang w:eastAsia="zh-CN"/>
              </w:rPr>
              <w:t>)</w:t>
            </w:r>
          </w:p>
        </w:tc>
        <w:tc>
          <w:tcPr>
            <w:tcW w:w="851" w:type="dxa"/>
          </w:tcPr>
          <w:p w14:paraId="0B4F8721"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4.88</w:t>
            </w:r>
          </w:p>
        </w:tc>
        <w:tc>
          <w:tcPr>
            <w:tcW w:w="708" w:type="dxa"/>
          </w:tcPr>
          <w:p w14:paraId="04FFB424"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2.17</w:t>
            </w:r>
          </w:p>
        </w:tc>
        <w:tc>
          <w:tcPr>
            <w:tcW w:w="505" w:type="dxa"/>
          </w:tcPr>
          <w:p w14:paraId="60AE7090"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1</w:t>
            </w:r>
          </w:p>
        </w:tc>
        <w:tc>
          <w:tcPr>
            <w:tcW w:w="771" w:type="dxa"/>
          </w:tcPr>
          <w:p w14:paraId="1F2139F4"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9</w:t>
            </w:r>
          </w:p>
        </w:tc>
        <w:tc>
          <w:tcPr>
            <w:tcW w:w="709" w:type="dxa"/>
          </w:tcPr>
          <w:p w14:paraId="58B8FFDC"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709" w:type="dxa"/>
          </w:tcPr>
          <w:p w14:paraId="3BE4236F"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708" w:type="dxa"/>
          </w:tcPr>
          <w:p w14:paraId="3A3029F3"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565" w:type="dxa"/>
          </w:tcPr>
          <w:p w14:paraId="64C613D6"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563" w:type="dxa"/>
          </w:tcPr>
          <w:p w14:paraId="1DF3DA4D"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283" w:type="dxa"/>
          </w:tcPr>
          <w:p w14:paraId="2F0A827B"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r>
      <w:tr w:rsidR="00B4044A" w:rsidRPr="00B4044A" w14:paraId="5D2C440F" w14:textId="77777777" w:rsidTr="00C70C50">
        <w:trPr>
          <w:trHeight w:hRule="exact" w:val="227"/>
        </w:trPr>
        <w:tc>
          <w:tcPr>
            <w:tcW w:w="3970" w:type="dxa"/>
            <w:gridSpan w:val="2"/>
          </w:tcPr>
          <w:p w14:paraId="48F80565" w14:textId="77777777" w:rsidR="00C70C50" w:rsidRPr="00B4044A" w:rsidRDefault="00C70C50" w:rsidP="00C70C50">
            <w:pPr>
              <w:spacing w:before="0" w:after="0" w:line="240" w:lineRule="auto"/>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 xml:space="preserve">Distance to </w:t>
            </w:r>
            <w:proofErr w:type="spellStart"/>
            <w:r w:rsidRPr="00B4044A">
              <w:rPr>
                <w:rFonts w:ascii="Garamond" w:eastAsiaTheme="minorEastAsia" w:hAnsi="Garamond"/>
                <w:b/>
                <w:bCs/>
                <w:sz w:val="18"/>
                <w:szCs w:val="18"/>
                <w:lang w:eastAsia="zh-CN"/>
              </w:rPr>
              <w:t>crossroads</w:t>
            </w:r>
            <w:proofErr w:type="spellEnd"/>
          </w:p>
        </w:tc>
        <w:tc>
          <w:tcPr>
            <w:tcW w:w="851" w:type="dxa"/>
          </w:tcPr>
          <w:p w14:paraId="6DF3D459"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315.39</w:t>
            </w:r>
          </w:p>
        </w:tc>
        <w:tc>
          <w:tcPr>
            <w:tcW w:w="708" w:type="dxa"/>
          </w:tcPr>
          <w:p w14:paraId="3E26404F"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89.46</w:t>
            </w:r>
          </w:p>
        </w:tc>
        <w:tc>
          <w:tcPr>
            <w:tcW w:w="505" w:type="dxa"/>
          </w:tcPr>
          <w:p w14:paraId="5C7DF8C7"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10</w:t>
            </w:r>
          </w:p>
        </w:tc>
        <w:tc>
          <w:tcPr>
            <w:tcW w:w="771" w:type="dxa"/>
          </w:tcPr>
          <w:p w14:paraId="67BDE194"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500</w:t>
            </w:r>
          </w:p>
        </w:tc>
        <w:tc>
          <w:tcPr>
            <w:tcW w:w="709" w:type="dxa"/>
          </w:tcPr>
          <w:p w14:paraId="7A83CB32"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709" w:type="dxa"/>
          </w:tcPr>
          <w:p w14:paraId="73DA2C69"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708" w:type="dxa"/>
          </w:tcPr>
          <w:p w14:paraId="13E6BB7F"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565" w:type="dxa"/>
          </w:tcPr>
          <w:p w14:paraId="15B3BAA6"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563" w:type="dxa"/>
          </w:tcPr>
          <w:p w14:paraId="2B0C3F08"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283" w:type="dxa"/>
          </w:tcPr>
          <w:p w14:paraId="0FDAEFC0"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r>
      <w:tr w:rsidR="00B4044A" w:rsidRPr="00B4044A" w14:paraId="306521D4" w14:textId="77777777" w:rsidTr="00C70C50">
        <w:trPr>
          <w:trHeight w:hRule="exact" w:val="227"/>
        </w:trPr>
        <w:tc>
          <w:tcPr>
            <w:tcW w:w="3970" w:type="dxa"/>
            <w:gridSpan w:val="2"/>
            <w:tcBorders>
              <w:bottom w:val="single" w:sz="4" w:space="0" w:color="auto"/>
            </w:tcBorders>
          </w:tcPr>
          <w:p w14:paraId="063BCCD8" w14:textId="77777777" w:rsidR="00C70C50" w:rsidRPr="00B4044A" w:rsidRDefault="00C70C50" w:rsidP="00C70C50">
            <w:pPr>
              <w:spacing w:before="0" w:after="0" w:line="240" w:lineRule="auto"/>
              <w:rPr>
                <w:rFonts w:ascii="Garamond" w:eastAsiaTheme="minorEastAsia" w:hAnsi="Garamond"/>
                <w:b/>
                <w:bCs/>
                <w:sz w:val="18"/>
                <w:szCs w:val="18"/>
                <w:lang w:eastAsia="zh-CN"/>
              </w:rPr>
            </w:pPr>
            <w:proofErr w:type="spellStart"/>
            <w:r w:rsidRPr="00B4044A">
              <w:rPr>
                <w:rFonts w:ascii="Garamond" w:eastAsiaTheme="minorEastAsia" w:hAnsi="Garamond"/>
                <w:b/>
                <w:bCs/>
                <w:sz w:val="18"/>
                <w:szCs w:val="18"/>
                <w:lang w:eastAsia="zh-CN"/>
              </w:rPr>
              <w:t>Mobility</w:t>
            </w:r>
            <w:proofErr w:type="spellEnd"/>
            <w:r w:rsidRPr="00B4044A">
              <w:rPr>
                <w:rFonts w:ascii="Garamond" w:eastAsiaTheme="minorEastAsia" w:hAnsi="Garamond"/>
                <w:b/>
                <w:bCs/>
                <w:sz w:val="18"/>
                <w:szCs w:val="18"/>
                <w:lang w:eastAsia="zh-CN"/>
              </w:rPr>
              <w:t xml:space="preserve"> (yes)</w:t>
            </w:r>
          </w:p>
        </w:tc>
        <w:tc>
          <w:tcPr>
            <w:tcW w:w="851" w:type="dxa"/>
            <w:tcBorders>
              <w:bottom w:val="single" w:sz="4" w:space="0" w:color="auto"/>
            </w:tcBorders>
          </w:tcPr>
          <w:p w14:paraId="3F2E2255"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0.78</w:t>
            </w:r>
          </w:p>
        </w:tc>
        <w:tc>
          <w:tcPr>
            <w:tcW w:w="708" w:type="dxa"/>
            <w:tcBorders>
              <w:bottom w:val="single" w:sz="4" w:space="0" w:color="auto"/>
            </w:tcBorders>
          </w:tcPr>
          <w:p w14:paraId="67E7E2A1"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0.12</w:t>
            </w:r>
          </w:p>
        </w:tc>
        <w:tc>
          <w:tcPr>
            <w:tcW w:w="505" w:type="dxa"/>
            <w:tcBorders>
              <w:bottom w:val="single" w:sz="4" w:space="0" w:color="auto"/>
            </w:tcBorders>
          </w:tcPr>
          <w:p w14:paraId="45EE2CD4"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0</w:t>
            </w:r>
          </w:p>
        </w:tc>
        <w:tc>
          <w:tcPr>
            <w:tcW w:w="771" w:type="dxa"/>
            <w:tcBorders>
              <w:bottom w:val="single" w:sz="4" w:space="0" w:color="auto"/>
            </w:tcBorders>
          </w:tcPr>
          <w:p w14:paraId="5D3AA1E5" w14:textId="77777777"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1</w:t>
            </w:r>
          </w:p>
        </w:tc>
        <w:tc>
          <w:tcPr>
            <w:tcW w:w="709" w:type="dxa"/>
            <w:tcBorders>
              <w:bottom w:val="single" w:sz="4" w:space="0" w:color="auto"/>
            </w:tcBorders>
          </w:tcPr>
          <w:p w14:paraId="2D61C913"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709" w:type="dxa"/>
            <w:tcBorders>
              <w:bottom w:val="single" w:sz="4" w:space="0" w:color="auto"/>
            </w:tcBorders>
          </w:tcPr>
          <w:p w14:paraId="0DC3A628"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708" w:type="dxa"/>
            <w:tcBorders>
              <w:bottom w:val="single" w:sz="4" w:space="0" w:color="auto"/>
            </w:tcBorders>
          </w:tcPr>
          <w:p w14:paraId="25C9F525"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565" w:type="dxa"/>
            <w:tcBorders>
              <w:bottom w:val="single" w:sz="4" w:space="0" w:color="auto"/>
            </w:tcBorders>
          </w:tcPr>
          <w:p w14:paraId="4FCE5126"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563" w:type="dxa"/>
            <w:tcBorders>
              <w:bottom w:val="single" w:sz="4" w:space="0" w:color="auto"/>
            </w:tcBorders>
          </w:tcPr>
          <w:p w14:paraId="390C0E4C"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c>
          <w:tcPr>
            <w:tcW w:w="283" w:type="dxa"/>
            <w:tcBorders>
              <w:bottom w:val="single" w:sz="4" w:space="0" w:color="auto"/>
            </w:tcBorders>
          </w:tcPr>
          <w:p w14:paraId="1E8D5E3E" w14:textId="77777777" w:rsidR="00C70C50" w:rsidRPr="00B4044A" w:rsidRDefault="00C70C50" w:rsidP="00C70C50">
            <w:pPr>
              <w:spacing w:before="0" w:after="0" w:line="240" w:lineRule="auto"/>
              <w:ind w:hanging="102"/>
              <w:rPr>
                <w:rFonts w:ascii="Garamond" w:eastAsiaTheme="minorEastAsia" w:hAnsi="Garamond"/>
                <w:sz w:val="18"/>
                <w:szCs w:val="18"/>
                <w:lang w:eastAsia="zh-CN"/>
              </w:rPr>
            </w:pPr>
          </w:p>
        </w:tc>
      </w:tr>
      <w:tr w:rsidR="00B4044A" w:rsidRPr="00B4044A" w14:paraId="674110E9" w14:textId="77777777" w:rsidTr="00C70C50">
        <w:trPr>
          <w:trHeight w:hRule="exact" w:val="227"/>
        </w:trPr>
        <w:tc>
          <w:tcPr>
            <w:tcW w:w="2836" w:type="dxa"/>
            <w:tcBorders>
              <w:top w:val="single" w:sz="4" w:space="0" w:color="auto"/>
            </w:tcBorders>
          </w:tcPr>
          <w:p w14:paraId="4F8E6B7E" w14:textId="3447713E" w:rsidR="00C70C50" w:rsidRPr="00B4044A" w:rsidRDefault="00C70C50" w:rsidP="00C70C50">
            <w:pPr>
              <w:spacing w:before="0" w:after="0" w:line="240" w:lineRule="auto"/>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 xml:space="preserve">Sources : </w:t>
            </w:r>
            <w:proofErr w:type="spellStart"/>
            <w:r w:rsidRPr="00B4044A">
              <w:rPr>
                <w:rFonts w:ascii="Garamond" w:eastAsiaTheme="minorEastAsia" w:hAnsi="Garamond"/>
                <w:b/>
                <w:bCs/>
                <w:sz w:val="18"/>
                <w:szCs w:val="18"/>
                <w:lang w:eastAsia="zh-CN"/>
              </w:rPr>
              <w:t>Authors</w:t>
            </w:r>
            <w:proofErr w:type="spellEnd"/>
          </w:p>
        </w:tc>
        <w:tc>
          <w:tcPr>
            <w:tcW w:w="3969" w:type="dxa"/>
            <w:gridSpan w:val="5"/>
            <w:tcBorders>
              <w:top w:val="single" w:sz="4" w:space="0" w:color="auto"/>
            </w:tcBorders>
          </w:tcPr>
          <w:p w14:paraId="3AFBDF02" w14:textId="50C8B72F" w:rsidR="00C70C50" w:rsidRPr="00B4044A" w:rsidRDefault="00C70C50" w:rsidP="00C70C50">
            <w:pPr>
              <w:spacing w:before="0" w:after="0" w:line="240" w:lineRule="auto"/>
              <w:ind w:hanging="102"/>
              <w:jc w:val="center"/>
              <w:rPr>
                <w:rFonts w:ascii="Garamond" w:eastAsiaTheme="minorEastAsia" w:hAnsi="Garamond"/>
                <w:b/>
                <w:bCs/>
                <w:sz w:val="18"/>
                <w:szCs w:val="18"/>
                <w:lang w:eastAsia="zh-CN"/>
              </w:rPr>
            </w:pPr>
            <w:proofErr w:type="gramStart"/>
            <w:r w:rsidRPr="00B4044A">
              <w:rPr>
                <w:rFonts w:ascii="Garamond" w:eastAsiaTheme="minorEastAsia" w:hAnsi="Garamond"/>
                <w:b/>
                <w:bCs/>
                <w:sz w:val="20"/>
                <w:szCs w:val="20"/>
                <w:lang w:eastAsia="zh-CN"/>
              </w:rPr>
              <w:t>SD:</w:t>
            </w:r>
            <w:proofErr w:type="gramEnd"/>
            <w:r w:rsidRPr="00B4044A">
              <w:rPr>
                <w:rFonts w:ascii="Garamond" w:eastAsiaTheme="minorEastAsia" w:hAnsi="Garamond"/>
                <w:b/>
                <w:bCs/>
                <w:sz w:val="20"/>
                <w:szCs w:val="20"/>
                <w:lang w:eastAsia="zh-CN"/>
              </w:rPr>
              <w:t xml:space="preserve"> Standard </w:t>
            </w:r>
            <w:proofErr w:type="spellStart"/>
            <w:r w:rsidRPr="00B4044A">
              <w:rPr>
                <w:rFonts w:ascii="Garamond" w:eastAsiaTheme="minorEastAsia" w:hAnsi="Garamond"/>
                <w:b/>
                <w:bCs/>
                <w:sz w:val="20"/>
                <w:szCs w:val="20"/>
                <w:lang w:eastAsia="zh-CN"/>
              </w:rPr>
              <w:t>deviation</w:t>
            </w:r>
            <w:proofErr w:type="spellEnd"/>
          </w:p>
        </w:tc>
        <w:tc>
          <w:tcPr>
            <w:tcW w:w="3537" w:type="dxa"/>
            <w:gridSpan w:val="6"/>
            <w:tcBorders>
              <w:top w:val="single" w:sz="4" w:space="0" w:color="auto"/>
            </w:tcBorders>
          </w:tcPr>
          <w:p w14:paraId="682ED227" w14:textId="3F286E26" w:rsidR="00C70C50" w:rsidRPr="00B4044A" w:rsidRDefault="00C70C50" w:rsidP="00C70C50">
            <w:pPr>
              <w:spacing w:before="0" w:after="0" w:line="240" w:lineRule="auto"/>
              <w:ind w:hanging="102"/>
              <w:jc w:val="center"/>
              <w:rPr>
                <w:rFonts w:ascii="Garamond" w:eastAsiaTheme="minorEastAsia" w:hAnsi="Garamond"/>
                <w:sz w:val="18"/>
                <w:szCs w:val="18"/>
                <w:lang w:eastAsia="zh-CN"/>
              </w:rPr>
            </w:pPr>
            <w:r w:rsidRPr="00B4044A">
              <w:rPr>
                <w:rFonts w:ascii="Garamond" w:eastAsiaTheme="minorEastAsia" w:hAnsi="Garamond"/>
                <w:b/>
                <w:bCs/>
                <w:sz w:val="20"/>
                <w:szCs w:val="20"/>
                <w:lang w:eastAsia="zh-CN"/>
              </w:rPr>
              <w:t>** p&lt;0.01, * p&lt;0.05</w:t>
            </w:r>
          </w:p>
        </w:tc>
      </w:tr>
    </w:tbl>
    <w:p w14:paraId="5439B34B" w14:textId="77777777" w:rsidR="00C6093B" w:rsidRPr="00B4044A" w:rsidRDefault="00C6093B" w:rsidP="00C6093B">
      <w:pPr>
        <w:rPr>
          <w:rFonts w:eastAsiaTheme="minorEastAsia"/>
          <w:lang w:val="en-GB" w:eastAsia="zh-CN"/>
        </w:rPr>
      </w:pPr>
      <w:r w:rsidRPr="00B4044A">
        <w:rPr>
          <w:rFonts w:eastAsiaTheme="minorEastAsia"/>
          <w:lang w:val="en-GB" w:eastAsia="zh-CN"/>
        </w:rPr>
        <w:t xml:space="preserve">Panel A of the table presents the descriptive statistics for the variables, including data on respiratory health problems, air pollution and other environmental factors. We find that 73% of people report suffering from respiratory health problems, with a low standard deviation of 0.09, implying that most participants are affected by this problem. With regard to pollution, the average levels of PM concentrations were 49.74, 72.81, 80.60 and 86.91 µg/m³ for PM1, PM2.5, PM5 and PM10 respectively. These results reveal considerable exposure to different particle sizes in the air. However, PM5 and PM10 show even higher concentrations, with respective standard deviations of 16.50 and 17.74. In addition, the table shows that on average 24% of roads are unpaved, with little variability </w:t>
      </w:r>
      <w:r w:rsidRPr="00B4044A">
        <w:rPr>
          <w:rFonts w:eastAsiaTheme="minorEastAsia"/>
          <w:lang w:val="en-GB" w:eastAsia="zh-CN"/>
        </w:rPr>
        <w:lastRenderedPageBreak/>
        <w:t>(standard deviation of 0.01). Unsealed road infrastructure could influence fine particle pollution. Similarly, an average density of 844 vehicles per hour was observed, with a standard deviation of 218, revealing significant differences between the zones in terms of traffic.</w:t>
      </w:r>
    </w:p>
    <w:p w14:paraId="44A02774" w14:textId="77777777" w:rsidR="00C6093B" w:rsidRPr="00B4044A" w:rsidRDefault="00C6093B" w:rsidP="00C6093B">
      <w:pPr>
        <w:rPr>
          <w:rFonts w:eastAsiaTheme="minorEastAsia"/>
          <w:lang w:val="en-GB" w:eastAsia="zh-CN"/>
        </w:rPr>
      </w:pPr>
      <w:r w:rsidRPr="00B4044A">
        <w:rPr>
          <w:rFonts w:eastAsiaTheme="minorEastAsia"/>
          <w:lang w:val="en-GB" w:eastAsia="zh-CN"/>
        </w:rPr>
        <w:t>With regard to the control variables, the average age of the participants was 35.9, and 53% were men. This shows that the majority of our respondents are young, and it is possible that this attenuates the effects of PM on the declarations of the diseases in question. Indeed, it is very likely that older people are more likely to report these illnesses. In addition, the level of education shows that 11% of participants have no education, 25% have primary education, 33% have secondary education and 31% have tertiary education. This means that around 89% of people have at least a primary level of education and may be aware of some basic pollution protection measures. In terms of sector of activity, the most common occupations are shopkeepers (35%), followed by those working in industry (23%) and services (24%). It should be remembered that shopkeepers are likely to be more exposed to pollution than other occupations, since commercial establishments are generally open, whereas service establishments are generally hermetically sealed and air-conditioned. The average size of households or businesses is 4.88 individuals and the average distance to the point of intersection is 315.39 metres, with a wide spread (standard deviation of 89.46). Finally, around 78% of participants are mobile, reflecting a relatively active population and therefore individuals who may leave the intersection points from time to time.</w:t>
      </w:r>
    </w:p>
    <w:p w14:paraId="7FA584FD" w14:textId="77777777" w:rsidR="00C6093B" w:rsidRPr="00B4044A" w:rsidRDefault="00C6093B" w:rsidP="00C6093B">
      <w:pPr>
        <w:rPr>
          <w:rFonts w:eastAsiaTheme="minorEastAsia"/>
          <w:lang w:val="en-GB" w:eastAsia="zh-CN"/>
        </w:rPr>
      </w:pPr>
      <w:r w:rsidRPr="00B4044A">
        <w:rPr>
          <w:rFonts w:eastAsiaTheme="minorEastAsia"/>
          <w:lang w:val="en-GB" w:eastAsia="zh-CN"/>
        </w:rPr>
        <w:t>With regard to correlations between variables, we find that fine particles or matter (PM1, PM2.5, PM5 and PM10) show significant associations with the prevalence of respiratory diseases, with increasing coefficients according to particle size: PM10 shows the strongest correlation (0.54), suggesting that prolonged exposure to larger particles is particularly harmful. Furthermore, the presence of unpaved roads and traffic density do not show significant direct correlations with respiratory illnesses, but these factors indirectly influence air quality via significant correlations with fine particles. Panel (B) also highlights the interrelationships between potential sources of pollution. For example, fine particles (PM1, PM2.5, PM5, and PM10) are strongly correlated with each other, suggesting common sources or cumulative effects. Unsealed roads show a significant correlation with PM2.5 (0.62) and PM10 (0.34), confirming their role as a potential contributor to particulate pollution. In addition, traffic density is positively correlated with PM5 (0.48) and PM10 (0.39), underlining that vehicles represent a major source of air pollution.</w:t>
      </w:r>
    </w:p>
    <w:p w14:paraId="1B5D58F7" w14:textId="0AA1011C" w:rsidR="00E713F9" w:rsidRPr="00B4044A" w:rsidRDefault="00E713F9" w:rsidP="00E713F9">
      <w:pPr>
        <w:pStyle w:val="Heading2"/>
        <w:rPr>
          <w:lang w:val="en-GB"/>
        </w:rPr>
      </w:pPr>
      <w:r w:rsidRPr="00B4044A">
        <w:rPr>
          <w:lang w:val="en-GB"/>
        </w:rPr>
        <w:t xml:space="preserve">4.2. </w:t>
      </w:r>
      <w:r w:rsidR="00C6093B" w:rsidRPr="00B4044A">
        <w:rPr>
          <w:lang w:val="en-GB"/>
        </w:rPr>
        <w:t>Impact of PM concentration on household health</w:t>
      </w:r>
    </w:p>
    <w:p w14:paraId="75806049" w14:textId="677E9102" w:rsidR="002278F9" w:rsidRPr="00B4044A" w:rsidRDefault="00C6093B" w:rsidP="002278F9">
      <w:pPr>
        <w:rPr>
          <w:rFonts w:eastAsiaTheme="minorEastAsia"/>
          <w:lang w:val="en-GB" w:eastAsia="zh-CN"/>
        </w:rPr>
      </w:pPr>
      <w:r w:rsidRPr="00B4044A">
        <w:rPr>
          <w:rFonts w:eastAsiaTheme="minorEastAsia"/>
          <w:lang w:val="en-GB" w:eastAsia="zh-CN"/>
        </w:rPr>
        <w:t>Table 2 below shows the marginal effects of the results of the estimates of the effects of PMs on the respiratory health of households in Douala using a Probit model with instrumental variables.</w:t>
      </w:r>
    </w:p>
    <w:p w14:paraId="4952A14C" w14:textId="77777777" w:rsidR="00C6093B" w:rsidRPr="00B4044A" w:rsidRDefault="00C6093B" w:rsidP="002278F9">
      <w:pPr>
        <w:rPr>
          <w:rFonts w:eastAsiaTheme="minorEastAsia"/>
          <w:lang w:val="en-GB" w:eastAsia="zh-CN"/>
        </w:rPr>
      </w:pPr>
    </w:p>
    <w:p w14:paraId="401EC3C6" w14:textId="77777777" w:rsidR="00C6093B" w:rsidRPr="00B4044A" w:rsidRDefault="00C6093B" w:rsidP="002278F9">
      <w:pPr>
        <w:rPr>
          <w:rFonts w:eastAsiaTheme="minorEastAsia"/>
          <w:lang w:val="en-GB" w:eastAsia="zh-CN"/>
        </w:rPr>
      </w:pPr>
    </w:p>
    <w:p w14:paraId="58FABEE3" w14:textId="1B39E344" w:rsidR="00DA106F" w:rsidRPr="00B4044A" w:rsidRDefault="00FB5496">
      <w:pPr>
        <w:rPr>
          <w:rFonts w:eastAsiaTheme="minorEastAsia"/>
          <w:b/>
          <w:bCs/>
          <w:lang w:val="en-GB" w:eastAsia="zh-CN"/>
        </w:rPr>
      </w:pPr>
      <w:r w:rsidRPr="00B4044A">
        <w:rPr>
          <w:rFonts w:eastAsiaTheme="minorEastAsia"/>
          <w:b/>
          <w:bCs/>
          <w:lang w:val="en-GB" w:eastAsia="zh-CN"/>
        </w:rPr>
        <w:t xml:space="preserve">Table 2: Marginal effects of PM on household respiratory </w:t>
      </w:r>
      <w:proofErr w:type="spellStart"/>
      <w:r w:rsidRPr="00B4044A">
        <w:rPr>
          <w:rFonts w:eastAsiaTheme="minorEastAsia"/>
          <w:b/>
          <w:bCs/>
          <w:lang w:val="en-GB" w:eastAsia="zh-CN"/>
        </w:rPr>
        <w:t>healths</w:t>
      </w:r>
      <w:proofErr w:type="spellEnd"/>
    </w:p>
    <w:tbl>
      <w:tblPr>
        <w:tblStyle w:val="TableGrid"/>
        <w:tblW w:w="8946"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424"/>
        <w:gridCol w:w="569"/>
        <w:gridCol w:w="849"/>
        <w:gridCol w:w="1417"/>
        <w:gridCol w:w="1276"/>
        <w:gridCol w:w="9"/>
      </w:tblGrid>
      <w:tr w:rsidR="00B4044A" w:rsidRPr="00B4044A" w14:paraId="375E97C4" w14:textId="77777777" w:rsidTr="00F85367">
        <w:trPr>
          <w:gridAfter w:val="1"/>
          <w:wAfter w:w="9" w:type="dxa"/>
          <w:trHeight w:hRule="exact" w:val="227"/>
        </w:trPr>
        <w:tc>
          <w:tcPr>
            <w:tcW w:w="3402" w:type="dxa"/>
            <w:tcBorders>
              <w:bottom w:val="single" w:sz="4" w:space="0" w:color="auto"/>
            </w:tcBorders>
          </w:tcPr>
          <w:p w14:paraId="5B69C138" w14:textId="7DD02F82" w:rsidR="00587BC1" w:rsidRPr="00B4044A" w:rsidRDefault="00587BC1" w:rsidP="00091927">
            <w:pPr>
              <w:spacing w:before="0" w:after="0" w:line="240" w:lineRule="auto"/>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Variables</w:t>
            </w:r>
          </w:p>
        </w:tc>
        <w:tc>
          <w:tcPr>
            <w:tcW w:w="1424" w:type="dxa"/>
            <w:tcBorders>
              <w:bottom w:val="single" w:sz="4" w:space="0" w:color="auto"/>
            </w:tcBorders>
          </w:tcPr>
          <w:p w14:paraId="032665D4" w14:textId="2AF694CC" w:rsidR="00587BC1" w:rsidRPr="00B4044A" w:rsidRDefault="00B124C4" w:rsidP="00587BC1">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(1)</w:t>
            </w:r>
          </w:p>
        </w:tc>
        <w:tc>
          <w:tcPr>
            <w:tcW w:w="1418" w:type="dxa"/>
            <w:gridSpan w:val="2"/>
            <w:tcBorders>
              <w:bottom w:val="single" w:sz="4" w:space="0" w:color="auto"/>
            </w:tcBorders>
          </w:tcPr>
          <w:p w14:paraId="731D1961" w14:textId="2EC79636" w:rsidR="00587BC1" w:rsidRPr="00B4044A" w:rsidRDefault="00B124C4" w:rsidP="00587BC1">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(2)</w:t>
            </w:r>
          </w:p>
        </w:tc>
        <w:tc>
          <w:tcPr>
            <w:tcW w:w="1417" w:type="dxa"/>
            <w:tcBorders>
              <w:bottom w:val="single" w:sz="4" w:space="0" w:color="auto"/>
            </w:tcBorders>
          </w:tcPr>
          <w:p w14:paraId="3E639441" w14:textId="4B330A6A" w:rsidR="00587BC1" w:rsidRPr="00B4044A" w:rsidRDefault="00B124C4" w:rsidP="00587BC1">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(3)</w:t>
            </w:r>
          </w:p>
        </w:tc>
        <w:tc>
          <w:tcPr>
            <w:tcW w:w="1276" w:type="dxa"/>
            <w:tcBorders>
              <w:bottom w:val="single" w:sz="4" w:space="0" w:color="auto"/>
            </w:tcBorders>
          </w:tcPr>
          <w:p w14:paraId="0D3B4F51" w14:textId="31EC9124" w:rsidR="00587BC1" w:rsidRPr="00B4044A" w:rsidRDefault="00B124C4" w:rsidP="00587BC1">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(4)</w:t>
            </w:r>
          </w:p>
        </w:tc>
      </w:tr>
      <w:tr w:rsidR="00B4044A" w:rsidRPr="00B4044A" w14:paraId="618F78E1" w14:textId="77777777" w:rsidTr="00F85367">
        <w:trPr>
          <w:gridAfter w:val="1"/>
          <w:wAfter w:w="9" w:type="dxa"/>
          <w:trHeight w:hRule="exact" w:val="227"/>
        </w:trPr>
        <w:tc>
          <w:tcPr>
            <w:tcW w:w="8937" w:type="dxa"/>
            <w:gridSpan w:val="6"/>
            <w:tcBorders>
              <w:top w:val="single" w:sz="4" w:space="0" w:color="auto"/>
            </w:tcBorders>
            <w:shd w:val="clear" w:color="auto" w:fill="F2F2F2" w:themeFill="background1" w:themeFillShade="F2"/>
          </w:tcPr>
          <w:p w14:paraId="7104D5EA" w14:textId="09A668C2" w:rsidR="00061DA8" w:rsidRPr="00B4044A" w:rsidRDefault="00061DA8" w:rsidP="00587BC1">
            <w:pPr>
              <w:spacing w:before="0" w:after="0" w:line="240" w:lineRule="auto"/>
              <w:ind w:hanging="102"/>
              <w:jc w:val="center"/>
              <w:rPr>
                <w:rFonts w:ascii="Garamond" w:eastAsiaTheme="minorEastAsia" w:hAnsi="Garamond"/>
                <w:b/>
                <w:bCs/>
                <w:sz w:val="18"/>
                <w:szCs w:val="18"/>
                <w:lang w:eastAsia="zh-CN"/>
              </w:rPr>
            </w:pPr>
            <w:proofErr w:type="spellStart"/>
            <w:r w:rsidRPr="00B4044A">
              <w:rPr>
                <w:rFonts w:ascii="Garamond" w:eastAsiaTheme="minorEastAsia" w:hAnsi="Garamond"/>
                <w:b/>
                <w:bCs/>
                <w:sz w:val="18"/>
                <w:szCs w:val="18"/>
                <w:lang w:eastAsia="zh-CN"/>
              </w:rPr>
              <w:t>Health</w:t>
            </w:r>
            <w:proofErr w:type="spellEnd"/>
            <w:r w:rsidRPr="00B4044A">
              <w:rPr>
                <w:rFonts w:ascii="Garamond" w:eastAsiaTheme="minorEastAsia" w:hAnsi="Garamond"/>
                <w:b/>
                <w:bCs/>
                <w:sz w:val="18"/>
                <w:szCs w:val="18"/>
                <w:lang w:eastAsia="zh-CN"/>
              </w:rPr>
              <w:t xml:space="preserve"> </w:t>
            </w:r>
            <w:proofErr w:type="spellStart"/>
            <w:r w:rsidRPr="00B4044A">
              <w:rPr>
                <w:rFonts w:ascii="Garamond" w:eastAsiaTheme="minorEastAsia" w:hAnsi="Garamond"/>
                <w:b/>
                <w:bCs/>
                <w:sz w:val="18"/>
                <w:szCs w:val="18"/>
                <w:lang w:eastAsia="zh-CN"/>
              </w:rPr>
              <w:t>equation</w:t>
            </w:r>
            <w:proofErr w:type="spellEnd"/>
          </w:p>
        </w:tc>
      </w:tr>
      <w:tr w:rsidR="00B4044A" w:rsidRPr="00B4044A" w14:paraId="39EAEFCC" w14:textId="77777777" w:rsidTr="00F85367">
        <w:trPr>
          <w:gridAfter w:val="1"/>
          <w:wAfter w:w="9" w:type="dxa"/>
          <w:trHeight w:hRule="exact" w:val="227"/>
        </w:trPr>
        <w:tc>
          <w:tcPr>
            <w:tcW w:w="3402" w:type="dxa"/>
          </w:tcPr>
          <w:p w14:paraId="04E1BC77" w14:textId="77777777" w:rsidR="003C644F" w:rsidRPr="00B4044A" w:rsidRDefault="003C644F" w:rsidP="003C644F">
            <w:pPr>
              <w:spacing w:before="0" w:after="0" w:line="240" w:lineRule="auto"/>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PM</w:t>
            </w:r>
            <w:r w:rsidRPr="00B4044A">
              <w:rPr>
                <w:rFonts w:ascii="Garamond" w:eastAsiaTheme="minorEastAsia" w:hAnsi="Garamond"/>
                <w:b/>
                <w:bCs/>
                <w:sz w:val="18"/>
                <w:szCs w:val="18"/>
                <w:vertAlign w:val="subscript"/>
                <w:lang w:eastAsia="zh-CN"/>
              </w:rPr>
              <w:t>1</w:t>
            </w:r>
          </w:p>
        </w:tc>
        <w:tc>
          <w:tcPr>
            <w:tcW w:w="1424" w:type="dxa"/>
            <w:vAlign w:val="center"/>
          </w:tcPr>
          <w:p w14:paraId="6307C711" w14:textId="4F4B231C" w:rsidR="003C644F" w:rsidRPr="00B4044A" w:rsidRDefault="003C644F"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31187A" w:rsidRPr="00B4044A">
              <w:rPr>
                <w:rFonts w:ascii="Garamond" w:eastAsia="Times New Roman" w:hAnsi="Garamond"/>
                <w:bCs/>
                <w:sz w:val="20"/>
                <w:szCs w:val="20"/>
                <w:lang w:eastAsia="fr-FR"/>
              </w:rPr>
              <w:t>05</w:t>
            </w:r>
            <w:r w:rsidRPr="00B4044A">
              <w:rPr>
                <w:rFonts w:ascii="Garamond" w:eastAsia="Times New Roman" w:hAnsi="Garamond"/>
                <w:bCs/>
                <w:sz w:val="20"/>
                <w:szCs w:val="20"/>
                <w:lang w:eastAsia="fr-FR"/>
              </w:rPr>
              <w:t>6*</w:t>
            </w:r>
          </w:p>
        </w:tc>
        <w:tc>
          <w:tcPr>
            <w:tcW w:w="1418" w:type="dxa"/>
            <w:gridSpan w:val="2"/>
            <w:vAlign w:val="center"/>
          </w:tcPr>
          <w:p w14:paraId="3C6CCCF7" w14:textId="66842B2D" w:rsidR="003C644F" w:rsidRPr="00B4044A" w:rsidRDefault="003C644F" w:rsidP="00F71C04">
            <w:pPr>
              <w:spacing w:before="0" w:after="0" w:line="240" w:lineRule="auto"/>
              <w:ind w:hanging="102"/>
              <w:jc w:val="center"/>
              <w:rPr>
                <w:rFonts w:ascii="Garamond" w:eastAsiaTheme="minorEastAsia" w:hAnsi="Garamond"/>
                <w:bCs/>
                <w:sz w:val="18"/>
                <w:szCs w:val="18"/>
                <w:lang w:eastAsia="zh-CN"/>
              </w:rPr>
            </w:pPr>
          </w:p>
        </w:tc>
        <w:tc>
          <w:tcPr>
            <w:tcW w:w="1417" w:type="dxa"/>
            <w:vAlign w:val="center"/>
          </w:tcPr>
          <w:p w14:paraId="34FFE7E3" w14:textId="4FAF2E76" w:rsidR="003C644F" w:rsidRPr="00B4044A" w:rsidRDefault="003C644F" w:rsidP="00F71C04">
            <w:pPr>
              <w:spacing w:before="0" w:after="0" w:line="240" w:lineRule="auto"/>
              <w:ind w:hanging="102"/>
              <w:jc w:val="center"/>
              <w:rPr>
                <w:rFonts w:ascii="Garamond" w:eastAsiaTheme="minorEastAsia" w:hAnsi="Garamond"/>
                <w:bCs/>
                <w:sz w:val="18"/>
                <w:szCs w:val="18"/>
                <w:lang w:eastAsia="zh-CN"/>
              </w:rPr>
            </w:pPr>
          </w:p>
        </w:tc>
        <w:tc>
          <w:tcPr>
            <w:tcW w:w="1276" w:type="dxa"/>
          </w:tcPr>
          <w:p w14:paraId="586FC63B" w14:textId="5AF532AA" w:rsidR="003C644F" w:rsidRPr="00B4044A" w:rsidRDefault="003C644F" w:rsidP="00F71C04">
            <w:pPr>
              <w:spacing w:before="0" w:after="0" w:line="240" w:lineRule="auto"/>
              <w:ind w:hanging="102"/>
              <w:jc w:val="center"/>
              <w:rPr>
                <w:rFonts w:ascii="Garamond" w:eastAsiaTheme="minorEastAsia" w:hAnsi="Garamond"/>
                <w:bCs/>
                <w:sz w:val="18"/>
                <w:szCs w:val="18"/>
                <w:lang w:eastAsia="zh-CN"/>
              </w:rPr>
            </w:pPr>
          </w:p>
        </w:tc>
      </w:tr>
      <w:tr w:rsidR="00B4044A" w:rsidRPr="00B4044A" w14:paraId="22865A8B" w14:textId="77777777" w:rsidTr="00F85367">
        <w:trPr>
          <w:gridAfter w:val="1"/>
          <w:wAfter w:w="9" w:type="dxa"/>
          <w:trHeight w:hRule="exact" w:val="227"/>
        </w:trPr>
        <w:tc>
          <w:tcPr>
            <w:tcW w:w="3402" w:type="dxa"/>
          </w:tcPr>
          <w:p w14:paraId="335C56AA" w14:textId="77777777" w:rsidR="003C644F" w:rsidRPr="00B4044A" w:rsidRDefault="003C644F" w:rsidP="003C644F">
            <w:pPr>
              <w:spacing w:before="0" w:after="0" w:line="240" w:lineRule="auto"/>
              <w:rPr>
                <w:rFonts w:ascii="Garamond" w:eastAsiaTheme="minorEastAsia" w:hAnsi="Garamond"/>
                <w:b/>
                <w:bCs/>
                <w:sz w:val="18"/>
                <w:szCs w:val="18"/>
                <w:lang w:eastAsia="zh-CN"/>
              </w:rPr>
            </w:pPr>
          </w:p>
        </w:tc>
        <w:tc>
          <w:tcPr>
            <w:tcW w:w="1424" w:type="dxa"/>
            <w:vAlign w:val="center"/>
          </w:tcPr>
          <w:p w14:paraId="78759770" w14:textId="56382F94" w:rsidR="003C644F" w:rsidRPr="00B4044A" w:rsidRDefault="003C644F"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w:t>
            </w:r>
            <w:r w:rsidR="0031187A" w:rsidRPr="00B4044A">
              <w:rPr>
                <w:rFonts w:ascii="Garamond" w:eastAsia="Times New Roman" w:hAnsi="Garamond"/>
                <w:bCs/>
                <w:sz w:val="20"/>
                <w:szCs w:val="20"/>
                <w:lang w:eastAsia="fr-FR"/>
              </w:rPr>
              <w:t>78</w:t>
            </w:r>
            <w:r w:rsidRPr="00B4044A">
              <w:rPr>
                <w:rFonts w:ascii="Garamond" w:eastAsia="Times New Roman" w:hAnsi="Garamond"/>
                <w:bCs/>
                <w:sz w:val="20"/>
                <w:szCs w:val="20"/>
                <w:lang w:eastAsia="fr-FR"/>
              </w:rPr>
              <w:t>)</w:t>
            </w:r>
          </w:p>
        </w:tc>
        <w:tc>
          <w:tcPr>
            <w:tcW w:w="1418" w:type="dxa"/>
            <w:gridSpan w:val="2"/>
            <w:vAlign w:val="center"/>
          </w:tcPr>
          <w:p w14:paraId="523FA22A" w14:textId="777944E5" w:rsidR="003C644F" w:rsidRPr="00B4044A" w:rsidRDefault="003C644F" w:rsidP="00F71C04">
            <w:pPr>
              <w:spacing w:before="0" w:after="0" w:line="240" w:lineRule="auto"/>
              <w:ind w:hanging="102"/>
              <w:jc w:val="center"/>
              <w:rPr>
                <w:rFonts w:ascii="Garamond" w:eastAsiaTheme="minorEastAsia" w:hAnsi="Garamond"/>
                <w:bCs/>
                <w:sz w:val="18"/>
                <w:szCs w:val="18"/>
                <w:lang w:eastAsia="zh-CN"/>
              </w:rPr>
            </w:pPr>
          </w:p>
        </w:tc>
        <w:tc>
          <w:tcPr>
            <w:tcW w:w="1417" w:type="dxa"/>
            <w:vAlign w:val="center"/>
          </w:tcPr>
          <w:p w14:paraId="6E3D1679" w14:textId="0E9636C4" w:rsidR="003C644F" w:rsidRPr="00B4044A" w:rsidRDefault="003C644F" w:rsidP="00F71C04">
            <w:pPr>
              <w:spacing w:before="0" w:after="0" w:line="240" w:lineRule="auto"/>
              <w:ind w:hanging="102"/>
              <w:jc w:val="center"/>
              <w:rPr>
                <w:rFonts w:ascii="Garamond" w:eastAsiaTheme="minorEastAsia" w:hAnsi="Garamond"/>
                <w:bCs/>
                <w:sz w:val="18"/>
                <w:szCs w:val="18"/>
                <w:lang w:eastAsia="zh-CN"/>
              </w:rPr>
            </w:pPr>
          </w:p>
        </w:tc>
        <w:tc>
          <w:tcPr>
            <w:tcW w:w="1276" w:type="dxa"/>
          </w:tcPr>
          <w:p w14:paraId="38940B68" w14:textId="77777777" w:rsidR="003C644F" w:rsidRPr="00B4044A" w:rsidRDefault="003C644F" w:rsidP="00F71C04">
            <w:pPr>
              <w:spacing w:before="0" w:after="0" w:line="240" w:lineRule="auto"/>
              <w:ind w:hanging="102"/>
              <w:jc w:val="center"/>
              <w:rPr>
                <w:rFonts w:ascii="Garamond" w:eastAsiaTheme="minorEastAsia" w:hAnsi="Garamond"/>
                <w:bCs/>
                <w:sz w:val="18"/>
                <w:szCs w:val="18"/>
                <w:lang w:eastAsia="zh-CN"/>
              </w:rPr>
            </w:pPr>
          </w:p>
        </w:tc>
      </w:tr>
      <w:tr w:rsidR="00B4044A" w:rsidRPr="00B4044A" w14:paraId="5D0EE3D3" w14:textId="77777777" w:rsidTr="00F85367">
        <w:trPr>
          <w:gridAfter w:val="1"/>
          <w:wAfter w:w="9" w:type="dxa"/>
          <w:trHeight w:hRule="exact" w:val="227"/>
        </w:trPr>
        <w:tc>
          <w:tcPr>
            <w:tcW w:w="3402" w:type="dxa"/>
          </w:tcPr>
          <w:p w14:paraId="04FE336A" w14:textId="77777777" w:rsidR="003C644F" w:rsidRPr="00B4044A" w:rsidRDefault="003C644F" w:rsidP="003C644F">
            <w:pPr>
              <w:spacing w:before="0" w:after="0" w:line="240" w:lineRule="auto"/>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PM</w:t>
            </w:r>
            <w:r w:rsidRPr="00B4044A">
              <w:rPr>
                <w:rFonts w:ascii="Garamond" w:eastAsiaTheme="minorEastAsia" w:hAnsi="Garamond"/>
                <w:b/>
                <w:bCs/>
                <w:sz w:val="18"/>
                <w:szCs w:val="18"/>
                <w:vertAlign w:val="subscript"/>
                <w:lang w:eastAsia="zh-CN"/>
              </w:rPr>
              <w:t>2.5</w:t>
            </w:r>
          </w:p>
        </w:tc>
        <w:tc>
          <w:tcPr>
            <w:tcW w:w="1424" w:type="dxa"/>
            <w:vAlign w:val="center"/>
          </w:tcPr>
          <w:p w14:paraId="270715DE" w14:textId="63D7450D" w:rsidR="003C644F" w:rsidRPr="00B4044A" w:rsidRDefault="003C644F" w:rsidP="00F71C04">
            <w:pPr>
              <w:spacing w:before="0" w:after="0" w:line="240" w:lineRule="auto"/>
              <w:ind w:hanging="102"/>
              <w:jc w:val="center"/>
              <w:rPr>
                <w:rFonts w:ascii="Garamond" w:eastAsiaTheme="minorEastAsia" w:hAnsi="Garamond"/>
                <w:bCs/>
                <w:sz w:val="18"/>
                <w:szCs w:val="18"/>
                <w:lang w:eastAsia="zh-CN"/>
              </w:rPr>
            </w:pPr>
          </w:p>
        </w:tc>
        <w:tc>
          <w:tcPr>
            <w:tcW w:w="1418" w:type="dxa"/>
            <w:gridSpan w:val="2"/>
            <w:vAlign w:val="center"/>
          </w:tcPr>
          <w:p w14:paraId="55DEAD81" w14:textId="4FBFA8D1" w:rsidR="003C644F" w:rsidRPr="00B4044A" w:rsidRDefault="003C644F"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w:t>
            </w:r>
            <w:r w:rsidR="0031187A" w:rsidRPr="00B4044A">
              <w:rPr>
                <w:rFonts w:ascii="Garamond" w:eastAsia="Times New Roman" w:hAnsi="Garamond"/>
                <w:bCs/>
                <w:sz w:val="20"/>
                <w:szCs w:val="20"/>
                <w:lang w:eastAsia="fr-FR"/>
              </w:rPr>
              <w:t>1</w:t>
            </w:r>
            <w:r w:rsidRPr="00B4044A">
              <w:rPr>
                <w:rFonts w:ascii="Garamond" w:eastAsia="Times New Roman" w:hAnsi="Garamond"/>
                <w:bCs/>
                <w:sz w:val="20"/>
                <w:szCs w:val="20"/>
                <w:lang w:eastAsia="fr-FR"/>
              </w:rPr>
              <w:t>8</w:t>
            </w:r>
            <w:r w:rsidRPr="00B4044A">
              <w:rPr>
                <w:rFonts w:ascii="Garamond" w:eastAsia="Calibri" w:hAnsi="Garamond"/>
                <w:bCs/>
                <w:sz w:val="20"/>
                <w:szCs w:val="20"/>
              </w:rPr>
              <w:t>***</w:t>
            </w:r>
          </w:p>
        </w:tc>
        <w:tc>
          <w:tcPr>
            <w:tcW w:w="1417" w:type="dxa"/>
            <w:vAlign w:val="center"/>
          </w:tcPr>
          <w:p w14:paraId="5AB30F1E" w14:textId="33BFC523" w:rsidR="003C644F" w:rsidRPr="00B4044A" w:rsidRDefault="003C644F" w:rsidP="00F71C04">
            <w:pPr>
              <w:spacing w:before="0" w:after="0" w:line="240" w:lineRule="auto"/>
              <w:ind w:hanging="102"/>
              <w:jc w:val="center"/>
              <w:rPr>
                <w:rFonts w:ascii="Garamond" w:eastAsiaTheme="minorEastAsia" w:hAnsi="Garamond"/>
                <w:bCs/>
                <w:sz w:val="18"/>
                <w:szCs w:val="18"/>
                <w:lang w:eastAsia="zh-CN"/>
              </w:rPr>
            </w:pPr>
          </w:p>
        </w:tc>
        <w:tc>
          <w:tcPr>
            <w:tcW w:w="1276" w:type="dxa"/>
          </w:tcPr>
          <w:p w14:paraId="2257E943" w14:textId="17DDCF51" w:rsidR="003C644F" w:rsidRPr="00B4044A" w:rsidRDefault="003C644F" w:rsidP="00F71C04">
            <w:pPr>
              <w:spacing w:before="0" w:after="0" w:line="240" w:lineRule="auto"/>
              <w:ind w:hanging="102"/>
              <w:jc w:val="center"/>
              <w:rPr>
                <w:rFonts w:ascii="Garamond" w:eastAsiaTheme="minorEastAsia" w:hAnsi="Garamond"/>
                <w:bCs/>
                <w:sz w:val="18"/>
                <w:szCs w:val="18"/>
                <w:lang w:eastAsia="zh-CN"/>
              </w:rPr>
            </w:pPr>
          </w:p>
        </w:tc>
      </w:tr>
      <w:tr w:rsidR="00B4044A" w:rsidRPr="00B4044A" w14:paraId="12EF43C3" w14:textId="77777777" w:rsidTr="00F85367">
        <w:trPr>
          <w:gridAfter w:val="1"/>
          <w:wAfter w:w="9" w:type="dxa"/>
          <w:trHeight w:hRule="exact" w:val="227"/>
        </w:trPr>
        <w:tc>
          <w:tcPr>
            <w:tcW w:w="3402" w:type="dxa"/>
          </w:tcPr>
          <w:p w14:paraId="17B6DC62" w14:textId="77777777" w:rsidR="003C644F" w:rsidRPr="00B4044A" w:rsidRDefault="003C644F" w:rsidP="003C644F">
            <w:pPr>
              <w:spacing w:before="0" w:after="0" w:line="240" w:lineRule="auto"/>
              <w:rPr>
                <w:rFonts w:ascii="Garamond" w:eastAsiaTheme="minorEastAsia" w:hAnsi="Garamond"/>
                <w:b/>
                <w:bCs/>
                <w:sz w:val="18"/>
                <w:szCs w:val="18"/>
                <w:lang w:eastAsia="zh-CN"/>
              </w:rPr>
            </w:pPr>
          </w:p>
        </w:tc>
        <w:tc>
          <w:tcPr>
            <w:tcW w:w="1424" w:type="dxa"/>
            <w:vAlign w:val="center"/>
          </w:tcPr>
          <w:p w14:paraId="5D315585" w14:textId="5480FFF4" w:rsidR="003C644F" w:rsidRPr="00B4044A" w:rsidRDefault="003C644F" w:rsidP="00F71C04">
            <w:pPr>
              <w:spacing w:before="0" w:after="0" w:line="240" w:lineRule="auto"/>
              <w:ind w:hanging="102"/>
              <w:jc w:val="center"/>
              <w:rPr>
                <w:rFonts w:ascii="Garamond" w:eastAsiaTheme="minorEastAsia" w:hAnsi="Garamond"/>
                <w:bCs/>
                <w:sz w:val="18"/>
                <w:szCs w:val="18"/>
                <w:lang w:eastAsia="zh-CN"/>
              </w:rPr>
            </w:pPr>
          </w:p>
        </w:tc>
        <w:tc>
          <w:tcPr>
            <w:tcW w:w="1418" w:type="dxa"/>
            <w:gridSpan w:val="2"/>
            <w:vAlign w:val="center"/>
          </w:tcPr>
          <w:p w14:paraId="48AAB8D1" w14:textId="1EC3ECAE" w:rsidR="003C644F" w:rsidRPr="00B4044A" w:rsidRDefault="003C644F"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(0,000)</w:t>
            </w:r>
          </w:p>
        </w:tc>
        <w:tc>
          <w:tcPr>
            <w:tcW w:w="1417" w:type="dxa"/>
            <w:vAlign w:val="center"/>
          </w:tcPr>
          <w:p w14:paraId="5880FA2C" w14:textId="5EFA9193" w:rsidR="003C644F" w:rsidRPr="00B4044A" w:rsidRDefault="003C644F" w:rsidP="00F71C04">
            <w:pPr>
              <w:spacing w:before="0" w:after="0" w:line="240" w:lineRule="auto"/>
              <w:ind w:hanging="102"/>
              <w:jc w:val="center"/>
              <w:rPr>
                <w:rFonts w:ascii="Garamond" w:eastAsiaTheme="minorEastAsia" w:hAnsi="Garamond"/>
                <w:bCs/>
                <w:sz w:val="18"/>
                <w:szCs w:val="18"/>
                <w:lang w:eastAsia="zh-CN"/>
              </w:rPr>
            </w:pPr>
          </w:p>
        </w:tc>
        <w:tc>
          <w:tcPr>
            <w:tcW w:w="1276" w:type="dxa"/>
          </w:tcPr>
          <w:p w14:paraId="670A586D" w14:textId="77777777" w:rsidR="003C644F" w:rsidRPr="00B4044A" w:rsidRDefault="003C644F" w:rsidP="00F71C04">
            <w:pPr>
              <w:spacing w:before="0" w:after="0" w:line="240" w:lineRule="auto"/>
              <w:ind w:hanging="102"/>
              <w:jc w:val="center"/>
              <w:rPr>
                <w:rFonts w:ascii="Garamond" w:eastAsiaTheme="minorEastAsia" w:hAnsi="Garamond"/>
                <w:bCs/>
                <w:sz w:val="18"/>
                <w:szCs w:val="18"/>
                <w:lang w:eastAsia="zh-CN"/>
              </w:rPr>
            </w:pPr>
          </w:p>
        </w:tc>
      </w:tr>
      <w:tr w:rsidR="00B4044A" w:rsidRPr="00B4044A" w14:paraId="604E7831" w14:textId="77777777" w:rsidTr="00F85367">
        <w:trPr>
          <w:gridAfter w:val="1"/>
          <w:wAfter w:w="9" w:type="dxa"/>
          <w:trHeight w:hRule="exact" w:val="227"/>
        </w:trPr>
        <w:tc>
          <w:tcPr>
            <w:tcW w:w="3402" w:type="dxa"/>
          </w:tcPr>
          <w:p w14:paraId="1F46F9FC" w14:textId="77777777" w:rsidR="003C644F" w:rsidRPr="00B4044A" w:rsidRDefault="003C644F" w:rsidP="003C644F">
            <w:pPr>
              <w:spacing w:before="0" w:after="0" w:line="240" w:lineRule="auto"/>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PM</w:t>
            </w:r>
            <w:r w:rsidRPr="00B4044A">
              <w:rPr>
                <w:rFonts w:ascii="Garamond" w:eastAsiaTheme="minorEastAsia" w:hAnsi="Garamond"/>
                <w:b/>
                <w:bCs/>
                <w:sz w:val="18"/>
                <w:szCs w:val="18"/>
                <w:vertAlign w:val="subscript"/>
                <w:lang w:eastAsia="zh-CN"/>
              </w:rPr>
              <w:t>5</w:t>
            </w:r>
          </w:p>
        </w:tc>
        <w:tc>
          <w:tcPr>
            <w:tcW w:w="1424" w:type="dxa"/>
            <w:vAlign w:val="center"/>
          </w:tcPr>
          <w:p w14:paraId="00F0F458" w14:textId="73E8139F" w:rsidR="003C644F" w:rsidRPr="00B4044A" w:rsidRDefault="003C644F" w:rsidP="00F71C04">
            <w:pPr>
              <w:spacing w:before="0" w:after="0" w:line="240" w:lineRule="auto"/>
              <w:ind w:hanging="102"/>
              <w:jc w:val="center"/>
              <w:rPr>
                <w:rFonts w:ascii="Garamond" w:eastAsiaTheme="minorEastAsia" w:hAnsi="Garamond"/>
                <w:bCs/>
                <w:sz w:val="18"/>
                <w:szCs w:val="18"/>
                <w:lang w:eastAsia="zh-CN"/>
              </w:rPr>
            </w:pPr>
          </w:p>
        </w:tc>
        <w:tc>
          <w:tcPr>
            <w:tcW w:w="1418" w:type="dxa"/>
            <w:gridSpan w:val="2"/>
            <w:vAlign w:val="center"/>
          </w:tcPr>
          <w:p w14:paraId="36DA857F" w14:textId="3CCCB08E" w:rsidR="003C644F" w:rsidRPr="00B4044A" w:rsidRDefault="003C644F" w:rsidP="00F71C04">
            <w:pPr>
              <w:spacing w:before="0" w:after="0" w:line="240" w:lineRule="auto"/>
              <w:ind w:hanging="102"/>
              <w:jc w:val="center"/>
              <w:rPr>
                <w:rFonts w:ascii="Garamond" w:eastAsiaTheme="minorEastAsia" w:hAnsi="Garamond"/>
                <w:bCs/>
                <w:sz w:val="18"/>
                <w:szCs w:val="18"/>
                <w:lang w:eastAsia="zh-CN"/>
              </w:rPr>
            </w:pPr>
          </w:p>
        </w:tc>
        <w:tc>
          <w:tcPr>
            <w:tcW w:w="1417" w:type="dxa"/>
            <w:vAlign w:val="center"/>
          </w:tcPr>
          <w:p w14:paraId="78403572" w14:textId="284E9D66" w:rsidR="003C644F" w:rsidRPr="00B4044A" w:rsidRDefault="003C644F"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31187A" w:rsidRPr="00B4044A">
              <w:rPr>
                <w:rFonts w:ascii="Garamond" w:eastAsia="Times New Roman" w:hAnsi="Garamond"/>
                <w:bCs/>
                <w:sz w:val="20"/>
                <w:szCs w:val="20"/>
                <w:lang w:eastAsia="fr-FR"/>
              </w:rPr>
              <w:t>122**</w:t>
            </w:r>
          </w:p>
        </w:tc>
        <w:tc>
          <w:tcPr>
            <w:tcW w:w="1276" w:type="dxa"/>
          </w:tcPr>
          <w:p w14:paraId="524F59B0" w14:textId="3BA4D28D" w:rsidR="003C644F" w:rsidRPr="00B4044A" w:rsidRDefault="003C644F" w:rsidP="00F71C04">
            <w:pPr>
              <w:spacing w:before="0" w:after="0" w:line="240" w:lineRule="auto"/>
              <w:ind w:hanging="102"/>
              <w:jc w:val="center"/>
              <w:rPr>
                <w:rFonts w:ascii="Garamond" w:eastAsiaTheme="minorEastAsia" w:hAnsi="Garamond"/>
                <w:bCs/>
                <w:sz w:val="18"/>
                <w:szCs w:val="18"/>
                <w:lang w:eastAsia="zh-CN"/>
              </w:rPr>
            </w:pPr>
          </w:p>
        </w:tc>
      </w:tr>
      <w:tr w:rsidR="00B4044A" w:rsidRPr="00B4044A" w14:paraId="11AF5879" w14:textId="77777777" w:rsidTr="00F85367">
        <w:trPr>
          <w:gridAfter w:val="1"/>
          <w:wAfter w:w="9" w:type="dxa"/>
          <w:trHeight w:hRule="exact" w:val="227"/>
        </w:trPr>
        <w:tc>
          <w:tcPr>
            <w:tcW w:w="3402" w:type="dxa"/>
          </w:tcPr>
          <w:p w14:paraId="351BE4AB" w14:textId="77777777" w:rsidR="003C644F" w:rsidRPr="00B4044A" w:rsidRDefault="003C644F" w:rsidP="003C644F">
            <w:pPr>
              <w:spacing w:before="0" w:after="0" w:line="240" w:lineRule="auto"/>
              <w:rPr>
                <w:rFonts w:ascii="Garamond" w:eastAsiaTheme="minorEastAsia" w:hAnsi="Garamond"/>
                <w:b/>
                <w:bCs/>
                <w:sz w:val="18"/>
                <w:szCs w:val="18"/>
                <w:lang w:eastAsia="zh-CN"/>
              </w:rPr>
            </w:pPr>
          </w:p>
        </w:tc>
        <w:tc>
          <w:tcPr>
            <w:tcW w:w="1424" w:type="dxa"/>
            <w:vAlign w:val="center"/>
          </w:tcPr>
          <w:p w14:paraId="0A20536F" w14:textId="2945AEC1" w:rsidR="003C644F" w:rsidRPr="00B4044A" w:rsidRDefault="003C644F" w:rsidP="00F71C04">
            <w:pPr>
              <w:spacing w:before="0" w:after="0" w:line="240" w:lineRule="auto"/>
              <w:ind w:hanging="102"/>
              <w:jc w:val="center"/>
              <w:rPr>
                <w:rFonts w:ascii="Garamond" w:eastAsiaTheme="minorEastAsia" w:hAnsi="Garamond"/>
                <w:bCs/>
                <w:sz w:val="18"/>
                <w:szCs w:val="18"/>
                <w:lang w:eastAsia="zh-CN"/>
              </w:rPr>
            </w:pPr>
          </w:p>
        </w:tc>
        <w:tc>
          <w:tcPr>
            <w:tcW w:w="1418" w:type="dxa"/>
            <w:gridSpan w:val="2"/>
            <w:vAlign w:val="center"/>
          </w:tcPr>
          <w:p w14:paraId="152D7E9A" w14:textId="139DFD0C" w:rsidR="003C644F" w:rsidRPr="00B4044A" w:rsidRDefault="003C644F" w:rsidP="00F71C04">
            <w:pPr>
              <w:spacing w:before="0" w:after="0" w:line="240" w:lineRule="auto"/>
              <w:ind w:hanging="102"/>
              <w:jc w:val="center"/>
              <w:rPr>
                <w:rFonts w:ascii="Garamond" w:eastAsiaTheme="minorEastAsia" w:hAnsi="Garamond"/>
                <w:bCs/>
                <w:sz w:val="18"/>
                <w:szCs w:val="18"/>
                <w:lang w:eastAsia="zh-CN"/>
              </w:rPr>
            </w:pPr>
          </w:p>
        </w:tc>
        <w:tc>
          <w:tcPr>
            <w:tcW w:w="1417" w:type="dxa"/>
            <w:vAlign w:val="center"/>
          </w:tcPr>
          <w:p w14:paraId="0D5E930B" w14:textId="31A69392" w:rsidR="003C644F" w:rsidRPr="00B4044A" w:rsidRDefault="003C644F"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31187A" w:rsidRPr="00B4044A">
              <w:rPr>
                <w:rFonts w:ascii="Garamond" w:eastAsia="Times New Roman" w:hAnsi="Garamond"/>
                <w:bCs/>
                <w:sz w:val="20"/>
                <w:szCs w:val="20"/>
                <w:lang w:eastAsia="fr-FR"/>
              </w:rPr>
              <w:t>03</w:t>
            </w:r>
            <w:r w:rsidRPr="00B4044A">
              <w:rPr>
                <w:rFonts w:ascii="Garamond" w:eastAsia="Times New Roman" w:hAnsi="Garamond"/>
                <w:bCs/>
                <w:sz w:val="20"/>
                <w:szCs w:val="20"/>
                <w:lang w:eastAsia="fr-FR"/>
              </w:rPr>
              <w:t>9)</w:t>
            </w:r>
          </w:p>
        </w:tc>
        <w:tc>
          <w:tcPr>
            <w:tcW w:w="1276" w:type="dxa"/>
          </w:tcPr>
          <w:p w14:paraId="003BD036" w14:textId="77777777" w:rsidR="003C644F" w:rsidRPr="00B4044A" w:rsidRDefault="003C644F" w:rsidP="00F71C04">
            <w:pPr>
              <w:spacing w:before="0" w:after="0" w:line="240" w:lineRule="auto"/>
              <w:ind w:hanging="102"/>
              <w:jc w:val="center"/>
              <w:rPr>
                <w:rFonts w:ascii="Garamond" w:eastAsiaTheme="minorEastAsia" w:hAnsi="Garamond"/>
                <w:bCs/>
                <w:sz w:val="18"/>
                <w:szCs w:val="18"/>
                <w:lang w:eastAsia="zh-CN"/>
              </w:rPr>
            </w:pPr>
          </w:p>
        </w:tc>
      </w:tr>
      <w:tr w:rsidR="00B4044A" w:rsidRPr="00B4044A" w14:paraId="783F1C40" w14:textId="77777777" w:rsidTr="00F85367">
        <w:trPr>
          <w:gridAfter w:val="1"/>
          <w:wAfter w:w="9" w:type="dxa"/>
          <w:trHeight w:hRule="exact" w:val="227"/>
        </w:trPr>
        <w:tc>
          <w:tcPr>
            <w:tcW w:w="3402" w:type="dxa"/>
          </w:tcPr>
          <w:p w14:paraId="3D65E92F" w14:textId="77777777" w:rsidR="003C644F" w:rsidRPr="00B4044A" w:rsidRDefault="003C644F" w:rsidP="003C644F">
            <w:pPr>
              <w:spacing w:before="0" w:after="0" w:line="240" w:lineRule="auto"/>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PM</w:t>
            </w:r>
            <w:r w:rsidRPr="00B4044A">
              <w:rPr>
                <w:rFonts w:ascii="Garamond" w:eastAsiaTheme="minorEastAsia" w:hAnsi="Garamond"/>
                <w:b/>
                <w:bCs/>
                <w:sz w:val="18"/>
                <w:szCs w:val="18"/>
                <w:vertAlign w:val="subscript"/>
                <w:lang w:eastAsia="zh-CN"/>
              </w:rPr>
              <w:t>10</w:t>
            </w:r>
          </w:p>
        </w:tc>
        <w:tc>
          <w:tcPr>
            <w:tcW w:w="1424" w:type="dxa"/>
            <w:vAlign w:val="center"/>
          </w:tcPr>
          <w:p w14:paraId="09AF93CF" w14:textId="714DDC7B" w:rsidR="003C644F" w:rsidRPr="00B4044A" w:rsidRDefault="003C644F" w:rsidP="00F71C04">
            <w:pPr>
              <w:spacing w:before="0" w:after="0" w:line="240" w:lineRule="auto"/>
              <w:ind w:hanging="102"/>
              <w:jc w:val="center"/>
              <w:rPr>
                <w:rFonts w:ascii="Garamond" w:eastAsiaTheme="minorEastAsia" w:hAnsi="Garamond"/>
                <w:bCs/>
                <w:sz w:val="18"/>
                <w:szCs w:val="18"/>
                <w:lang w:eastAsia="zh-CN"/>
              </w:rPr>
            </w:pPr>
          </w:p>
        </w:tc>
        <w:tc>
          <w:tcPr>
            <w:tcW w:w="1418" w:type="dxa"/>
            <w:gridSpan w:val="2"/>
            <w:vAlign w:val="center"/>
          </w:tcPr>
          <w:p w14:paraId="2FC6169C" w14:textId="2F017773" w:rsidR="003C644F" w:rsidRPr="00B4044A" w:rsidRDefault="003C644F" w:rsidP="00F71C04">
            <w:pPr>
              <w:spacing w:before="0" w:after="0" w:line="240" w:lineRule="auto"/>
              <w:ind w:hanging="102"/>
              <w:jc w:val="center"/>
              <w:rPr>
                <w:rFonts w:ascii="Garamond" w:eastAsiaTheme="minorEastAsia" w:hAnsi="Garamond"/>
                <w:bCs/>
                <w:sz w:val="18"/>
                <w:szCs w:val="18"/>
                <w:lang w:eastAsia="zh-CN"/>
              </w:rPr>
            </w:pPr>
          </w:p>
        </w:tc>
        <w:tc>
          <w:tcPr>
            <w:tcW w:w="1417" w:type="dxa"/>
            <w:vAlign w:val="center"/>
          </w:tcPr>
          <w:p w14:paraId="5D5E312B" w14:textId="601A52A6" w:rsidR="003C644F" w:rsidRPr="00B4044A" w:rsidRDefault="003C644F" w:rsidP="00F71C04">
            <w:pPr>
              <w:spacing w:before="0" w:after="0" w:line="240" w:lineRule="auto"/>
              <w:ind w:hanging="102"/>
              <w:jc w:val="center"/>
              <w:rPr>
                <w:rFonts w:ascii="Garamond" w:eastAsiaTheme="minorEastAsia" w:hAnsi="Garamond"/>
                <w:bCs/>
                <w:sz w:val="18"/>
                <w:szCs w:val="18"/>
                <w:lang w:eastAsia="zh-CN"/>
              </w:rPr>
            </w:pPr>
          </w:p>
        </w:tc>
        <w:tc>
          <w:tcPr>
            <w:tcW w:w="1276" w:type="dxa"/>
            <w:vAlign w:val="center"/>
          </w:tcPr>
          <w:p w14:paraId="019117F1" w14:textId="726C3F9A" w:rsidR="003C644F" w:rsidRPr="00B4044A" w:rsidRDefault="003C644F"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31187A" w:rsidRPr="00B4044A">
              <w:rPr>
                <w:rFonts w:ascii="Garamond" w:eastAsia="Times New Roman" w:hAnsi="Garamond"/>
                <w:bCs/>
                <w:sz w:val="20"/>
                <w:szCs w:val="20"/>
                <w:lang w:eastAsia="fr-FR"/>
              </w:rPr>
              <w:t>23</w:t>
            </w:r>
            <w:r w:rsidRPr="00B4044A">
              <w:rPr>
                <w:rFonts w:ascii="Garamond" w:eastAsia="Times New Roman" w:hAnsi="Garamond"/>
                <w:bCs/>
                <w:sz w:val="20"/>
                <w:szCs w:val="20"/>
                <w:lang w:eastAsia="fr-FR"/>
              </w:rPr>
              <w:t>1***</w:t>
            </w:r>
          </w:p>
        </w:tc>
      </w:tr>
      <w:tr w:rsidR="00B4044A" w:rsidRPr="00B4044A" w14:paraId="350CDA58" w14:textId="77777777" w:rsidTr="00F85367">
        <w:trPr>
          <w:gridAfter w:val="1"/>
          <w:wAfter w:w="9" w:type="dxa"/>
          <w:trHeight w:hRule="exact" w:val="227"/>
        </w:trPr>
        <w:tc>
          <w:tcPr>
            <w:tcW w:w="3402" w:type="dxa"/>
          </w:tcPr>
          <w:p w14:paraId="3695111A" w14:textId="77777777" w:rsidR="003C644F" w:rsidRPr="00B4044A" w:rsidRDefault="003C644F" w:rsidP="003C644F">
            <w:pPr>
              <w:spacing w:before="0" w:after="0" w:line="240" w:lineRule="auto"/>
              <w:rPr>
                <w:rFonts w:ascii="Garamond" w:eastAsiaTheme="minorEastAsia" w:hAnsi="Garamond"/>
                <w:b/>
                <w:bCs/>
                <w:sz w:val="18"/>
                <w:szCs w:val="18"/>
                <w:lang w:eastAsia="zh-CN"/>
              </w:rPr>
            </w:pPr>
          </w:p>
        </w:tc>
        <w:tc>
          <w:tcPr>
            <w:tcW w:w="1424" w:type="dxa"/>
            <w:vAlign w:val="center"/>
          </w:tcPr>
          <w:p w14:paraId="0FBDEBB0" w14:textId="531047A1" w:rsidR="003C644F" w:rsidRPr="00B4044A" w:rsidRDefault="003C644F" w:rsidP="00F71C04">
            <w:pPr>
              <w:spacing w:before="0" w:after="0" w:line="240" w:lineRule="auto"/>
              <w:ind w:hanging="102"/>
              <w:jc w:val="center"/>
              <w:rPr>
                <w:rFonts w:ascii="Garamond" w:eastAsiaTheme="minorEastAsia" w:hAnsi="Garamond"/>
                <w:bCs/>
                <w:sz w:val="18"/>
                <w:szCs w:val="18"/>
                <w:lang w:eastAsia="zh-CN"/>
              </w:rPr>
            </w:pPr>
          </w:p>
        </w:tc>
        <w:tc>
          <w:tcPr>
            <w:tcW w:w="1418" w:type="dxa"/>
            <w:gridSpan w:val="2"/>
            <w:vAlign w:val="center"/>
          </w:tcPr>
          <w:p w14:paraId="04077F3B" w14:textId="66503232" w:rsidR="003C644F" w:rsidRPr="00B4044A" w:rsidRDefault="003C644F" w:rsidP="00F71C04">
            <w:pPr>
              <w:spacing w:before="0" w:after="0" w:line="240" w:lineRule="auto"/>
              <w:ind w:hanging="102"/>
              <w:jc w:val="center"/>
              <w:rPr>
                <w:rFonts w:ascii="Garamond" w:eastAsiaTheme="minorEastAsia" w:hAnsi="Garamond"/>
                <w:bCs/>
                <w:sz w:val="18"/>
                <w:szCs w:val="18"/>
                <w:lang w:eastAsia="zh-CN"/>
              </w:rPr>
            </w:pPr>
          </w:p>
        </w:tc>
        <w:tc>
          <w:tcPr>
            <w:tcW w:w="1417" w:type="dxa"/>
            <w:vAlign w:val="center"/>
          </w:tcPr>
          <w:p w14:paraId="2EA8A811" w14:textId="6CE1A20A" w:rsidR="003C644F" w:rsidRPr="00B4044A" w:rsidRDefault="003C644F" w:rsidP="00F71C04">
            <w:pPr>
              <w:spacing w:before="0" w:after="0" w:line="240" w:lineRule="auto"/>
              <w:ind w:hanging="102"/>
              <w:jc w:val="center"/>
              <w:rPr>
                <w:rFonts w:ascii="Garamond" w:eastAsiaTheme="minorEastAsia" w:hAnsi="Garamond"/>
                <w:bCs/>
                <w:sz w:val="18"/>
                <w:szCs w:val="18"/>
                <w:lang w:eastAsia="zh-CN"/>
              </w:rPr>
            </w:pPr>
          </w:p>
        </w:tc>
        <w:tc>
          <w:tcPr>
            <w:tcW w:w="1276" w:type="dxa"/>
            <w:vAlign w:val="center"/>
          </w:tcPr>
          <w:p w14:paraId="17445F68" w14:textId="03DB2CE2" w:rsidR="003C644F" w:rsidRPr="00B4044A" w:rsidRDefault="003C644F"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(0,000)</w:t>
            </w:r>
          </w:p>
        </w:tc>
      </w:tr>
      <w:tr w:rsidR="00B4044A" w:rsidRPr="00B4044A" w14:paraId="5F737AE7" w14:textId="77777777" w:rsidTr="00F85367">
        <w:trPr>
          <w:gridAfter w:val="1"/>
          <w:wAfter w:w="9" w:type="dxa"/>
          <w:trHeight w:hRule="exact" w:val="227"/>
        </w:trPr>
        <w:tc>
          <w:tcPr>
            <w:tcW w:w="3402" w:type="dxa"/>
          </w:tcPr>
          <w:p w14:paraId="046B86DD" w14:textId="77777777" w:rsidR="00D32AF5" w:rsidRPr="00B4044A" w:rsidRDefault="00D32AF5" w:rsidP="00D32AF5">
            <w:pPr>
              <w:spacing w:before="0" w:after="0" w:line="240" w:lineRule="auto"/>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 xml:space="preserve">Age </w:t>
            </w:r>
          </w:p>
        </w:tc>
        <w:tc>
          <w:tcPr>
            <w:tcW w:w="1424" w:type="dxa"/>
            <w:vAlign w:val="center"/>
          </w:tcPr>
          <w:p w14:paraId="2C218588" w14:textId="6DA31C11"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-0,042</w:t>
            </w:r>
          </w:p>
        </w:tc>
        <w:tc>
          <w:tcPr>
            <w:tcW w:w="1418" w:type="dxa"/>
            <w:gridSpan w:val="2"/>
            <w:vAlign w:val="center"/>
          </w:tcPr>
          <w:p w14:paraId="1D0C838E" w14:textId="192B36E5"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w:t>
            </w:r>
            <w:r w:rsidR="001A13C4" w:rsidRPr="00B4044A">
              <w:rPr>
                <w:rFonts w:ascii="Garamond" w:eastAsia="Times New Roman" w:hAnsi="Garamond"/>
                <w:bCs/>
                <w:sz w:val="20"/>
                <w:szCs w:val="20"/>
                <w:lang w:eastAsia="fr-FR"/>
              </w:rPr>
              <w:t>01</w:t>
            </w:r>
          </w:p>
        </w:tc>
        <w:tc>
          <w:tcPr>
            <w:tcW w:w="1417" w:type="dxa"/>
            <w:vAlign w:val="center"/>
          </w:tcPr>
          <w:p w14:paraId="041FAD90" w14:textId="0F016991" w:rsidR="00D32AF5" w:rsidRPr="00B4044A" w:rsidRDefault="001A13C4"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w:t>
            </w:r>
            <w:r w:rsidR="00D32AF5" w:rsidRPr="00B4044A">
              <w:rPr>
                <w:rFonts w:ascii="Garamond" w:eastAsia="Times New Roman" w:hAnsi="Garamond"/>
                <w:bCs/>
                <w:sz w:val="20"/>
                <w:szCs w:val="20"/>
                <w:lang w:eastAsia="fr-FR"/>
              </w:rPr>
              <w:t>0,028*</w:t>
            </w:r>
          </w:p>
        </w:tc>
        <w:tc>
          <w:tcPr>
            <w:tcW w:w="1276" w:type="dxa"/>
            <w:vAlign w:val="center"/>
          </w:tcPr>
          <w:p w14:paraId="4E523205" w14:textId="05A72DB1"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w:t>
            </w:r>
            <w:r w:rsidR="001A13C4" w:rsidRPr="00B4044A">
              <w:rPr>
                <w:rFonts w:ascii="Garamond" w:eastAsia="Times New Roman" w:hAnsi="Garamond"/>
                <w:bCs/>
                <w:sz w:val="20"/>
                <w:szCs w:val="20"/>
                <w:lang w:eastAsia="fr-FR"/>
              </w:rPr>
              <w:t>09</w:t>
            </w:r>
            <w:r w:rsidRPr="00B4044A">
              <w:rPr>
                <w:rFonts w:ascii="Garamond" w:eastAsia="Times New Roman" w:hAnsi="Garamond"/>
                <w:bCs/>
                <w:sz w:val="20"/>
                <w:szCs w:val="20"/>
                <w:lang w:eastAsia="fr-FR"/>
              </w:rPr>
              <w:t>*</w:t>
            </w:r>
          </w:p>
        </w:tc>
      </w:tr>
      <w:tr w:rsidR="00B4044A" w:rsidRPr="00B4044A" w14:paraId="136CFDA0" w14:textId="77777777" w:rsidTr="00F85367">
        <w:trPr>
          <w:gridAfter w:val="1"/>
          <w:wAfter w:w="9" w:type="dxa"/>
          <w:trHeight w:hRule="exact" w:val="227"/>
        </w:trPr>
        <w:tc>
          <w:tcPr>
            <w:tcW w:w="3402" w:type="dxa"/>
          </w:tcPr>
          <w:p w14:paraId="27C57FAC" w14:textId="77777777" w:rsidR="00D32AF5" w:rsidRPr="00B4044A" w:rsidRDefault="00D32AF5" w:rsidP="00D32AF5">
            <w:pPr>
              <w:spacing w:before="0" w:after="0" w:line="240" w:lineRule="auto"/>
              <w:rPr>
                <w:rFonts w:ascii="Garamond" w:eastAsiaTheme="minorEastAsia" w:hAnsi="Garamond"/>
                <w:b/>
                <w:bCs/>
                <w:sz w:val="18"/>
                <w:szCs w:val="18"/>
                <w:lang w:eastAsia="zh-CN"/>
              </w:rPr>
            </w:pPr>
          </w:p>
        </w:tc>
        <w:tc>
          <w:tcPr>
            <w:tcW w:w="1424" w:type="dxa"/>
            <w:vAlign w:val="center"/>
          </w:tcPr>
          <w:p w14:paraId="5EBFB96E" w14:textId="205514DF"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1A13C4" w:rsidRPr="00B4044A">
              <w:rPr>
                <w:rFonts w:ascii="Garamond" w:eastAsia="Times New Roman" w:hAnsi="Garamond"/>
                <w:bCs/>
                <w:sz w:val="20"/>
                <w:szCs w:val="20"/>
                <w:lang w:eastAsia="fr-FR"/>
              </w:rPr>
              <w:t>3</w:t>
            </w:r>
            <w:r w:rsidRPr="00B4044A">
              <w:rPr>
                <w:rFonts w:ascii="Garamond" w:eastAsia="Times New Roman" w:hAnsi="Garamond"/>
                <w:bCs/>
                <w:sz w:val="20"/>
                <w:szCs w:val="20"/>
                <w:lang w:eastAsia="fr-FR"/>
              </w:rPr>
              <w:t>76)</w:t>
            </w:r>
          </w:p>
        </w:tc>
        <w:tc>
          <w:tcPr>
            <w:tcW w:w="1418" w:type="dxa"/>
            <w:gridSpan w:val="2"/>
            <w:vAlign w:val="center"/>
          </w:tcPr>
          <w:p w14:paraId="7C39A9E4" w14:textId="6B8CCC8D"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1A13C4" w:rsidRPr="00B4044A">
              <w:rPr>
                <w:rFonts w:ascii="Garamond" w:eastAsia="Times New Roman" w:hAnsi="Garamond"/>
                <w:bCs/>
                <w:sz w:val="20"/>
                <w:szCs w:val="20"/>
                <w:lang w:eastAsia="fr-FR"/>
              </w:rPr>
              <w:t>6</w:t>
            </w:r>
            <w:r w:rsidRPr="00B4044A">
              <w:rPr>
                <w:rFonts w:ascii="Garamond" w:eastAsia="Times New Roman" w:hAnsi="Garamond"/>
                <w:bCs/>
                <w:sz w:val="20"/>
                <w:szCs w:val="20"/>
                <w:lang w:eastAsia="fr-FR"/>
              </w:rPr>
              <w:t>22)</w:t>
            </w:r>
          </w:p>
        </w:tc>
        <w:tc>
          <w:tcPr>
            <w:tcW w:w="1417" w:type="dxa"/>
            <w:vAlign w:val="center"/>
          </w:tcPr>
          <w:p w14:paraId="4B379679" w14:textId="6168F643"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w:t>
            </w:r>
            <w:r w:rsidR="001A13C4" w:rsidRPr="00B4044A">
              <w:rPr>
                <w:rFonts w:ascii="Garamond" w:eastAsia="Times New Roman" w:hAnsi="Garamond"/>
                <w:bCs/>
                <w:sz w:val="20"/>
                <w:szCs w:val="20"/>
                <w:lang w:eastAsia="fr-FR"/>
              </w:rPr>
              <w:t>93</w:t>
            </w:r>
            <w:r w:rsidRPr="00B4044A">
              <w:rPr>
                <w:rFonts w:ascii="Garamond" w:eastAsia="Times New Roman" w:hAnsi="Garamond"/>
                <w:bCs/>
                <w:sz w:val="20"/>
                <w:szCs w:val="20"/>
                <w:lang w:eastAsia="fr-FR"/>
              </w:rPr>
              <w:t>)</w:t>
            </w:r>
          </w:p>
        </w:tc>
        <w:tc>
          <w:tcPr>
            <w:tcW w:w="1276" w:type="dxa"/>
            <w:vAlign w:val="center"/>
          </w:tcPr>
          <w:p w14:paraId="2E948988" w14:textId="0522421E"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w:t>
            </w:r>
            <w:r w:rsidR="001A13C4" w:rsidRPr="00B4044A">
              <w:rPr>
                <w:rFonts w:ascii="Garamond" w:eastAsia="Times New Roman" w:hAnsi="Garamond"/>
                <w:bCs/>
                <w:sz w:val="20"/>
                <w:szCs w:val="20"/>
                <w:lang w:eastAsia="fr-FR"/>
              </w:rPr>
              <w:t>57</w:t>
            </w:r>
            <w:r w:rsidRPr="00B4044A">
              <w:rPr>
                <w:rFonts w:ascii="Garamond" w:eastAsia="Times New Roman" w:hAnsi="Garamond"/>
                <w:bCs/>
                <w:sz w:val="20"/>
                <w:szCs w:val="20"/>
                <w:lang w:eastAsia="fr-FR"/>
              </w:rPr>
              <w:t>)</w:t>
            </w:r>
          </w:p>
        </w:tc>
      </w:tr>
      <w:tr w:rsidR="00B4044A" w:rsidRPr="00B4044A" w14:paraId="67965AAE" w14:textId="77777777" w:rsidTr="00F85367">
        <w:trPr>
          <w:gridAfter w:val="1"/>
          <w:wAfter w:w="9" w:type="dxa"/>
          <w:trHeight w:hRule="exact" w:val="227"/>
        </w:trPr>
        <w:tc>
          <w:tcPr>
            <w:tcW w:w="3402" w:type="dxa"/>
          </w:tcPr>
          <w:p w14:paraId="6C3EE69A" w14:textId="77777777" w:rsidR="00D32AF5" w:rsidRPr="00B4044A" w:rsidRDefault="00D32AF5" w:rsidP="00D32AF5">
            <w:pPr>
              <w:spacing w:before="0" w:after="0" w:line="240" w:lineRule="auto"/>
              <w:rPr>
                <w:rFonts w:ascii="Garamond" w:eastAsiaTheme="minorEastAsia" w:hAnsi="Garamond"/>
                <w:b/>
                <w:bCs/>
                <w:sz w:val="18"/>
                <w:szCs w:val="18"/>
                <w:lang w:eastAsia="zh-CN"/>
              </w:rPr>
            </w:pPr>
            <w:proofErr w:type="spellStart"/>
            <w:r w:rsidRPr="00B4044A">
              <w:rPr>
                <w:rFonts w:ascii="Garamond" w:eastAsiaTheme="minorEastAsia" w:hAnsi="Garamond"/>
                <w:b/>
                <w:bCs/>
                <w:sz w:val="18"/>
                <w:szCs w:val="18"/>
                <w:lang w:eastAsia="zh-CN"/>
              </w:rPr>
              <w:t>Gender</w:t>
            </w:r>
            <w:proofErr w:type="spellEnd"/>
            <w:r w:rsidRPr="00B4044A">
              <w:rPr>
                <w:rFonts w:ascii="Garamond" w:eastAsiaTheme="minorEastAsia" w:hAnsi="Garamond"/>
                <w:b/>
                <w:bCs/>
                <w:sz w:val="18"/>
                <w:szCs w:val="18"/>
                <w:lang w:eastAsia="zh-CN"/>
              </w:rPr>
              <w:t xml:space="preserve"> (male)</w:t>
            </w:r>
          </w:p>
        </w:tc>
        <w:tc>
          <w:tcPr>
            <w:tcW w:w="1424" w:type="dxa"/>
            <w:vAlign w:val="center"/>
          </w:tcPr>
          <w:p w14:paraId="4421975C" w14:textId="55C36BB4"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0,019</w:t>
            </w:r>
          </w:p>
        </w:tc>
        <w:tc>
          <w:tcPr>
            <w:tcW w:w="1418" w:type="dxa"/>
            <w:gridSpan w:val="2"/>
            <w:vAlign w:val="center"/>
          </w:tcPr>
          <w:p w14:paraId="57B8702C" w14:textId="0CA28FEF"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w:t>
            </w:r>
            <w:r w:rsidR="004C2ADB" w:rsidRPr="00B4044A">
              <w:rPr>
                <w:rFonts w:ascii="Garamond" w:eastAsia="Times New Roman" w:hAnsi="Garamond"/>
                <w:bCs/>
                <w:sz w:val="20"/>
                <w:szCs w:val="20"/>
                <w:lang w:eastAsia="fr-FR"/>
              </w:rPr>
              <w:t>00</w:t>
            </w:r>
          </w:p>
        </w:tc>
        <w:tc>
          <w:tcPr>
            <w:tcW w:w="1417" w:type="dxa"/>
            <w:vAlign w:val="center"/>
          </w:tcPr>
          <w:p w14:paraId="59B43A53" w14:textId="04500B89"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4C2ADB" w:rsidRPr="00B4044A">
              <w:rPr>
                <w:rFonts w:ascii="Garamond" w:eastAsia="Times New Roman" w:hAnsi="Garamond"/>
                <w:bCs/>
                <w:sz w:val="20"/>
                <w:szCs w:val="20"/>
                <w:lang w:eastAsia="fr-FR"/>
              </w:rPr>
              <w:t>0</w:t>
            </w:r>
            <w:r w:rsidRPr="00B4044A">
              <w:rPr>
                <w:rFonts w:ascii="Garamond" w:eastAsia="Times New Roman" w:hAnsi="Garamond"/>
                <w:bCs/>
                <w:sz w:val="20"/>
                <w:szCs w:val="20"/>
                <w:lang w:eastAsia="fr-FR"/>
              </w:rPr>
              <w:t>03</w:t>
            </w:r>
          </w:p>
        </w:tc>
        <w:tc>
          <w:tcPr>
            <w:tcW w:w="1276" w:type="dxa"/>
            <w:vAlign w:val="center"/>
          </w:tcPr>
          <w:p w14:paraId="722E6308" w14:textId="4037F595"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4C2ADB" w:rsidRPr="00B4044A">
              <w:rPr>
                <w:rFonts w:ascii="Garamond" w:eastAsia="Times New Roman" w:hAnsi="Garamond"/>
                <w:bCs/>
                <w:sz w:val="20"/>
                <w:szCs w:val="20"/>
                <w:lang w:eastAsia="fr-FR"/>
              </w:rPr>
              <w:t>007</w:t>
            </w:r>
          </w:p>
        </w:tc>
      </w:tr>
      <w:tr w:rsidR="00B4044A" w:rsidRPr="00B4044A" w14:paraId="7125FE41" w14:textId="77777777" w:rsidTr="00F85367">
        <w:trPr>
          <w:gridAfter w:val="1"/>
          <w:wAfter w:w="9" w:type="dxa"/>
          <w:trHeight w:hRule="exact" w:val="227"/>
        </w:trPr>
        <w:tc>
          <w:tcPr>
            <w:tcW w:w="3402" w:type="dxa"/>
          </w:tcPr>
          <w:p w14:paraId="228FF912" w14:textId="77777777" w:rsidR="00D32AF5" w:rsidRPr="00B4044A" w:rsidRDefault="00D32AF5" w:rsidP="00D32AF5">
            <w:pPr>
              <w:spacing w:before="0" w:after="0" w:line="240" w:lineRule="auto"/>
              <w:rPr>
                <w:rFonts w:ascii="Garamond" w:eastAsiaTheme="minorEastAsia" w:hAnsi="Garamond"/>
                <w:b/>
                <w:bCs/>
                <w:sz w:val="18"/>
                <w:szCs w:val="18"/>
                <w:lang w:eastAsia="zh-CN"/>
              </w:rPr>
            </w:pPr>
          </w:p>
        </w:tc>
        <w:tc>
          <w:tcPr>
            <w:tcW w:w="1424" w:type="dxa"/>
            <w:vAlign w:val="center"/>
          </w:tcPr>
          <w:p w14:paraId="0852DF24" w14:textId="1A711A21"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4C2ADB" w:rsidRPr="00B4044A">
              <w:rPr>
                <w:rFonts w:ascii="Garamond" w:eastAsia="Times New Roman" w:hAnsi="Garamond"/>
                <w:bCs/>
                <w:sz w:val="20"/>
                <w:szCs w:val="20"/>
                <w:lang w:eastAsia="fr-FR"/>
              </w:rPr>
              <w:t>552</w:t>
            </w:r>
            <w:r w:rsidRPr="00B4044A">
              <w:rPr>
                <w:rFonts w:ascii="Garamond" w:eastAsia="Times New Roman" w:hAnsi="Garamond"/>
                <w:bCs/>
                <w:sz w:val="20"/>
                <w:szCs w:val="20"/>
                <w:lang w:eastAsia="fr-FR"/>
              </w:rPr>
              <w:t>)</w:t>
            </w:r>
          </w:p>
        </w:tc>
        <w:tc>
          <w:tcPr>
            <w:tcW w:w="1418" w:type="dxa"/>
            <w:gridSpan w:val="2"/>
            <w:vAlign w:val="center"/>
          </w:tcPr>
          <w:p w14:paraId="6E471302" w14:textId="2D3119CF"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(0,413)</w:t>
            </w:r>
          </w:p>
        </w:tc>
        <w:tc>
          <w:tcPr>
            <w:tcW w:w="1417" w:type="dxa"/>
            <w:vAlign w:val="center"/>
          </w:tcPr>
          <w:p w14:paraId="37B13700" w14:textId="7B71F32D"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4C2ADB" w:rsidRPr="00B4044A">
              <w:rPr>
                <w:rFonts w:ascii="Garamond" w:eastAsia="Times New Roman" w:hAnsi="Garamond"/>
                <w:bCs/>
                <w:sz w:val="20"/>
                <w:szCs w:val="20"/>
                <w:lang w:eastAsia="fr-FR"/>
              </w:rPr>
              <w:t>29</w:t>
            </w:r>
            <w:r w:rsidRPr="00B4044A">
              <w:rPr>
                <w:rFonts w:ascii="Garamond" w:eastAsia="Times New Roman" w:hAnsi="Garamond"/>
                <w:bCs/>
                <w:sz w:val="20"/>
                <w:szCs w:val="20"/>
                <w:lang w:eastAsia="fr-FR"/>
              </w:rPr>
              <w:t>1)</w:t>
            </w:r>
          </w:p>
        </w:tc>
        <w:tc>
          <w:tcPr>
            <w:tcW w:w="1276" w:type="dxa"/>
            <w:vAlign w:val="center"/>
          </w:tcPr>
          <w:p w14:paraId="2497DDD5" w14:textId="34D7E54B"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4C2ADB" w:rsidRPr="00B4044A">
              <w:rPr>
                <w:rFonts w:ascii="Garamond" w:eastAsia="Times New Roman" w:hAnsi="Garamond"/>
                <w:bCs/>
                <w:sz w:val="20"/>
                <w:szCs w:val="20"/>
                <w:lang w:eastAsia="fr-FR"/>
              </w:rPr>
              <w:t>158</w:t>
            </w:r>
            <w:r w:rsidRPr="00B4044A">
              <w:rPr>
                <w:rFonts w:ascii="Garamond" w:eastAsia="Times New Roman" w:hAnsi="Garamond"/>
                <w:bCs/>
                <w:sz w:val="20"/>
                <w:szCs w:val="20"/>
                <w:lang w:eastAsia="fr-FR"/>
              </w:rPr>
              <w:t>)</w:t>
            </w:r>
          </w:p>
        </w:tc>
      </w:tr>
      <w:tr w:rsidR="00B4044A" w:rsidRPr="00B4044A" w14:paraId="26A5753B" w14:textId="77777777" w:rsidTr="00F85367">
        <w:trPr>
          <w:gridAfter w:val="1"/>
          <w:wAfter w:w="9" w:type="dxa"/>
          <w:trHeight w:hRule="exact" w:val="227"/>
        </w:trPr>
        <w:tc>
          <w:tcPr>
            <w:tcW w:w="3402" w:type="dxa"/>
          </w:tcPr>
          <w:p w14:paraId="0E21BC5A" w14:textId="51245F18" w:rsidR="00D32AF5" w:rsidRPr="00B4044A" w:rsidRDefault="00D32AF5" w:rsidP="00D32AF5">
            <w:pPr>
              <w:spacing w:before="0" w:after="0" w:line="240" w:lineRule="auto"/>
              <w:rPr>
                <w:rFonts w:ascii="Garamond" w:eastAsiaTheme="minorEastAsia" w:hAnsi="Garamond"/>
                <w:b/>
                <w:bCs/>
                <w:sz w:val="18"/>
                <w:szCs w:val="18"/>
                <w:lang w:eastAsia="zh-CN"/>
              </w:rPr>
            </w:pPr>
            <w:proofErr w:type="spellStart"/>
            <w:r w:rsidRPr="00B4044A">
              <w:rPr>
                <w:rFonts w:ascii="Garamond" w:eastAsiaTheme="minorEastAsia" w:hAnsi="Garamond"/>
                <w:b/>
                <w:bCs/>
                <w:sz w:val="18"/>
                <w:szCs w:val="18"/>
                <w:lang w:eastAsia="zh-CN"/>
              </w:rPr>
              <w:t>Education</w:t>
            </w:r>
            <w:r w:rsidR="00F71C04" w:rsidRPr="00B4044A">
              <w:rPr>
                <w:rFonts w:ascii="Garamond" w:eastAsiaTheme="minorEastAsia" w:hAnsi="Garamond"/>
                <w:b/>
                <w:bCs/>
                <w:sz w:val="18"/>
                <w:szCs w:val="18"/>
                <w:lang w:eastAsia="zh-CN"/>
              </w:rPr>
              <w:t>al</w:t>
            </w:r>
            <w:proofErr w:type="spellEnd"/>
            <w:r w:rsidR="00F71C04" w:rsidRPr="00B4044A">
              <w:rPr>
                <w:rFonts w:ascii="Garamond" w:eastAsiaTheme="minorEastAsia" w:hAnsi="Garamond"/>
                <w:b/>
                <w:bCs/>
                <w:sz w:val="18"/>
                <w:szCs w:val="18"/>
                <w:lang w:eastAsia="zh-CN"/>
              </w:rPr>
              <w:t xml:space="preserve"> </w:t>
            </w:r>
            <w:proofErr w:type="spellStart"/>
            <w:r w:rsidR="00F71C04" w:rsidRPr="00B4044A">
              <w:rPr>
                <w:rFonts w:ascii="Garamond" w:eastAsiaTheme="minorEastAsia" w:hAnsi="Garamond"/>
                <w:b/>
                <w:bCs/>
                <w:sz w:val="18"/>
                <w:szCs w:val="18"/>
                <w:lang w:eastAsia="zh-CN"/>
              </w:rPr>
              <w:t>level</w:t>
            </w:r>
            <w:proofErr w:type="spellEnd"/>
            <w:r w:rsidRPr="00B4044A">
              <w:rPr>
                <w:rFonts w:ascii="Garamond" w:eastAsiaTheme="minorEastAsia" w:hAnsi="Garamond"/>
                <w:b/>
                <w:bCs/>
                <w:sz w:val="18"/>
                <w:szCs w:val="18"/>
                <w:lang w:eastAsia="zh-CN"/>
              </w:rPr>
              <w:t xml:space="preserve"> (no </w:t>
            </w:r>
            <w:proofErr w:type="spellStart"/>
            <w:r w:rsidRPr="00B4044A">
              <w:rPr>
                <w:rFonts w:ascii="Garamond" w:eastAsiaTheme="minorEastAsia" w:hAnsi="Garamond"/>
                <w:b/>
                <w:bCs/>
                <w:sz w:val="18"/>
                <w:szCs w:val="18"/>
                <w:lang w:eastAsia="zh-CN"/>
              </w:rPr>
              <w:t>education</w:t>
            </w:r>
            <w:proofErr w:type="spellEnd"/>
            <w:r w:rsidRPr="00B4044A">
              <w:rPr>
                <w:rFonts w:ascii="Garamond" w:eastAsiaTheme="minorEastAsia" w:hAnsi="Garamond"/>
                <w:b/>
                <w:bCs/>
                <w:sz w:val="18"/>
                <w:szCs w:val="18"/>
                <w:lang w:eastAsia="zh-CN"/>
              </w:rPr>
              <w:t>)</w:t>
            </w:r>
          </w:p>
        </w:tc>
        <w:tc>
          <w:tcPr>
            <w:tcW w:w="1424" w:type="dxa"/>
            <w:shd w:val="clear" w:color="auto" w:fill="auto"/>
            <w:vAlign w:val="bottom"/>
          </w:tcPr>
          <w:p w14:paraId="3F4374D4" w14:textId="7BECF83D" w:rsidR="00D32AF5" w:rsidRPr="00B4044A" w:rsidRDefault="00D32AF5" w:rsidP="00F71C04">
            <w:pPr>
              <w:spacing w:before="0" w:after="0" w:line="240" w:lineRule="auto"/>
              <w:jc w:val="center"/>
              <w:rPr>
                <w:rFonts w:ascii="Garamond" w:eastAsiaTheme="minorEastAsia" w:hAnsi="Garamond"/>
                <w:bCs/>
                <w:sz w:val="18"/>
                <w:szCs w:val="18"/>
                <w:lang w:eastAsia="zh-CN"/>
              </w:rPr>
            </w:pPr>
          </w:p>
        </w:tc>
        <w:tc>
          <w:tcPr>
            <w:tcW w:w="1418" w:type="dxa"/>
            <w:gridSpan w:val="2"/>
          </w:tcPr>
          <w:p w14:paraId="19E5C255" w14:textId="020E5C06"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p>
        </w:tc>
        <w:tc>
          <w:tcPr>
            <w:tcW w:w="1417" w:type="dxa"/>
          </w:tcPr>
          <w:p w14:paraId="1E5CFE23" w14:textId="18C96AAE"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p>
        </w:tc>
        <w:tc>
          <w:tcPr>
            <w:tcW w:w="1276" w:type="dxa"/>
          </w:tcPr>
          <w:p w14:paraId="708E5496" w14:textId="35B5C167"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p>
        </w:tc>
      </w:tr>
      <w:tr w:rsidR="00B4044A" w:rsidRPr="00B4044A" w14:paraId="445412BB" w14:textId="77777777" w:rsidTr="00F85367">
        <w:trPr>
          <w:gridAfter w:val="1"/>
          <w:wAfter w:w="9" w:type="dxa"/>
          <w:trHeight w:hRule="exact" w:val="227"/>
        </w:trPr>
        <w:tc>
          <w:tcPr>
            <w:tcW w:w="3402" w:type="dxa"/>
          </w:tcPr>
          <w:p w14:paraId="348F17AD" w14:textId="77777777" w:rsidR="00D32AF5" w:rsidRPr="00B4044A" w:rsidRDefault="00D32AF5" w:rsidP="00D32AF5">
            <w:pPr>
              <w:spacing w:before="0" w:after="0" w:line="240" w:lineRule="auto"/>
              <w:ind w:firstLine="312"/>
              <w:rPr>
                <w:rFonts w:ascii="Garamond" w:eastAsiaTheme="minorEastAsia" w:hAnsi="Garamond"/>
                <w:b/>
                <w:bCs/>
                <w:sz w:val="18"/>
                <w:szCs w:val="18"/>
                <w:lang w:eastAsia="zh-CN"/>
              </w:rPr>
            </w:pPr>
            <w:proofErr w:type="spellStart"/>
            <w:r w:rsidRPr="00B4044A">
              <w:rPr>
                <w:rFonts w:ascii="Garamond" w:eastAsiaTheme="minorEastAsia" w:hAnsi="Garamond"/>
                <w:b/>
                <w:bCs/>
                <w:sz w:val="18"/>
                <w:szCs w:val="18"/>
                <w:lang w:eastAsia="zh-CN"/>
              </w:rPr>
              <w:t>Primary</w:t>
            </w:r>
            <w:proofErr w:type="spellEnd"/>
            <w:r w:rsidRPr="00B4044A">
              <w:rPr>
                <w:rFonts w:ascii="Garamond" w:eastAsiaTheme="minorEastAsia" w:hAnsi="Garamond"/>
                <w:b/>
                <w:bCs/>
                <w:sz w:val="18"/>
                <w:szCs w:val="18"/>
                <w:lang w:eastAsia="zh-CN"/>
              </w:rPr>
              <w:t xml:space="preserve"> </w:t>
            </w:r>
          </w:p>
        </w:tc>
        <w:tc>
          <w:tcPr>
            <w:tcW w:w="1424" w:type="dxa"/>
            <w:shd w:val="clear" w:color="auto" w:fill="auto"/>
            <w:vAlign w:val="center"/>
          </w:tcPr>
          <w:p w14:paraId="708C0702" w14:textId="7409CA16" w:rsidR="00D32AF5" w:rsidRPr="00B4044A" w:rsidRDefault="00D32AF5" w:rsidP="00F71C04">
            <w:pPr>
              <w:spacing w:before="0" w:after="0" w:line="240" w:lineRule="auto"/>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w:t>
            </w:r>
            <w:r w:rsidR="003F4E52" w:rsidRPr="00B4044A">
              <w:rPr>
                <w:rFonts w:ascii="Garamond" w:eastAsia="Times New Roman" w:hAnsi="Garamond"/>
                <w:bCs/>
                <w:sz w:val="20"/>
                <w:szCs w:val="20"/>
                <w:lang w:eastAsia="fr-FR"/>
              </w:rPr>
              <w:t>87</w:t>
            </w:r>
            <w:r w:rsidRPr="00B4044A">
              <w:rPr>
                <w:rFonts w:ascii="Garamond" w:eastAsia="Times New Roman" w:hAnsi="Garamond"/>
                <w:bCs/>
                <w:sz w:val="20"/>
                <w:szCs w:val="20"/>
                <w:lang w:eastAsia="fr-FR"/>
              </w:rPr>
              <w:t>*</w:t>
            </w:r>
          </w:p>
        </w:tc>
        <w:tc>
          <w:tcPr>
            <w:tcW w:w="1418" w:type="dxa"/>
            <w:gridSpan w:val="2"/>
            <w:vAlign w:val="center"/>
          </w:tcPr>
          <w:p w14:paraId="46F5DCA6" w14:textId="53E27795" w:rsidR="00D32AF5" w:rsidRPr="00B4044A" w:rsidRDefault="003F4E52"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w:t>
            </w:r>
            <w:r w:rsidR="00D32AF5" w:rsidRPr="00B4044A">
              <w:rPr>
                <w:rFonts w:ascii="Garamond" w:eastAsia="Times New Roman" w:hAnsi="Garamond"/>
                <w:bCs/>
                <w:sz w:val="20"/>
                <w:szCs w:val="20"/>
                <w:lang w:eastAsia="fr-FR"/>
              </w:rPr>
              <w:t>0,0</w:t>
            </w:r>
            <w:r w:rsidRPr="00B4044A">
              <w:rPr>
                <w:rFonts w:ascii="Garamond" w:eastAsia="Times New Roman" w:hAnsi="Garamond"/>
                <w:bCs/>
                <w:sz w:val="20"/>
                <w:szCs w:val="20"/>
                <w:lang w:eastAsia="fr-FR"/>
              </w:rPr>
              <w:t>3</w:t>
            </w:r>
            <w:r w:rsidR="00D32AF5" w:rsidRPr="00B4044A">
              <w:rPr>
                <w:rFonts w:ascii="Garamond" w:eastAsia="Times New Roman" w:hAnsi="Garamond"/>
                <w:bCs/>
                <w:sz w:val="20"/>
                <w:szCs w:val="20"/>
                <w:lang w:eastAsia="fr-FR"/>
              </w:rPr>
              <w:t>1</w:t>
            </w:r>
            <w:r w:rsidR="00D32AF5" w:rsidRPr="00B4044A">
              <w:rPr>
                <w:rFonts w:ascii="Garamond" w:eastAsia="Calibri" w:hAnsi="Garamond"/>
                <w:bCs/>
                <w:sz w:val="20"/>
                <w:szCs w:val="20"/>
              </w:rPr>
              <w:t>**</w:t>
            </w:r>
          </w:p>
        </w:tc>
        <w:tc>
          <w:tcPr>
            <w:tcW w:w="1417" w:type="dxa"/>
            <w:vAlign w:val="center"/>
          </w:tcPr>
          <w:p w14:paraId="611EAF22" w14:textId="4B1E430B"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3F4E52" w:rsidRPr="00B4044A">
              <w:rPr>
                <w:rFonts w:ascii="Garamond" w:eastAsia="Times New Roman" w:hAnsi="Garamond"/>
                <w:bCs/>
                <w:sz w:val="20"/>
                <w:szCs w:val="20"/>
                <w:lang w:eastAsia="fr-FR"/>
              </w:rPr>
              <w:t>094</w:t>
            </w:r>
          </w:p>
        </w:tc>
        <w:tc>
          <w:tcPr>
            <w:tcW w:w="1276" w:type="dxa"/>
            <w:vAlign w:val="center"/>
          </w:tcPr>
          <w:p w14:paraId="71319B97" w14:textId="106A8C8C"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-0,019*</w:t>
            </w:r>
            <w:r w:rsidR="00A80D49" w:rsidRPr="00B4044A">
              <w:rPr>
                <w:rFonts w:ascii="Garamond" w:eastAsia="Times New Roman" w:hAnsi="Garamond"/>
                <w:bCs/>
                <w:sz w:val="20"/>
                <w:szCs w:val="20"/>
                <w:lang w:eastAsia="fr-FR"/>
              </w:rPr>
              <w:t>*</w:t>
            </w:r>
          </w:p>
        </w:tc>
      </w:tr>
      <w:tr w:rsidR="00B4044A" w:rsidRPr="00B4044A" w14:paraId="5E976D57" w14:textId="77777777" w:rsidTr="00F85367">
        <w:trPr>
          <w:gridAfter w:val="1"/>
          <w:wAfter w:w="9" w:type="dxa"/>
          <w:trHeight w:hRule="exact" w:val="227"/>
        </w:trPr>
        <w:tc>
          <w:tcPr>
            <w:tcW w:w="3402" w:type="dxa"/>
          </w:tcPr>
          <w:p w14:paraId="458CE22F" w14:textId="77777777" w:rsidR="00D32AF5" w:rsidRPr="00B4044A" w:rsidRDefault="00D32AF5" w:rsidP="00D32AF5">
            <w:pPr>
              <w:spacing w:before="0" w:after="0" w:line="240" w:lineRule="auto"/>
              <w:ind w:firstLine="312"/>
              <w:rPr>
                <w:rFonts w:ascii="Garamond" w:eastAsiaTheme="minorEastAsia" w:hAnsi="Garamond"/>
                <w:b/>
                <w:bCs/>
                <w:sz w:val="18"/>
                <w:szCs w:val="18"/>
                <w:lang w:eastAsia="zh-CN"/>
              </w:rPr>
            </w:pPr>
          </w:p>
        </w:tc>
        <w:tc>
          <w:tcPr>
            <w:tcW w:w="1424" w:type="dxa"/>
            <w:shd w:val="clear" w:color="auto" w:fill="auto"/>
            <w:vAlign w:val="center"/>
          </w:tcPr>
          <w:p w14:paraId="48CE0249" w14:textId="0E709757" w:rsidR="00D32AF5" w:rsidRPr="00B4044A" w:rsidRDefault="00D32AF5" w:rsidP="00F71C04">
            <w:pPr>
              <w:spacing w:before="0" w:after="0" w:line="240" w:lineRule="auto"/>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w:t>
            </w:r>
            <w:r w:rsidR="00A80D49" w:rsidRPr="00B4044A">
              <w:rPr>
                <w:rFonts w:ascii="Garamond" w:eastAsia="Times New Roman" w:hAnsi="Garamond"/>
                <w:bCs/>
                <w:sz w:val="20"/>
                <w:szCs w:val="20"/>
                <w:lang w:eastAsia="fr-FR"/>
              </w:rPr>
              <w:t>69</w:t>
            </w:r>
            <w:r w:rsidRPr="00B4044A">
              <w:rPr>
                <w:rFonts w:ascii="Garamond" w:eastAsia="Times New Roman" w:hAnsi="Garamond"/>
                <w:bCs/>
                <w:sz w:val="20"/>
                <w:szCs w:val="20"/>
                <w:lang w:eastAsia="fr-FR"/>
              </w:rPr>
              <w:t>)</w:t>
            </w:r>
          </w:p>
        </w:tc>
        <w:tc>
          <w:tcPr>
            <w:tcW w:w="1418" w:type="dxa"/>
            <w:gridSpan w:val="2"/>
            <w:vAlign w:val="center"/>
          </w:tcPr>
          <w:p w14:paraId="223A82DD" w14:textId="09B3285A"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w:t>
            </w:r>
            <w:r w:rsidR="003F4E52" w:rsidRPr="00B4044A">
              <w:rPr>
                <w:rFonts w:ascii="Garamond" w:eastAsia="Times New Roman" w:hAnsi="Garamond"/>
                <w:bCs/>
                <w:sz w:val="20"/>
                <w:szCs w:val="20"/>
                <w:lang w:eastAsia="fr-FR"/>
              </w:rPr>
              <w:t>4</w:t>
            </w:r>
            <w:r w:rsidRPr="00B4044A">
              <w:rPr>
                <w:rFonts w:ascii="Garamond" w:eastAsia="Times New Roman" w:hAnsi="Garamond"/>
                <w:bCs/>
                <w:sz w:val="20"/>
                <w:szCs w:val="20"/>
                <w:lang w:eastAsia="fr-FR"/>
              </w:rPr>
              <w:t>6)</w:t>
            </w:r>
          </w:p>
        </w:tc>
        <w:tc>
          <w:tcPr>
            <w:tcW w:w="1417" w:type="dxa"/>
            <w:vAlign w:val="center"/>
          </w:tcPr>
          <w:p w14:paraId="39BB11AE" w14:textId="40FC92E4"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3F4E52" w:rsidRPr="00B4044A">
              <w:rPr>
                <w:rFonts w:ascii="Garamond" w:eastAsia="Times New Roman" w:hAnsi="Garamond"/>
                <w:bCs/>
                <w:sz w:val="20"/>
                <w:szCs w:val="20"/>
                <w:lang w:eastAsia="fr-FR"/>
              </w:rPr>
              <w:t>129</w:t>
            </w:r>
            <w:r w:rsidRPr="00B4044A">
              <w:rPr>
                <w:rFonts w:ascii="Garamond" w:eastAsia="Times New Roman" w:hAnsi="Garamond"/>
                <w:bCs/>
                <w:sz w:val="20"/>
                <w:szCs w:val="20"/>
                <w:lang w:eastAsia="fr-FR"/>
              </w:rPr>
              <w:t>)</w:t>
            </w:r>
          </w:p>
        </w:tc>
        <w:tc>
          <w:tcPr>
            <w:tcW w:w="1276" w:type="dxa"/>
            <w:vAlign w:val="center"/>
          </w:tcPr>
          <w:p w14:paraId="58A21F4B" w14:textId="72C72E70"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w:t>
            </w:r>
            <w:r w:rsidR="00A80D49" w:rsidRPr="00B4044A">
              <w:rPr>
                <w:rFonts w:ascii="Garamond" w:eastAsia="Times New Roman" w:hAnsi="Garamond"/>
                <w:bCs/>
                <w:sz w:val="20"/>
                <w:szCs w:val="20"/>
                <w:lang w:eastAsia="fr-FR"/>
              </w:rPr>
              <w:t>24</w:t>
            </w:r>
            <w:r w:rsidRPr="00B4044A">
              <w:rPr>
                <w:rFonts w:ascii="Garamond" w:eastAsia="Times New Roman" w:hAnsi="Garamond"/>
                <w:bCs/>
                <w:sz w:val="20"/>
                <w:szCs w:val="20"/>
                <w:lang w:eastAsia="fr-FR"/>
              </w:rPr>
              <w:t>)</w:t>
            </w:r>
          </w:p>
        </w:tc>
      </w:tr>
      <w:tr w:rsidR="00B4044A" w:rsidRPr="00B4044A" w14:paraId="45619D3F" w14:textId="77777777" w:rsidTr="00F85367">
        <w:trPr>
          <w:gridAfter w:val="1"/>
          <w:wAfter w:w="9" w:type="dxa"/>
          <w:trHeight w:hRule="exact" w:val="227"/>
        </w:trPr>
        <w:tc>
          <w:tcPr>
            <w:tcW w:w="3402" w:type="dxa"/>
          </w:tcPr>
          <w:p w14:paraId="685F7037" w14:textId="77777777" w:rsidR="00D32AF5" w:rsidRPr="00B4044A" w:rsidRDefault="00D32AF5" w:rsidP="00D32AF5">
            <w:pPr>
              <w:spacing w:before="0" w:after="0" w:line="240" w:lineRule="auto"/>
              <w:ind w:firstLine="312"/>
              <w:rPr>
                <w:rFonts w:ascii="Garamond" w:eastAsiaTheme="minorEastAsia" w:hAnsi="Garamond"/>
                <w:b/>
                <w:bCs/>
                <w:sz w:val="18"/>
                <w:szCs w:val="18"/>
                <w:lang w:eastAsia="zh-CN"/>
              </w:rPr>
            </w:pPr>
            <w:proofErr w:type="spellStart"/>
            <w:r w:rsidRPr="00B4044A">
              <w:rPr>
                <w:rFonts w:ascii="Garamond" w:eastAsiaTheme="minorEastAsia" w:hAnsi="Garamond"/>
                <w:b/>
                <w:bCs/>
                <w:sz w:val="18"/>
                <w:szCs w:val="18"/>
                <w:lang w:eastAsia="zh-CN"/>
              </w:rPr>
              <w:t>Secondary</w:t>
            </w:r>
            <w:proofErr w:type="spellEnd"/>
            <w:r w:rsidRPr="00B4044A">
              <w:rPr>
                <w:rFonts w:ascii="Garamond" w:eastAsiaTheme="minorEastAsia" w:hAnsi="Garamond"/>
                <w:b/>
                <w:bCs/>
                <w:sz w:val="18"/>
                <w:szCs w:val="18"/>
                <w:lang w:eastAsia="zh-CN"/>
              </w:rPr>
              <w:t xml:space="preserve"> </w:t>
            </w:r>
          </w:p>
        </w:tc>
        <w:tc>
          <w:tcPr>
            <w:tcW w:w="1424" w:type="dxa"/>
            <w:shd w:val="clear" w:color="auto" w:fill="auto"/>
            <w:vAlign w:val="center"/>
          </w:tcPr>
          <w:p w14:paraId="3060D77B" w14:textId="501CD6D7" w:rsidR="00D32AF5" w:rsidRPr="00B4044A" w:rsidRDefault="00A80D49" w:rsidP="00F71C04">
            <w:pPr>
              <w:spacing w:before="0" w:after="0" w:line="240" w:lineRule="auto"/>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w:t>
            </w:r>
            <w:r w:rsidR="00D32AF5" w:rsidRPr="00B4044A">
              <w:rPr>
                <w:rFonts w:ascii="Garamond" w:eastAsia="Times New Roman" w:hAnsi="Garamond"/>
                <w:bCs/>
                <w:sz w:val="20"/>
                <w:szCs w:val="20"/>
                <w:lang w:eastAsia="fr-FR"/>
              </w:rPr>
              <w:t>0,013</w:t>
            </w:r>
          </w:p>
        </w:tc>
        <w:tc>
          <w:tcPr>
            <w:tcW w:w="1418" w:type="dxa"/>
            <w:gridSpan w:val="2"/>
            <w:vAlign w:val="center"/>
          </w:tcPr>
          <w:p w14:paraId="0E3759EF" w14:textId="0F949290"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0,00</w:t>
            </w:r>
            <w:r w:rsidR="003F4E52" w:rsidRPr="00B4044A">
              <w:rPr>
                <w:rFonts w:ascii="Garamond" w:eastAsia="Times New Roman" w:hAnsi="Garamond"/>
                <w:bCs/>
                <w:sz w:val="20"/>
                <w:szCs w:val="20"/>
                <w:lang w:eastAsia="fr-FR"/>
              </w:rPr>
              <w:t>0</w:t>
            </w:r>
          </w:p>
        </w:tc>
        <w:tc>
          <w:tcPr>
            <w:tcW w:w="1417" w:type="dxa"/>
            <w:vAlign w:val="center"/>
          </w:tcPr>
          <w:p w14:paraId="7C81EDE7" w14:textId="062E234A"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-0,02</w:t>
            </w:r>
            <w:r w:rsidR="003F4E52" w:rsidRPr="00B4044A">
              <w:rPr>
                <w:rFonts w:ascii="Garamond" w:eastAsia="Times New Roman" w:hAnsi="Garamond"/>
                <w:bCs/>
                <w:sz w:val="20"/>
                <w:szCs w:val="20"/>
                <w:lang w:eastAsia="fr-FR"/>
              </w:rPr>
              <w:t>7</w:t>
            </w:r>
            <w:r w:rsidR="00A80D49" w:rsidRPr="00B4044A">
              <w:rPr>
                <w:rFonts w:ascii="Garamond" w:eastAsia="Times New Roman" w:hAnsi="Garamond"/>
                <w:bCs/>
                <w:sz w:val="20"/>
                <w:szCs w:val="20"/>
                <w:lang w:eastAsia="fr-FR"/>
              </w:rPr>
              <w:t>*</w:t>
            </w:r>
          </w:p>
        </w:tc>
        <w:tc>
          <w:tcPr>
            <w:tcW w:w="1276" w:type="dxa"/>
            <w:vAlign w:val="center"/>
          </w:tcPr>
          <w:p w14:paraId="1F90AD15" w14:textId="7D6AD303" w:rsidR="00D32AF5" w:rsidRPr="00B4044A" w:rsidRDefault="00A80D49"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w:t>
            </w:r>
            <w:r w:rsidR="00D32AF5" w:rsidRPr="00B4044A">
              <w:rPr>
                <w:rFonts w:ascii="Garamond" w:eastAsia="Times New Roman" w:hAnsi="Garamond"/>
                <w:bCs/>
                <w:sz w:val="20"/>
                <w:szCs w:val="20"/>
                <w:lang w:eastAsia="fr-FR"/>
              </w:rPr>
              <w:t>0,1</w:t>
            </w:r>
            <w:r w:rsidR="003F4E52" w:rsidRPr="00B4044A">
              <w:rPr>
                <w:rFonts w:ascii="Garamond" w:eastAsia="Times New Roman" w:hAnsi="Garamond"/>
                <w:bCs/>
                <w:sz w:val="20"/>
                <w:szCs w:val="20"/>
                <w:lang w:eastAsia="fr-FR"/>
              </w:rPr>
              <w:t>02</w:t>
            </w:r>
          </w:p>
        </w:tc>
      </w:tr>
      <w:tr w:rsidR="00B4044A" w:rsidRPr="00B4044A" w14:paraId="43DDC8AA" w14:textId="77777777" w:rsidTr="00F85367">
        <w:trPr>
          <w:gridAfter w:val="1"/>
          <w:wAfter w:w="9" w:type="dxa"/>
          <w:trHeight w:hRule="exact" w:val="227"/>
        </w:trPr>
        <w:tc>
          <w:tcPr>
            <w:tcW w:w="3402" w:type="dxa"/>
          </w:tcPr>
          <w:p w14:paraId="4DA83C7F" w14:textId="77777777" w:rsidR="00D32AF5" w:rsidRPr="00B4044A" w:rsidRDefault="00D32AF5" w:rsidP="00D32AF5">
            <w:pPr>
              <w:spacing w:before="0" w:after="0" w:line="240" w:lineRule="auto"/>
              <w:ind w:firstLine="312"/>
              <w:rPr>
                <w:rFonts w:ascii="Garamond" w:eastAsiaTheme="minorEastAsia" w:hAnsi="Garamond"/>
                <w:b/>
                <w:bCs/>
                <w:sz w:val="18"/>
                <w:szCs w:val="18"/>
                <w:lang w:eastAsia="zh-CN"/>
              </w:rPr>
            </w:pPr>
          </w:p>
        </w:tc>
        <w:tc>
          <w:tcPr>
            <w:tcW w:w="1424" w:type="dxa"/>
            <w:shd w:val="clear" w:color="auto" w:fill="auto"/>
            <w:vAlign w:val="center"/>
          </w:tcPr>
          <w:p w14:paraId="4A25A330" w14:textId="4F299EDD" w:rsidR="00D32AF5" w:rsidRPr="00B4044A" w:rsidRDefault="00D32AF5" w:rsidP="00F71C04">
            <w:pPr>
              <w:spacing w:before="0" w:after="0" w:line="240" w:lineRule="auto"/>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3F4E52" w:rsidRPr="00B4044A">
              <w:rPr>
                <w:rFonts w:ascii="Garamond" w:eastAsia="Times New Roman" w:hAnsi="Garamond"/>
                <w:bCs/>
                <w:sz w:val="20"/>
                <w:szCs w:val="20"/>
                <w:lang w:eastAsia="fr-FR"/>
              </w:rPr>
              <w:t>71</w:t>
            </w:r>
            <w:r w:rsidRPr="00B4044A">
              <w:rPr>
                <w:rFonts w:ascii="Garamond" w:eastAsia="Times New Roman" w:hAnsi="Garamond"/>
                <w:bCs/>
                <w:sz w:val="20"/>
                <w:szCs w:val="20"/>
                <w:lang w:eastAsia="fr-FR"/>
              </w:rPr>
              <w:t>2)</w:t>
            </w:r>
          </w:p>
        </w:tc>
        <w:tc>
          <w:tcPr>
            <w:tcW w:w="1418" w:type="dxa"/>
            <w:gridSpan w:val="2"/>
            <w:vAlign w:val="center"/>
          </w:tcPr>
          <w:p w14:paraId="20F2341E" w14:textId="198B4D97"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(0,369)</w:t>
            </w:r>
          </w:p>
        </w:tc>
        <w:tc>
          <w:tcPr>
            <w:tcW w:w="1417" w:type="dxa"/>
            <w:vAlign w:val="center"/>
          </w:tcPr>
          <w:p w14:paraId="06C627E9" w14:textId="4E1D377C"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A80D49" w:rsidRPr="00B4044A">
              <w:rPr>
                <w:rFonts w:ascii="Garamond" w:eastAsia="Times New Roman" w:hAnsi="Garamond"/>
                <w:bCs/>
                <w:sz w:val="20"/>
                <w:szCs w:val="20"/>
                <w:lang w:eastAsia="fr-FR"/>
              </w:rPr>
              <w:t>0</w:t>
            </w:r>
            <w:r w:rsidR="003F4E52" w:rsidRPr="00B4044A">
              <w:rPr>
                <w:rFonts w:ascii="Garamond" w:eastAsia="Times New Roman" w:hAnsi="Garamond"/>
                <w:bCs/>
                <w:sz w:val="20"/>
                <w:szCs w:val="20"/>
                <w:lang w:eastAsia="fr-FR"/>
              </w:rPr>
              <w:t>6</w:t>
            </w:r>
            <w:r w:rsidR="00A80D49" w:rsidRPr="00B4044A">
              <w:rPr>
                <w:rFonts w:ascii="Garamond" w:eastAsia="Times New Roman" w:hAnsi="Garamond"/>
                <w:bCs/>
                <w:sz w:val="20"/>
                <w:szCs w:val="20"/>
                <w:lang w:eastAsia="fr-FR"/>
              </w:rPr>
              <w:t>8</w:t>
            </w:r>
            <w:r w:rsidRPr="00B4044A">
              <w:rPr>
                <w:rFonts w:ascii="Garamond" w:eastAsia="Times New Roman" w:hAnsi="Garamond"/>
                <w:bCs/>
                <w:sz w:val="20"/>
                <w:szCs w:val="20"/>
                <w:lang w:eastAsia="fr-FR"/>
              </w:rPr>
              <w:t>)</w:t>
            </w:r>
          </w:p>
        </w:tc>
        <w:tc>
          <w:tcPr>
            <w:tcW w:w="1276" w:type="dxa"/>
            <w:vAlign w:val="center"/>
          </w:tcPr>
          <w:p w14:paraId="7AF5D448" w14:textId="5F05BBB5"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3F4E52" w:rsidRPr="00B4044A">
              <w:rPr>
                <w:rFonts w:ascii="Garamond" w:eastAsia="Times New Roman" w:hAnsi="Garamond"/>
                <w:bCs/>
                <w:sz w:val="20"/>
                <w:szCs w:val="20"/>
                <w:lang w:eastAsia="fr-FR"/>
              </w:rPr>
              <w:t>249</w:t>
            </w:r>
            <w:r w:rsidRPr="00B4044A">
              <w:rPr>
                <w:rFonts w:ascii="Garamond" w:eastAsia="Times New Roman" w:hAnsi="Garamond"/>
                <w:bCs/>
                <w:sz w:val="20"/>
                <w:szCs w:val="20"/>
                <w:lang w:eastAsia="fr-FR"/>
              </w:rPr>
              <w:t>)</w:t>
            </w:r>
          </w:p>
        </w:tc>
      </w:tr>
      <w:tr w:rsidR="00B4044A" w:rsidRPr="00B4044A" w14:paraId="2CE2954D" w14:textId="77777777" w:rsidTr="00F85367">
        <w:trPr>
          <w:gridAfter w:val="1"/>
          <w:wAfter w:w="9" w:type="dxa"/>
          <w:trHeight w:hRule="exact" w:val="227"/>
        </w:trPr>
        <w:tc>
          <w:tcPr>
            <w:tcW w:w="3402" w:type="dxa"/>
          </w:tcPr>
          <w:p w14:paraId="4CDA5706" w14:textId="77777777" w:rsidR="00D32AF5" w:rsidRPr="00B4044A" w:rsidRDefault="00D32AF5" w:rsidP="00D32AF5">
            <w:pPr>
              <w:spacing w:before="0" w:after="0" w:line="240" w:lineRule="auto"/>
              <w:ind w:firstLine="312"/>
              <w:rPr>
                <w:rFonts w:ascii="Garamond" w:eastAsiaTheme="minorEastAsia" w:hAnsi="Garamond"/>
                <w:b/>
                <w:bCs/>
                <w:sz w:val="18"/>
                <w:szCs w:val="18"/>
                <w:lang w:eastAsia="zh-CN"/>
              </w:rPr>
            </w:pPr>
            <w:proofErr w:type="spellStart"/>
            <w:r w:rsidRPr="00B4044A">
              <w:rPr>
                <w:rFonts w:ascii="Garamond" w:eastAsiaTheme="minorEastAsia" w:hAnsi="Garamond"/>
                <w:b/>
                <w:bCs/>
                <w:sz w:val="18"/>
                <w:szCs w:val="18"/>
                <w:lang w:eastAsia="zh-CN"/>
              </w:rPr>
              <w:t>Higher</w:t>
            </w:r>
            <w:proofErr w:type="spellEnd"/>
          </w:p>
        </w:tc>
        <w:tc>
          <w:tcPr>
            <w:tcW w:w="1424" w:type="dxa"/>
            <w:shd w:val="clear" w:color="auto" w:fill="auto"/>
            <w:vAlign w:val="center"/>
          </w:tcPr>
          <w:p w14:paraId="6F49528D" w14:textId="2D8FAE8F" w:rsidR="00D32AF5" w:rsidRPr="00B4044A" w:rsidRDefault="00A80D49" w:rsidP="00F71C04">
            <w:pPr>
              <w:spacing w:before="0" w:after="0" w:line="240" w:lineRule="auto"/>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w:t>
            </w:r>
            <w:r w:rsidR="00D32AF5" w:rsidRPr="00B4044A">
              <w:rPr>
                <w:rFonts w:ascii="Garamond" w:eastAsia="Times New Roman" w:hAnsi="Garamond"/>
                <w:bCs/>
                <w:sz w:val="20"/>
                <w:szCs w:val="20"/>
                <w:lang w:eastAsia="fr-FR"/>
              </w:rPr>
              <w:t>0,</w:t>
            </w:r>
            <w:r w:rsidRPr="00B4044A">
              <w:rPr>
                <w:rFonts w:ascii="Garamond" w:eastAsia="Times New Roman" w:hAnsi="Garamond"/>
                <w:bCs/>
                <w:sz w:val="20"/>
                <w:szCs w:val="20"/>
                <w:lang w:eastAsia="fr-FR"/>
              </w:rPr>
              <w:t>02</w:t>
            </w:r>
            <w:r w:rsidR="00D32AF5" w:rsidRPr="00B4044A">
              <w:rPr>
                <w:rFonts w:ascii="Garamond" w:eastAsia="Times New Roman" w:hAnsi="Garamond"/>
                <w:bCs/>
                <w:sz w:val="20"/>
                <w:szCs w:val="20"/>
                <w:lang w:eastAsia="fr-FR"/>
              </w:rPr>
              <w:t>7</w:t>
            </w:r>
            <w:r w:rsidRPr="00B4044A">
              <w:rPr>
                <w:rFonts w:ascii="Garamond" w:eastAsia="Times New Roman" w:hAnsi="Garamond"/>
                <w:bCs/>
                <w:sz w:val="20"/>
                <w:szCs w:val="20"/>
                <w:lang w:eastAsia="fr-FR"/>
              </w:rPr>
              <w:t>*</w:t>
            </w:r>
          </w:p>
        </w:tc>
        <w:tc>
          <w:tcPr>
            <w:tcW w:w="1418" w:type="dxa"/>
            <w:gridSpan w:val="2"/>
            <w:vAlign w:val="center"/>
          </w:tcPr>
          <w:p w14:paraId="6AF0CF1A" w14:textId="799B3BEF" w:rsidR="00D32AF5" w:rsidRPr="00B4044A" w:rsidRDefault="00A80D49"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w:t>
            </w:r>
            <w:r w:rsidR="00D32AF5" w:rsidRPr="00B4044A">
              <w:rPr>
                <w:rFonts w:ascii="Garamond" w:eastAsia="Times New Roman" w:hAnsi="Garamond"/>
                <w:bCs/>
                <w:sz w:val="20"/>
                <w:szCs w:val="20"/>
                <w:lang w:eastAsia="fr-FR"/>
              </w:rPr>
              <w:t>0,</w:t>
            </w:r>
            <w:r w:rsidRPr="00B4044A">
              <w:rPr>
                <w:rFonts w:ascii="Garamond" w:eastAsia="Times New Roman" w:hAnsi="Garamond"/>
                <w:bCs/>
                <w:sz w:val="20"/>
                <w:szCs w:val="20"/>
                <w:lang w:eastAsia="fr-FR"/>
              </w:rPr>
              <w:t>008</w:t>
            </w:r>
          </w:p>
        </w:tc>
        <w:tc>
          <w:tcPr>
            <w:tcW w:w="1417" w:type="dxa"/>
            <w:vAlign w:val="center"/>
          </w:tcPr>
          <w:p w14:paraId="3345F73B" w14:textId="625855C4"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A80D49" w:rsidRPr="00B4044A">
              <w:rPr>
                <w:rFonts w:ascii="Garamond" w:eastAsia="Times New Roman" w:hAnsi="Garamond"/>
                <w:bCs/>
                <w:sz w:val="20"/>
                <w:szCs w:val="20"/>
                <w:lang w:eastAsia="fr-FR"/>
              </w:rPr>
              <w:t>0</w:t>
            </w:r>
            <w:r w:rsidRPr="00B4044A">
              <w:rPr>
                <w:rFonts w:ascii="Garamond" w:eastAsia="Times New Roman" w:hAnsi="Garamond"/>
                <w:bCs/>
                <w:sz w:val="20"/>
                <w:szCs w:val="20"/>
                <w:lang w:eastAsia="fr-FR"/>
              </w:rPr>
              <w:t>17*</w:t>
            </w:r>
            <w:r w:rsidR="00A80D49" w:rsidRPr="00B4044A">
              <w:rPr>
                <w:rFonts w:ascii="Garamond" w:eastAsia="Times New Roman" w:hAnsi="Garamond"/>
                <w:bCs/>
                <w:sz w:val="20"/>
                <w:szCs w:val="20"/>
                <w:lang w:eastAsia="fr-FR"/>
              </w:rPr>
              <w:t>*</w:t>
            </w:r>
          </w:p>
        </w:tc>
        <w:tc>
          <w:tcPr>
            <w:tcW w:w="1276" w:type="dxa"/>
            <w:vAlign w:val="center"/>
          </w:tcPr>
          <w:p w14:paraId="1E2A63BC" w14:textId="371B4E18"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w:t>
            </w:r>
            <w:r w:rsidR="00A80D49" w:rsidRPr="00B4044A">
              <w:rPr>
                <w:rFonts w:ascii="Garamond" w:eastAsia="Times New Roman" w:hAnsi="Garamond"/>
                <w:bCs/>
                <w:sz w:val="20"/>
                <w:szCs w:val="20"/>
                <w:lang w:eastAsia="fr-FR"/>
              </w:rPr>
              <w:t>69</w:t>
            </w:r>
            <w:r w:rsidRPr="00B4044A">
              <w:rPr>
                <w:rFonts w:ascii="Garamond" w:eastAsia="Times New Roman" w:hAnsi="Garamond"/>
                <w:bCs/>
                <w:sz w:val="20"/>
                <w:szCs w:val="20"/>
                <w:lang w:eastAsia="fr-FR"/>
              </w:rPr>
              <w:t>*</w:t>
            </w:r>
          </w:p>
        </w:tc>
      </w:tr>
      <w:tr w:rsidR="00B4044A" w:rsidRPr="00B4044A" w14:paraId="58059C56" w14:textId="77777777" w:rsidTr="00F85367">
        <w:trPr>
          <w:gridAfter w:val="1"/>
          <w:wAfter w:w="9" w:type="dxa"/>
          <w:trHeight w:hRule="exact" w:val="227"/>
        </w:trPr>
        <w:tc>
          <w:tcPr>
            <w:tcW w:w="3402" w:type="dxa"/>
          </w:tcPr>
          <w:p w14:paraId="48302679" w14:textId="77777777" w:rsidR="00D32AF5" w:rsidRPr="00B4044A" w:rsidRDefault="00D32AF5" w:rsidP="00D32AF5">
            <w:pPr>
              <w:spacing w:before="0" w:after="0" w:line="240" w:lineRule="auto"/>
              <w:ind w:firstLine="312"/>
              <w:rPr>
                <w:rFonts w:ascii="Garamond" w:eastAsiaTheme="minorEastAsia" w:hAnsi="Garamond"/>
                <w:b/>
                <w:bCs/>
                <w:sz w:val="18"/>
                <w:szCs w:val="18"/>
                <w:lang w:eastAsia="zh-CN"/>
              </w:rPr>
            </w:pPr>
          </w:p>
        </w:tc>
        <w:tc>
          <w:tcPr>
            <w:tcW w:w="1424" w:type="dxa"/>
            <w:shd w:val="clear" w:color="auto" w:fill="auto"/>
            <w:vAlign w:val="center"/>
          </w:tcPr>
          <w:p w14:paraId="7A40C8D2" w14:textId="18014D0E" w:rsidR="00D32AF5" w:rsidRPr="00B4044A" w:rsidRDefault="00D32AF5" w:rsidP="00F71C04">
            <w:pPr>
              <w:spacing w:before="0" w:after="0" w:line="240" w:lineRule="auto"/>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w:t>
            </w:r>
            <w:r w:rsidR="00A80D49" w:rsidRPr="00B4044A">
              <w:rPr>
                <w:rFonts w:ascii="Garamond" w:eastAsia="Times New Roman" w:hAnsi="Garamond"/>
                <w:bCs/>
                <w:sz w:val="20"/>
                <w:szCs w:val="20"/>
                <w:lang w:eastAsia="fr-FR"/>
              </w:rPr>
              <w:t>88</w:t>
            </w:r>
            <w:r w:rsidRPr="00B4044A">
              <w:rPr>
                <w:rFonts w:ascii="Garamond" w:eastAsia="Times New Roman" w:hAnsi="Garamond"/>
                <w:bCs/>
                <w:sz w:val="20"/>
                <w:szCs w:val="20"/>
                <w:lang w:eastAsia="fr-FR"/>
              </w:rPr>
              <w:t>)</w:t>
            </w:r>
          </w:p>
        </w:tc>
        <w:tc>
          <w:tcPr>
            <w:tcW w:w="1418" w:type="dxa"/>
            <w:gridSpan w:val="2"/>
            <w:vAlign w:val="center"/>
          </w:tcPr>
          <w:p w14:paraId="22650A77" w14:textId="228FDAA0"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A80D49" w:rsidRPr="00B4044A">
              <w:rPr>
                <w:rFonts w:ascii="Garamond" w:eastAsia="Times New Roman" w:hAnsi="Garamond"/>
                <w:bCs/>
                <w:sz w:val="20"/>
                <w:szCs w:val="20"/>
                <w:lang w:eastAsia="fr-FR"/>
              </w:rPr>
              <w:t>133</w:t>
            </w:r>
            <w:r w:rsidRPr="00B4044A">
              <w:rPr>
                <w:rFonts w:ascii="Garamond" w:eastAsia="Times New Roman" w:hAnsi="Garamond"/>
                <w:bCs/>
                <w:sz w:val="20"/>
                <w:szCs w:val="20"/>
                <w:lang w:eastAsia="fr-FR"/>
              </w:rPr>
              <w:t>)</w:t>
            </w:r>
          </w:p>
        </w:tc>
        <w:tc>
          <w:tcPr>
            <w:tcW w:w="1417" w:type="dxa"/>
            <w:vAlign w:val="center"/>
          </w:tcPr>
          <w:p w14:paraId="194F398B" w14:textId="1B6988B9"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w:t>
            </w:r>
            <w:r w:rsidR="00A80D49" w:rsidRPr="00B4044A">
              <w:rPr>
                <w:rFonts w:ascii="Garamond" w:eastAsia="Times New Roman" w:hAnsi="Garamond"/>
                <w:bCs/>
                <w:sz w:val="20"/>
                <w:szCs w:val="20"/>
                <w:lang w:eastAsia="fr-FR"/>
              </w:rPr>
              <w:t>25</w:t>
            </w:r>
            <w:r w:rsidRPr="00B4044A">
              <w:rPr>
                <w:rFonts w:ascii="Garamond" w:eastAsia="Times New Roman" w:hAnsi="Garamond"/>
                <w:bCs/>
                <w:sz w:val="20"/>
                <w:szCs w:val="20"/>
                <w:lang w:eastAsia="fr-FR"/>
              </w:rPr>
              <w:t>)</w:t>
            </w:r>
          </w:p>
        </w:tc>
        <w:tc>
          <w:tcPr>
            <w:tcW w:w="1276" w:type="dxa"/>
            <w:vAlign w:val="center"/>
          </w:tcPr>
          <w:p w14:paraId="0F5F59D3" w14:textId="0ED4A9C3"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w:t>
            </w:r>
            <w:r w:rsidR="00A80D49" w:rsidRPr="00B4044A">
              <w:rPr>
                <w:rFonts w:ascii="Garamond" w:eastAsia="Times New Roman" w:hAnsi="Garamond"/>
                <w:bCs/>
                <w:sz w:val="20"/>
                <w:szCs w:val="20"/>
                <w:lang w:eastAsia="fr-FR"/>
              </w:rPr>
              <w:t>5</w:t>
            </w:r>
            <w:r w:rsidRPr="00B4044A">
              <w:rPr>
                <w:rFonts w:ascii="Garamond" w:eastAsia="Times New Roman" w:hAnsi="Garamond"/>
                <w:bCs/>
                <w:sz w:val="20"/>
                <w:szCs w:val="20"/>
                <w:lang w:eastAsia="fr-FR"/>
              </w:rPr>
              <w:t>8)</w:t>
            </w:r>
          </w:p>
        </w:tc>
      </w:tr>
      <w:tr w:rsidR="00B4044A" w:rsidRPr="00B4044A" w14:paraId="44AA4EEF" w14:textId="77777777" w:rsidTr="00F85367">
        <w:trPr>
          <w:gridAfter w:val="1"/>
          <w:wAfter w:w="9" w:type="dxa"/>
          <w:trHeight w:hRule="exact" w:val="227"/>
        </w:trPr>
        <w:tc>
          <w:tcPr>
            <w:tcW w:w="3402" w:type="dxa"/>
          </w:tcPr>
          <w:p w14:paraId="0B8675FB" w14:textId="77777777" w:rsidR="00D32AF5" w:rsidRPr="00B4044A" w:rsidRDefault="00D32AF5" w:rsidP="00D32AF5">
            <w:pPr>
              <w:spacing w:before="0" w:after="0" w:line="240" w:lineRule="auto"/>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Profession (</w:t>
            </w:r>
            <w:proofErr w:type="spellStart"/>
            <w:r w:rsidRPr="00B4044A">
              <w:rPr>
                <w:rFonts w:ascii="Garamond" w:eastAsiaTheme="minorEastAsia" w:hAnsi="Garamond"/>
                <w:b/>
                <w:bCs/>
                <w:sz w:val="18"/>
                <w:szCs w:val="18"/>
                <w:lang w:eastAsia="zh-CN"/>
              </w:rPr>
              <w:t>merchant</w:t>
            </w:r>
            <w:proofErr w:type="spellEnd"/>
            <w:r w:rsidRPr="00B4044A">
              <w:rPr>
                <w:rFonts w:ascii="Garamond" w:eastAsiaTheme="minorEastAsia" w:hAnsi="Garamond"/>
                <w:b/>
                <w:bCs/>
                <w:sz w:val="18"/>
                <w:szCs w:val="18"/>
                <w:lang w:eastAsia="zh-CN"/>
              </w:rPr>
              <w:t>)</w:t>
            </w:r>
          </w:p>
        </w:tc>
        <w:tc>
          <w:tcPr>
            <w:tcW w:w="1424" w:type="dxa"/>
            <w:shd w:val="clear" w:color="auto" w:fill="auto"/>
            <w:vAlign w:val="bottom"/>
          </w:tcPr>
          <w:p w14:paraId="4068CAD7" w14:textId="31835258" w:rsidR="00D32AF5" w:rsidRPr="00B4044A" w:rsidRDefault="00D32AF5" w:rsidP="00F71C04">
            <w:pPr>
              <w:spacing w:before="0" w:after="0" w:line="240" w:lineRule="auto"/>
              <w:jc w:val="center"/>
              <w:rPr>
                <w:rFonts w:ascii="Garamond" w:eastAsiaTheme="minorEastAsia" w:hAnsi="Garamond"/>
                <w:bCs/>
                <w:sz w:val="18"/>
                <w:szCs w:val="18"/>
                <w:lang w:eastAsia="zh-CN"/>
              </w:rPr>
            </w:pPr>
          </w:p>
        </w:tc>
        <w:tc>
          <w:tcPr>
            <w:tcW w:w="1418" w:type="dxa"/>
            <w:gridSpan w:val="2"/>
          </w:tcPr>
          <w:p w14:paraId="0F3A7DD7" w14:textId="1DCF3725"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p>
        </w:tc>
        <w:tc>
          <w:tcPr>
            <w:tcW w:w="1417" w:type="dxa"/>
          </w:tcPr>
          <w:p w14:paraId="51FA4B84" w14:textId="268029C5"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p>
        </w:tc>
        <w:tc>
          <w:tcPr>
            <w:tcW w:w="1276" w:type="dxa"/>
          </w:tcPr>
          <w:p w14:paraId="0A2FD974" w14:textId="1465F54C"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p>
        </w:tc>
      </w:tr>
      <w:tr w:rsidR="00B4044A" w:rsidRPr="00B4044A" w14:paraId="63673250" w14:textId="77777777" w:rsidTr="00F85367">
        <w:trPr>
          <w:gridAfter w:val="1"/>
          <w:wAfter w:w="9" w:type="dxa"/>
          <w:trHeight w:hRule="exact" w:val="227"/>
        </w:trPr>
        <w:tc>
          <w:tcPr>
            <w:tcW w:w="3402" w:type="dxa"/>
          </w:tcPr>
          <w:p w14:paraId="54A2F114" w14:textId="77777777" w:rsidR="00D32AF5" w:rsidRPr="00B4044A" w:rsidRDefault="00D32AF5" w:rsidP="00D32AF5">
            <w:pPr>
              <w:spacing w:before="0" w:after="0" w:line="240" w:lineRule="auto"/>
              <w:ind w:firstLine="312"/>
              <w:rPr>
                <w:rFonts w:ascii="Garamond" w:eastAsiaTheme="minorEastAsia" w:hAnsi="Garamond"/>
                <w:b/>
                <w:bCs/>
                <w:sz w:val="18"/>
                <w:szCs w:val="18"/>
                <w:lang w:eastAsia="zh-CN"/>
              </w:rPr>
            </w:pPr>
            <w:proofErr w:type="spellStart"/>
            <w:r w:rsidRPr="00B4044A">
              <w:rPr>
                <w:rFonts w:ascii="Garamond" w:eastAsiaTheme="minorEastAsia" w:hAnsi="Garamond"/>
                <w:b/>
                <w:bCs/>
                <w:sz w:val="18"/>
                <w:szCs w:val="18"/>
                <w:lang w:eastAsia="zh-CN"/>
              </w:rPr>
              <w:t>Industry</w:t>
            </w:r>
            <w:proofErr w:type="spellEnd"/>
            <w:r w:rsidRPr="00B4044A">
              <w:rPr>
                <w:rFonts w:ascii="Garamond" w:eastAsiaTheme="minorEastAsia" w:hAnsi="Garamond"/>
                <w:b/>
                <w:bCs/>
                <w:sz w:val="18"/>
                <w:szCs w:val="18"/>
                <w:lang w:eastAsia="zh-CN"/>
              </w:rPr>
              <w:t xml:space="preserve"> </w:t>
            </w:r>
          </w:p>
        </w:tc>
        <w:tc>
          <w:tcPr>
            <w:tcW w:w="1424" w:type="dxa"/>
            <w:shd w:val="clear" w:color="auto" w:fill="auto"/>
            <w:vAlign w:val="center"/>
          </w:tcPr>
          <w:p w14:paraId="0A076655" w14:textId="72B0654B" w:rsidR="00D32AF5" w:rsidRPr="00B4044A" w:rsidRDefault="00D32AF5" w:rsidP="00F71C04">
            <w:pPr>
              <w:spacing w:before="0" w:after="0" w:line="240" w:lineRule="auto"/>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0,014*</w:t>
            </w:r>
          </w:p>
        </w:tc>
        <w:tc>
          <w:tcPr>
            <w:tcW w:w="1418" w:type="dxa"/>
            <w:gridSpan w:val="2"/>
            <w:vAlign w:val="center"/>
          </w:tcPr>
          <w:p w14:paraId="58ED8B17" w14:textId="742AD1D3"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-0,012</w:t>
            </w:r>
          </w:p>
        </w:tc>
        <w:tc>
          <w:tcPr>
            <w:tcW w:w="1417" w:type="dxa"/>
            <w:vAlign w:val="center"/>
          </w:tcPr>
          <w:p w14:paraId="2BFDE4BF" w14:textId="3DDCFC19"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w:t>
            </w:r>
            <w:r w:rsidR="001E1003" w:rsidRPr="00B4044A">
              <w:rPr>
                <w:rFonts w:ascii="Garamond" w:eastAsia="Times New Roman" w:hAnsi="Garamond"/>
                <w:bCs/>
                <w:sz w:val="20"/>
                <w:szCs w:val="20"/>
                <w:lang w:eastAsia="fr-FR"/>
              </w:rPr>
              <w:t>4</w:t>
            </w:r>
            <w:r w:rsidRPr="00B4044A">
              <w:rPr>
                <w:rFonts w:ascii="Garamond" w:eastAsia="Times New Roman" w:hAnsi="Garamond"/>
                <w:bCs/>
                <w:sz w:val="20"/>
                <w:szCs w:val="20"/>
                <w:lang w:eastAsia="fr-FR"/>
              </w:rPr>
              <w:t>9**</w:t>
            </w:r>
          </w:p>
        </w:tc>
        <w:tc>
          <w:tcPr>
            <w:tcW w:w="1276" w:type="dxa"/>
            <w:vAlign w:val="center"/>
          </w:tcPr>
          <w:p w14:paraId="463D42BC" w14:textId="251E4ED8" w:rsidR="00D32AF5" w:rsidRPr="00B4044A" w:rsidRDefault="001E1003"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w:t>
            </w:r>
            <w:r w:rsidR="00D32AF5" w:rsidRPr="00B4044A">
              <w:rPr>
                <w:rFonts w:ascii="Garamond" w:eastAsia="Times New Roman" w:hAnsi="Garamond"/>
                <w:bCs/>
                <w:sz w:val="20"/>
                <w:szCs w:val="20"/>
                <w:lang w:eastAsia="fr-FR"/>
              </w:rPr>
              <w:t>0,0</w:t>
            </w:r>
            <w:r w:rsidRPr="00B4044A">
              <w:rPr>
                <w:rFonts w:ascii="Garamond" w:eastAsia="Times New Roman" w:hAnsi="Garamond"/>
                <w:bCs/>
                <w:sz w:val="20"/>
                <w:szCs w:val="20"/>
                <w:lang w:eastAsia="fr-FR"/>
              </w:rPr>
              <w:t>72</w:t>
            </w:r>
            <w:r w:rsidR="00D32AF5" w:rsidRPr="00B4044A">
              <w:rPr>
                <w:rFonts w:ascii="Garamond" w:eastAsia="Times New Roman" w:hAnsi="Garamond"/>
                <w:bCs/>
                <w:sz w:val="20"/>
                <w:szCs w:val="20"/>
                <w:lang w:eastAsia="fr-FR"/>
              </w:rPr>
              <w:t>**</w:t>
            </w:r>
          </w:p>
        </w:tc>
      </w:tr>
      <w:tr w:rsidR="00B4044A" w:rsidRPr="00B4044A" w14:paraId="55DAEA32" w14:textId="77777777" w:rsidTr="00F85367">
        <w:trPr>
          <w:gridAfter w:val="1"/>
          <w:wAfter w:w="9" w:type="dxa"/>
          <w:trHeight w:hRule="exact" w:val="227"/>
        </w:trPr>
        <w:tc>
          <w:tcPr>
            <w:tcW w:w="3402" w:type="dxa"/>
          </w:tcPr>
          <w:p w14:paraId="40A4143A" w14:textId="77777777" w:rsidR="00D32AF5" w:rsidRPr="00B4044A" w:rsidRDefault="00D32AF5" w:rsidP="00D32AF5">
            <w:pPr>
              <w:spacing w:before="0" w:after="0" w:line="240" w:lineRule="auto"/>
              <w:ind w:firstLine="312"/>
              <w:rPr>
                <w:rFonts w:ascii="Garamond" w:eastAsiaTheme="minorEastAsia" w:hAnsi="Garamond"/>
                <w:b/>
                <w:bCs/>
                <w:sz w:val="18"/>
                <w:szCs w:val="18"/>
                <w:lang w:eastAsia="zh-CN"/>
              </w:rPr>
            </w:pPr>
          </w:p>
        </w:tc>
        <w:tc>
          <w:tcPr>
            <w:tcW w:w="1424" w:type="dxa"/>
            <w:shd w:val="clear" w:color="auto" w:fill="auto"/>
            <w:vAlign w:val="center"/>
          </w:tcPr>
          <w:p w14:paraId="71A8CD2F" w14:textId="0A9A13D9" w:rsidR="00D32AF5" w:rsidRPr="00B4044A" w:rsidRDefault="00D32AF5" w:rsidP="00F71C04">
            <w:pPr>
              <w:spacing w:before="0" w:after="0" w:line="240" w:lineRule="auto"/>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(0,085)</w:t>
            </w:r>
          </w:p>
        </w:tc>
        <w:tc>
          <w:tcPr>
            <w:tcW w:w="1418" w:type="dxa"/>
            <w:gridSpan w:val="2"/>
            <w:vAlign w:val="center"/>
          </w:tcPr>
          <w:p w14:paraId="73D4754A" w14:textId="575289E1"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1E1003" w:rsidRPr="00B4044A">
              <w:rPr>
                <w:rFonts w:ascii="Garamond" w:eastAsia="Times New Roman" w:hAnsi="Garamond"/>
                <w:bCs/>
                <w:sz w:val="20"/>
                <w:szCs w:val="20"/>
                <w:lang w:eastAsia="fr-FR"/>
              </w:rPr>
              <w:t>3</w:t>
            </w:r>
            <w:r w:rsidRPr="00B4044A">
              <w:rPr>
                <w:rFonts w:ascii="Garamond" w:eastAsia="Times New Roman" w:hAnsi="Garamond"/>
                <w:bCs/>
                <w:sz w:val="20"/>
                <w:szCs w:val="20"/>
                <w:lang w:eastAsia="fr-FR"/>
              </w:rPr>
              <w:t>91)</w:t>
            </w:r>
          </w:p>
        </w:tc>
        <w:tc>
          <w:tcPr>
            <w:tcW w:w="1417" w:type="dxa"/>
            <w:vAlign w:val="center"/>
          </w:tcPr>
          <w:p w14:paraId="38A48368" w14:textId="7311F1A2"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(0,031)</w:t>
            </w:r>
          </w:p>
        </w:tc>
        <w:tc>
          <w:tcPr>
            <w:tcW w:w="1276" w:type="dxa"/>
            <w:vAlign w:val="center"/>
          </w:tcPr>
          <w:p w14:paraId="1A51F96F" w14:textId="4D23F494"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w:t>
            </w:r>
            <w:r w:rsidR="001E1003" w:rsidRPr="00B4044A">
              <w:rPr>
                <w:rFonts w:ascii="Garamond" w:eastAsia="Times New Roman" w:hAnsi="Garamond"/>
                <w:bCs/>
                <w:sz w:val="20"/>
                <w:szCs w:val="20"/>
                <w:lang w:eastAsia="fr-FR"/>
              </w:rPr>
              <w:t>44</w:t>
            </w:r>
            <w:r w:rsidRPr="00B4044A">
              <w:rPr>
                <w:rFonts w:ascii="Garamond" w:eastAsia="Times New Roman" w:hAnsi="Garamond"/>
                <w:bCs/>
                <w:sz w:val="20"/>
                <w:szCs w:val="20"/>
                <w:lang w:eastAsia="fr-FR"/>
              </w:rPr>
              <w:t>)</w:t>
            </w:r>
          </w:p>
        </w:tc>
      </w:tr>
      <w:tr w:rsidR="00B4044A" w:rsidRPr="00B4044A" w14:paraId="5D2D4D81" w14:textId="77777777" w:rsidTr="00F85367">
        <w:trPr>
          <w:gridAfter w:val="1"/>
          <w:wAfter w:w="9" w:type="dxa"/>
          <w:trHeight w:hRule="exact" w:val="227"/>
        </w:trPr>
        <w:tc>
          <w:tcPr>
            <w:tcW w:w="3402" w:type="dxa"/>
          </w:tcPr>
          <w:p w14:paraId="09022279" w14:textId="77777777" w:rsidR="00D32AF5" w:rsidRPr="00B4044A" w:rsidRDefault="00D32AF5" w:rsidP="00D32AF5">
            <w:pPr>
              <w:spacing w:before="0" w:after="0" w:line="240" w:lineRule="auto"/>
              <w:ind w:firstLine="312"/>
              <w:rPr>
                <w:rFonts w:ascii="Garamond" w:eastAsiaTheme="minorEastAsia" w:hAnsi="Garamond"/>
                <w:b/>
                <w:bCs/>
                <w:sz w:val="18"/>
                <w:szCs w:val="18"/>
                <w:lang w:eastAsia="zh-CN"/>
              </w:rPr>
            </w:pPr>
            <w:proofErr w:type="spellStart"/>
            <w:r w:rsidRPr="00B4044A">
              <w:rPr>
                <w:rFonts w:ascii="Garamond" w:eastAsiaTheme="minorEastAsia" w:hAnsi="Garamond"/>
                <w:b/>
                <w:bCs/>
                <w:sz w:val="18"/>
                <w:szCs w:val="18"/>
                <w:lang w:eastAsia="zh-CN"/>
              </w:rPr>
              <w:t>Student</w:t>
            </w:r>
            <w:proofErr w:type="spellEnd"/>
            <w:r w:rsidRPr="00B4044A">
              <w:rPr>
                <w:rFonts w:ascii="Garamond" w:eastAsiaTheme="minorEastAsia" w:hAnsi="Garamond"/>
                <w:b/>
                <w:bCs/>
                <w:sz w:val="18"/>
                <w:szCs w:val="18"/>
                <w:lang w:eastAsia="zh-CN"/>
              </w:rPr>
              <w:t xml:space="preserve"> </w:t>
            </w:r>
          </w:p>
        </w:tc>
        <w:tc>
          <w:tcPr>
            <w:tcW w:w="1424" w:type="dxa"/>
            <w:shd w:val="clear" w:color="auto" w:fill="auto"/>
            <w:vAlign w:val="center"/>
          </w:tcPr>
          <w:p w14:paraId="31F135A7" w14:textId="31E627A3" w:rsidR="00D32AF5" w:rsidRPr="00B4044A" w:rsidRDefault="00611E2C" w:rsidP="00F71C04">
            <w:pPr>
              <w:spacing w:before="0" w:after="0" w:line="240" w:lineRule="auto"/>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w:t>
            </w:r>
            <w:r w:rsidR="00D32AF5" w:rsidRPr="00B4044A">
              <w:rPr>
                <w:rFonts w:ascii="Garamond" w:eastAsia="Times New Roman" w:hAnsi="Garamond"/>
                <w:bCs/>
                <w:sz w:val="20"/>
                <w:szCs w:val="20"/>
                <w:lang w:eastAsia="fr-FR"/>
              </w:rPr>
              <w:t>0,124</w:t>
            </w:r>
          </w:p>
        </w:tc>
        <w:tc>
          <w:tcPr>
            <w:tcW w:w="1418" w:type="dxa"/>
            <w:gridSpan w:val="2"/>
            <w:vAlign w:val="center"/>
          </w:tcPr>
          <w:p w14:paraId="0DA41C44" w14:textId="491F70B4" w:rsidR="00D32AF5" w:rsidRPr="00B4044A" w:rsidRDefault="00611E2C"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w:t>
            </w:r>
            <w:r w:rsidR="00D32AF5" w:rsidRPr="00B4044A">
              <w:rPr>
                <w:rFonts w:ascii="Garamond" w:eastAsia="Times New Roman" w:hAnsi="Garamond"/>
                <w:bCs/>
                <w:sz w:val="20"/>
                <w:szCs w:val="20"/>
                <w:lang w:eastAsia="fr-FR"/>
              </w:rPr>
              <w:t>0,097*</w:t>
            </w:r>
          </w:p>
        </w:tc>
        <w:tc>
          <w:tcPr>
            <w:tcW w:w="1417" w:type="dxa"/>
            <w:vAlign w:val="center"/>
          </w:tcPr>
          <w:p w14:paraId="6BDD12F3" w14:textId="011C3E84" w:rsidR="00D32AF5" w:rsidRPr="00B4044A" w:rsidRDefault="00611E2C"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w:t>
            </w:r>
            <w:r w:rsidR="00D32AF5" w:rsidRPr="00B4044A">
              <w:rPr>
                <w:rFonts w:ascii="Garamond" w:eastAsia="Times New Roman" w:hAnsi="Garamond"/>
                <w:bCs/>
                <w:sz w:val="20"/>
                <w:szCs w:val="20"/>
                <w:lang w:eastAsia="fr-FR"/>
              </w:rPr>
              <w:t>0,131***</w:t>
            </w:r>
          </w:p>
        </w:tc>
        <w:tc>
          <w:tcPr>
            <w:tcW w:w="1276" w:type="dxa"/>
            <w:vAlign w:val="center"/>
          </w:tcPr>
          <w:p w14:paraId="1B2CE19A" w14:textId="3954748A" w:rsidR="00D32AF5" w:rsidRPr="00B4044A" w:rsidRDefault="00611E2C"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w:t>
            </w:r>
            <w:r w:rsidR="00D32AF5" w:rsidRPr="00B4044A">
              <w:rPr>
                <w:rFonts w:ascii="Garamond" w:eastAsia="Times New Roman" w:hAnsi="Garamond"/>
                <w:bCs/>
                <w:sz w:val="20"/>
                <w:szCs w:val="20"/>
                <w:lang w:eastAsia="fr-FR"/>
              </w:rPr>
              <w:t>0,0</w:t>
            </w:r>
            <w:r w:rsidRPr="00B4044A">
              <w:rPr>
                <w:rFonts w:ascii="Garamond" w:eastAsia="Times New Roman" w:hAnsi="Garamond"/>
                <w:bCs/>
                <w:sz w:val="20"/>
                <w:szCs w:val="20"/>
                <w:lang w:eastAsia="fr-FR"/>
              </w:rPr>
              <w:t>9</w:t>
            </w:r>
            <w:r w:rsidR="00D32AF5" w:rsidRPr="00B4044A">
              <w:rPr>
                <w:rFonts w:ascii="Garamond" w:eastAsia="Times New Roman" w:hAnsi="Garamond"/>
                <w:bCs/>
                <w:sz w:val="20"/>
                <w:szCs w:val="20"/>
                <w:lang w:eastAsia="fr-FR"/>
              </w:rPr>
              <w:t>3</w:t>
            </w:r>
          </w:p>
        </w:tc>
      </w:tr>
      <w:tr w:rsidR="00B4044A" w:rsidRPr="00B4044A" w14:paraId="193C1C03" w14:textId="77777777" w:rsidTr="00F85367">
        <w:trPr>
          <w:gridAfter w:val="1"/>
          <w:wAfter w:w="9" w:type="dxa"/>
          <w:trHeight w:hRule="exact" w:val="227"/>
        </w:trPr>
        <w:tc>
          <w:tcPr>
            <w:tcW w:w="3402" w:type="dxa"/>
          </w:tcPr>
          <w:p w14:paraId="7E6EE6FB" w14:textId="77777777" w:rsidR="00D32AF5" w:rsidRPr="00B4044A" w:rsidRDefault="00D32AF5" w:rsidP="00D32AF5">
            <w:pPr>
              <w:spacing w:before="0" w:after="0" w:line="240" w:lineRule="auto"/>
              <w:ind w:firstLine="312"/>
              <w:rPr>
                <w:rFonts w:ascii="Garamond" w:eastAsiaTheme="minorEastAsia" w:hAnsi="Garamond"/>
                <w:b/>
                <w:bCs/>
                <w:sz w:val="18"/>
                <w:szCs w:val="18"/>
                <w:lang w:eastAsia="zh-CN"/>
              </w:rPr>
            </w:pPr>
          </w:p>
        </w:tc>
        <w:tc>
          <w:tcPr>
            <w:tcW w:w="1424" w:type="dxa"/>
            <w:shd w:val="clear" w:color="auto" w:fill="auto"/>
            <w:vAlign w:val="center"/>
          </w:tcPr>
          <w:p w14:paraId="7FA01A00" w14:textId="1C75260C" w:rsidR="00D32AF5" w:rsidRPr="00B4044A" w:rsidRDefault="00D32AF5" w:rsidP="00F71C04">
            <w:pPr>
              <w:spacing w:before="0" w:after="0" w:line="240" w:lineRule="auto"/>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611E2C" w:rsidRPr="00B4044A">
              <w:rPr>
                <w:rFonts w:ascii="Garamond" w:eastAsia="Times New Roman" w:hAnsi="Garamond"/>
                <w:bCs/>
                <w:sz w:val="20"/>
                <w:szCs w:val="20"/>
                <w:lang w:eastAsia="fr-FR"/>
              </w:rPr>
              <w:t>186</w:t>
            </w:r>
            <w:r w:rsidRPr="00B4044A">
              <w:rPr>
                <w:rFonts w:ascii="Garamond" w:eastAsia="Times New Roman" w:hAnsi="Garamond"/>
                <w:bCs/>
                <w:sz w:val="20"/>
                <w:szCs w:val="20"/>
                <w:lang w:eastAsia="fr-FR"/>
              </w:rPr>
              <w:t>)</w:t>
            </w:r>
          </w:p>
        </w:tc>
        <w:tc>
          <w:tcPr>
            <w:tcW w:w="1418" w:type="dxa"/>
            <w:gridSpan w:val="2"/>
            <w:vAlign w:val="center"/>
          </w:tcPr>
          <w:p w14:paraId="3C1264B7" w14:textId="14728280"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w:t>
            </w:r>
            <w:r w:rsidR="00611E2C" w:rsidRPr="00B4044A">
              <w:rPr>
                <w:rFonts w:ascii="Garamond" w:eastAsia="Times New Roman" w:hAnsi="Garamond"/>
                <w:bCs/>
                <w:sz w:val="20"/>
                <w:szCs w:val="20"/>
                <w:lang w:eastAsia="fr-FR"/>
              </w:rPr>
              <w:t>68</w:t>
            </w:r>
            <w:r w:rsidRPr="00B4044A">
              <w:rPr>
                <w:rFonts w:ascii="Garamond" w:eastAsia="Times New Roman" w:hAnsi="Garamond"/>
                <w:bCs/>
                <w:sz w:val="20"/>
                <w:szCs w:val="20"/>
                <w:lang w:eastAsia="fr-FR"/>
              </w:rPr>
              <w:t>)</w:t>
            </w:r>
          </w:p>
        </w:tc>
        <w:tc>
          <w:tcPr>
            <w:tcW w:w="1417" w:type="dxa"/>
            <w:vAlign w:val="center"/>
          </w:tcPr>
          <w:p w14:paraId="28AE9DEB" w14:textId="76A38B95"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(0,000)</w:t>
            </w:r>
          </w:p>
        </w:tc>
        <w:tc>
          <w:tcPr>
            <w:tcW w:w="1276" w:type="dxa"/>
            <w:vAlign w:val="center"/>
          </w:tcPr>
          <w:p w14:paraId="4DED0741" w14:textId="12023179"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611E2C" w:rsidRPr="00B4044A">
              <w:rPr>
                <w:rFonts w:ascii="Garamond" w:eastAsia="Times New Roman" w:hAnsi="Garamond"/>
                <w:bCs/>
                <w:sz w:val="20"/>
                <w:szCs w:val="20"/>
                <w:lang w:eastAsia="fr-FR"/>
              </w:rPr>
              <w:t>259</w:t>
            </w:r>
            <w:r w:rsidRPr="00B4044A">
              <w:rPr>
                <w:rFonts w:ascii="Garamond" w:eastAsia="Times New Roman" w:hAnsi="Garamond"/>
                <w:bCs/>
                <w:sz w:val="20"/>
                <w:szCs w:val="20"/>
                <w:lang w:eastAsia="fr-FR"/>
              </w:rPr>
              <w:t>)</w:t>
            </w:r>
          </w:p>
        </w:tc>
      </w:tr>
      <w:tr w:rsidR="00B4044A" w:rsidRPr="00B4044A" w14:paraId="2D01D6B2" w14:textId="77777777" w:rsidTr="00F85367">
        <w:trPr>
          <w:gridAfter w:val="1"/>
          <w:wAfter w:w="9" w:type="dxa"/>
          <w:trHeight w:hRule="exact" w:val="227"/>
        </w:trPr>
        <w:tc>
          <w:tcPr>
            <w:tcW w:w="3402" w:type="dxa"/>
          </w:tcPr>
          <w:p w14:paraId="2E0343F4" w14:textId="77777777" w:rsidR="00D32AF5" w:rsidRPr="00B4044A" w:rsidRDefault="00D32AF5" w:rsidP="00D32AF5">
            <w:pPr>
              <w:spacing w:before="0" w:after="0" w:line="240" w:lineRule="auto"/>
              <w:ind w:firstLine="312"/>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 xml:space="preserve">Service </w:t>
            </w:r>
          </w:p>
        </w:tc>
        <w:tc>
          <w:tcPr>
            <w:tcW w:w="1424" w:type="dxa"/>
            <w:shd w:val="clear" w:color="auto" w:fill="auto"/>
            <w:vAlign w:val="center"/>
          </w:tcPr>
          <w:p w14:paraId="4E52A54E" w14:textId="5F98C5A5" w:rsidR="00D32AF5" w:rsidRPr="00B4044A" w:rsidRDefault="00F85367" w:rsidP="00F71C04">
            <w:pPr>
              <w:spacing w:before="0" w:after="0" w:line="240" w:lineRule="auto"/>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w:t>
            </w:r>
            <w:r w:rsidR="00D32AF5" w:rsidRPr="00B4044A">
              <w:rPr>
                <w:rFonts w:ascii="Garamond" w:eastAsia="Times New Roman" w:hAnsi="Garamond"/>
                <w:bCs/>
                <w:sz w:val="20"/>
                <w:szCs w:val="20"/>
                <w:lang w:eastAsia="fr-FR"/>
              </w:rPr>
              <w:t>0,043*</w:t>
            </w:r>
          </w:p>
        </w:tc>
        <w:tc>
          <w:tcPr>
            <w:tcW w:w="1418" w:type="dxa"/>
            <w:gridSpan w:val="2"/>
            <w:vAlign w:val="center"/>
          </w:tcPr>
          <w:p w14:paraId="539C8DFB" w14:textId="02E33A4A" w:rsidR="00D32AF5" w:rsidRPr="00B4044A" w:rsidRDefault="00F85367"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w:t>
            </w:r>
            <w:r w:rsidR="00D32AF5" w:rsidRPr="00B4044A">
              <w:rPr>
                <w:rFonts w:ascii="Garamond" w:eastAsia="Times New Roman" w:hAnsi="Garamond"/>
                <w:bCs/>
                <w:sz w:val="20"/>
                <w:szCs w:val="20"/>
                <w:lang w:eastAsia="fr-FR"/>
              </w:rPr>
              <w:t>0,068**</w:t>
            </w:r>
          </w:p>
        </w:tc>
        <w:tc>
          <w:tcPr>
            <w:tcW w:w="1417" w:type="dxa"/>
            <w:vAlign w:val="center"/>
          </w:tcPr>
          <w:p w14:paraId="37FFBE8F" w14:textId="623FD936" w:rsidR="00D32AF5" w:rsidRPr="00B4044A" w:rsidRDefault="00F85367"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w:t>
            </w:r>
            <w:r w:rsidR="00D32AF5" w:rsidRPr="00B4044A">
              <w:rPr>
                <w:rFonts w:ascii="Garamond" w:eastAsia="Times New Roman" w:hAnsi="Garamond"/>
                <w:bCs/>
                <w:sz w:val="20"/>
                <w:szCs w:val="20"/>
                <w:lang w:eastAsia="fr-FR"/>
              </w:rPr>
              <w:t>0,085**</w:t>
            </w:r>
          </w:p>
        </w:tc>
        <w:tc>
          <w:tcPr>
            <w:tcW w:w="1276" w:type="dxa"/>
            <w:vAlign w:val="center"/>
          </w:tcPr>
          <w:p w14:paraId="693E4EC3" w14:textId="0E55B92E" w:rsidR="00D32AF5" w:rsidRPr="00B4044A" w:rsidRDefault="00F85367"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w:t>
            </w:r>
            <w:r w:rsidR="00D32AF5" w:rsidRPr="00B4044A">
              <w:rPr>
                <w:rFonts w:ascii="Garamond" w:eastAsia="Times New Roman" w:hAnsi="Garamond"/>
                <w:bCs/>
                <w:sz w:val="20"/>
                <w:szCs w:val="20"/>
                <w:lang w:eastAsia="fr-FR"/>
              </w:rPr>
              <w:t>0,217*</w:t>
            </w:r>
            <w:r w:rsidRPr="00B4044A">
              <w:rPr>
                <w:rFonts w:ascii="Garamond" w:eastAsia="Times New Roman" w:hAnsi="Garamond"/>
                <w:bCs/>
                <w:sz w:val="20"/>
                <w:szCs w:val="20"/>
                <w:lang w:eastAsia="fr-FR"/>
              </w:rPr>
              <w:t>**</w:t>
            </w:r>
          </w:p>
        </w:tc>
      </w:tr>
      <w:tr w:rsidR="00B4044A" w:rsidRPr="00B4044A" w14:paraId="708F69EA" w14:textId="77777777" w:rsidTr="00F85367">
        <w:trPr>
          <w:gridAfter w:val="1"/>
          <w:wAfter w:w="9" w:type="dxa"/>
          <w:trHeight w:hRule="exact" w:val="227"/>
        </w:trPr>
        <w:tc>
          <w:tcPr>
            <w:tcW w:w="3402" w:type="dxa"/>
          </w:tcPr>
          <w:p w14:paraId="5888EC12" w14:textId="77777777" w:rsidR="00D32AF5" w:rsidRPr="00B4044A" w:rsidRDefault="00D32AF5" w:rsidP="00D32AF5">
            <w:pPr>
              <w:spacing w:before="0" w:after="0" w:line="240" w:lineRule="auto"/>
              <w:ind w:firstLine="312"/>
              <w:rPr>
                <w:rFonts w:ascii="Garamond" w:eastAsiaTheme="minorEastAsia" w:hAnsi="Garamond"/>
                <w:b/>
                <w:bCs/>
                <w:sz w:val="18"/>
                <w:szCs w:val="18"/>
                <w:lang w:eastAsia="zh-CN"/>
              </w:rPr>
            </w:pPr>
          </w:p>
        </w:tc>
        <w:tc>
          <w:tcPr>
            <w:tcW w:w="1424" w:type="dxa"/>
            <w:shd w:val="clear" w:color="auto" w:fill="auto"/>
            <w:vAlign w:val="center"/>
          </w:tcPr>
          <w:p w14:paraId="17D55605" w14:textId="566EF08E" w:rsidR="00D32AF5" w:rsidRPr="00B4044A" w:rsidRDefault="00D32AF5" w:rsidP="00F71C04">
            <w:pPr>
              <w:spacing w:before="0" w:after="0" w:line="240" w:lineRule="auto"/>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(0,079)</w:t>
            </w:r>
          </w:p>
        </w:tc>
        <w:tc>
          <w:tcPr>
            <w:tcW w:w="1418" w:type="dxa"/>
            <w:gridSpan w:val="2"/>
            <w:vAlign w:val="center"/>
          </w:tcPr>
          <w:p w14:paraId="6E51AB5F" w14:textId="790F68A6"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(0,039)</w:t>
            </w:r>
          </w:p>
        </w:tc>
        <w:tc>
          <w:tcPr>
            <w:tcW w:w="1417" w:type="dxa"/>
            <w:vAlign w:val="center"/>
          </w:tcPr>
          <w:p w14:paraId="4E284622" w14:textId="5F2EAC2D"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(0,018)</w:t>
            </w:r>
          </w:p>
        </w:tc>
        <w:tc>
          <w:tcPr>
            <w:tcW w:w="1276" w:type="dxa"/>
            <w:vAlign w:val="center"/>
          </w:tcPr>
          <w:p w14:paraId="7A177278" w14:textId="0A3D829D"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w:t>
            </w:r>
            <w:r w:rsidR="00F85367" w:rsidRPr="00B4044A">
              <w:rPr>
                <w:rFonts w:ascii="Garamond" w:eastAsia="Times New Roman" w:hAnsi="Garamond"/>
                <w:bCs/>
                <w:sz w:val="20"/>
                <w:szCs w:val="20"/>
                <w:lang w:eastAsia="fr-FR"/>
              </w:rPr>
              <w:t>00</w:t>
            </w:r>
            <w:r w:rsidRPr="00B4044A">
              <w:rPr>
                <w:rFonts w:ascii="Garamond" w:eastAsia="Times New Roman" w:hAnsi="Garamond"/>
                <w:bCs/>
                <w:sz w:val="20"/>
                <w:szCs w:val="20"/>
                <w:lang w:eastAsia="fr-FR"/>
              </w:rPr>
              <w:t>)</w:t>
            </w:r>
          </w:p>
        </w:tc>
      </w:tr>
      <w:tr w:rsidR="00B4044A" w:rsidRPr="00B4044A" w14:paraId="16C0A711" w14:textId="77777777" w:rsidTr="00F85367">
        <w:trPr>
          <w:gridAfter w:val="1"/>
          <w:wAfter w:w="9" w:type="dxa"/>
          <w:trHeight w:hRule="exact" w:val="227"/>
        </w:trPr>
        <w:tc>
          <w:tcPr>
            <w:tcW w:w="3402" w:type="dxa"/>
          </w:tcPr>
          <w:p w14:paraId="3A9632AC" w14:textId="77777777" w:rsidR="00D32AF5" w:rsidRPr="00B4044A" w:rsidRDefault="00D32AF5" w:rsidP="00D32AF5">
            <w:pPr>
              <w:spacing w:before="0" w:after="0" w:line="240" w:lineRule="auto"/>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Size (</w:t>
            </w:r>
            <w:proofErr w:type="spellStart"/>
            <w:r w:rsidRPr="00B4044A">
              <w:rPr>
                <w:rFonts w:ascii="Garamond" w:eastAsiaTheme="minorEastAsia" w:hAnsi="Garamond"/>
                <w:b/>
                <w:bCs/>
                <w:sz w:val="18"/>
                <w:szCs w:val="18"/>
                <w:lang w:eastAsia="zh-CN"/>
              </w:rPr>
              <w:t>Household</w:t>
            </w:r>
            <w:proofErr w:type="spellEnd"/>
            <w:r w:rsidRPr="00B4044A">
              <w:rPr>
                <w:rFonts w:ascii="Garamond" w:eastAsiaTheme="minorEastAsia" w:hAnsi="Garamond"/>
                <w:b/>
                <w:bCs/>
                <w:sz w:val="18"/>
                <w:szCs w:val="18"/>
                <w:lang w:eastAsia="zh-CN"/>
              </w:rPr>
              <w:t>/</w:t>
            </w:r>
            <w:proofErr w:type="spellStart"/>
            <w:r w:rsidRPr="00B4044A">
              <w:rPr>
                <w:rFonts w:ascii="Garamond" w:eastAsiaTheme="minorEastAsia" w:hAnsi="Garamond"/>
                <w:b/>
                <w:bCs/>
                <w:sz w:val="18"/>
                <w:szCs w:val="18"/>
                <w:lang w:eastAsia="zh-CN"/>
              </w:rPr>
              <w:t>Company</w:t>
            </w:r>
            <w:proofErr w:type="spellEnd"/>
            <w:r w:rsidRPr="00B4044A">
              <w:rPr>
                <w:rFonts w:ascii="Garamond" w:eastAsiaTheme="minorEastAsia" w:hAnsi="Garamond"/>
                <w:b/>
                <w:bCs/>
                <w:sz w:val="18"/>
                <w:szCs w:val="18"/>
                <w:lang w:eastAsia="zh-CN"/>
              </w:rPr>
              <w:t>)</w:t>
            </w:r>
          </w:p>
        </w:tc>
        <w:tc>
          <w:tcPr>
            <w:tcW w:w="1424" w:type="dxa"/>
            <w:vAlign w:val="center"/>
          </w:tcPr>
          <w:p w14:paraId="2F22B951" w14:textId="16A810BC"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E376CB" w:rsidRPr="00B4044A">
              <w:rPr>
                <w:rFonts w:ascii="Garamond" w:eastAsia="Times New Roman" w:hAnsi="Garamond"/>
                <w:bCs/>
                <w:sz w:val="20"/>
                <w:szCs w:val="20"/>
                <w:lang w:eastAsia="fr-FR"/>
              </w:rPr>
              <w:t>118</w:t>
            </w:r>
            <w:r w:rsidRPr="00B4044A">
              <w:rPr>
                <w:rFonts w:ascii="Garamond" w:eastAsia="Times New Roman" w:hAnsi="Garamond"/>
                <w:bCs/>
                <w:sz w:val="20"/>
                <w:szCs w:val="20"/>
                <w:lang w:eastAsia="fr-FR"/>
              </w:rPr>
              <w:t>*</w:t>
            </w:r>
          </w:p>
        </w:tc>
        <w:tc>
          <w:tcPr>
            <w:tcW w:w="1418" w:type="dxa"/>
            <w:gridSpan w:val="2"/>
            <w:vAlign w:val="center"/>
          </w:tcPr>
          <w:p w14:paraId="622C212E" w14:textId="5A7A12BA"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0,063*</w:t>
            </w:r>
          </w:p>
        </w:tc>
        <w:tc>
          <w:tcPr>
            <w:tcW w:w="1417" w:type="dxa"/>
            <w:vAlign w:val="center"/>
          </w:tcPr>
          <w:p w14:paraId="5201C9DC" w14:textId="22B29BC2"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0,103*</w:t>
            </w:r>
          </w:p>
        </w:tc>
        <w:tc>
          <w:tcPr>
            <w:tcW w:w="1276" w:type="dxa"/>
            <w:vAlign w:val="center"/>
          </w:tcPr>
          <w:p w14:paraId="29A9E932" w14:textId="52A8BCB7"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E376CB" w:rsidRPr="00B4044A">
              <w:rPr>
                <w:rFonts w:ascii="Garamond" w:eastAsia="Times New Roman" w:hAnsi="Garamond"/>
                <w:bCs/>
                <w:sz w:val="20"/>
                <w:szCs w:val="20"/>
                <w:lang w:eastAsia="fr-FR"/>
              </w:rPr>
              <w:t>095</w:t>
            </w:r>
            <w:r w:rsidRPr="00B4044A">
              <w:rPr>
                <w:rFonts w:ascii="Garamond" w:eastAsia="Times New Roman" w:hAnsi="Garamond"/>
                <w:bCs/>
                <w:sz w:val="20"/>
                <w:szCs w:val="20"/>
                <w:lang w:eastAsia="fr-FR"/>
              </w:rPr>
              <w:t>**</w:t>
            </w:r>
          </w:p>
        </w:tc>
      </w:tr>
      <w:tr w:rsidR="00B4044A" w:rsidRPr="00B4044A" w14:paraId="6EBB7C24" w14:textId="77777777" w:rsidTr="00F85367">
        <w:trPr>
          <w:gridAfter w:val="1"/>
          <w:wAfter w:w="9" w:type="dxa"/>
          <w:trHeight w:hRule="exact" w:val="227"/>
        </w:trPr>
        <w:tc>
          <w:tcPr>
            <w:tcW w:w="3402" w:type="dxa"/>
          </w:tcPr>
          <w:p w14:paraId="28685ED9" w14:textId="77777777" w:rsidR="00D32AF5" w:rsidRPr="00B4044A" w:rsidRDefault="00D32AF5" w:rsidP="00D32AF5">
            <w:pPr>
              <w:spacing w:before="0" w:after="0" w:line="240" w:lineRule="auto"/>
              <w:rPr>
                <w:rFonts w:ascii="Garamond" w:eastAsiaTheme="minorEastAsia" w:hAnsi="Garamond"/>
                <w:b/>
                <w:bCs/>
                <w:sz w:val="18"/>
                <w:szCs w:val="18"/>
                <w:lang w:eastAsia="zh-CN"/>
              </w:rPr>
            </w:pPr>
          </w:p>
        </w:tc>
        <w:tc>
          <w:tcPr>
            <w:tcW w:w="1424" w:type="dxa"/>
            <w:vAlign w:val="center"/>
          </w:tcPr>
          <w:p w14:paraId="470B6533" w14:textId="3C6A0206"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(0,054)</w:t>
            </w:r>
          </w:p>
        </w:tc>
        <w:tc>
          <w:tcPr>
            <w:tcW w:w="1418" w:type="dxa"/>
            <w:gridSpan w:val="2"/>
            <w:vAlign w:val="center"/>
          </w:tcPr>
          <w:p w14:paraId="1B36427A" w14:textId="4CCC76B2"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w:t>
            </w:r>
            <w:r w:rsidR="00E376CB" w:rsidRPr="00B4044A">
              <w:rPr>
                <w:rFonts w:ascii="Garamond" w:eastAsia="Times New Roman" w:hAnsi="Garamond"/>
                <w:bCs/>
                <w:sz w:val="20"/>
                <w:szCs w:val="20"/>
                <w:lang w:eastAsia="fr-FR"/>
              </w:rPr>
              <w:t>92</w:t>
            </w:r>
            <w:r w:rsidRPr="00B4044A">
              <w:rPr>
                <w:rFonts w:ascii="Garamond" w:eastAsia="Times New Roman" w:hAnsi="Garamond"/>
                <w:bCs/>
                <w:sz w:val="20"/>
                <w:szCs w:val="20"/>
                <w:lang w:eastAsia="fr-FR"/>
              </w:rPr>
              <w:t>)</w:t>
            </w:r>
          </w:p>
        </w:tc>
        <w:tc>
          <w:tcPr>
            <w:tcW w:w="1417" w:type="dxa"/>
            <w:vAlign w:val="center"/>
          </w:tcPr>
          <w:p w14:paraId="0BA0F9D8" w14:textId="7151F03C"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w:t>
            </w:r>
            <w:r w:rsidR="00E376CB" w:rsidRPr="00B4044A">
              <w:rPr>
                <w:rFonts w:ascii="Garamond" w:eastAsia="Times New Roman" w:hAnsi="Garamond"/>
                <w:bCs/>
                <w:sz w:val="20"/>
                <w:szCs w:val="20"/>
                <w:lang w:eastAsia="fr-FR"/>
              </w:rPr>
              <w:t>78</w:t>
            </w:r>
            <w:r w:rsidRPr="00B4044A">
              <w:rPr>
                <w:rFonts w:ascii="Garamond" w:eastAsia="Times New Roman" w:hAnsi="Garamond"/>
                <w:bCs/>
                <w:sz w:val="20"/>
                <w:szCs w:val="20"/>
                <w:lang w:eastAsia="fr-FR"/>
              </w:rPr>
              <w:t>)</w:t>
            </w:r>
          </w:p>
        </w:tc>
        <w:tc>
          <w:tcPr>
            <w:tcW w:w="1276" w:type="dxa"/>
            <w:vAlign w:val="center"/>
          </w:tcPr>
          <w:p w14:paraId="399D9DCC" w14:textId="0BC717D0"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w:t>
            </w:r>
            <w:r w:rsidR="00E376CB" w:rsidRPr="00B4044A">
              <w:rPr>
                <w:rFonts w:ascii="Garamond" w:eastAsia="Times New Roman" w:hAnsi="Garamond"/>
                <w:bCs/>
                <w:sz w:val="20"/>
                <w:szCs w:val="20"/>
                <w:lang w:eastAsia="fr-FR"/>
              </w:rPr>
              <w:t>34</w:t>
            </w:r>
            <w:r w:rsidRPr="00B4044A">
              <w:rPr>
                <w:rFonts w:ascii="Garamond" w:eastAsia="Times New Roman" w:hAnsi="Garamond"/>
                <w:bCs/>
                <w:sz w:val="20"/>
                <w:szCs w:val="20"/>
                <w:lang w:eastAsia="fr-FR"/>
              </w:rPr>
              <w:t>)</w:t>
            </w:r>
          </w:p>
        </w:tc>
      </w:tr>
      <w:tr w:rsidR="00B4044A" w:rsidRPr="00B4044A" w14:paraId="62E3D26E" w14:textId="77777777" w:rsidTr="00F85367">
        <w:trPr>
          <w:gridAfter w:val="1"/>
          <w:wAfter w:w="9" w:type="dxa"/>
          <w:trHeight w:hRule="exact" w:val="227"/>
        </w:trPr>
        <w:tc>
          <w:tcPr>
            <w:tcW w:w="3402" w:type="dxa"/>
          </w:tcPr>
          <w:p w14:paraId="77D5FEE1" w14:textId="77777777" w:rsidR="00D32AF5" w:rsidRPr="00B4044A" w:rsidRDefault="00D32AF5" w:rsidP="00D32AF5">
            <w:pPr>
              <w:spacing w:before="0" w:after="0" w:line="240" w:lineRule="auto"/>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 xml:space="preserve">Distance to </w:t>
            </w:r>
            <w:proofErr w:type="spellStart"/>
            <w:r w:rsidRPr="00B4044A">
              <w:rPr>
                <w:rFonts w:ascii="Garamond" w:eastAsiaTheme="minorEastAsia" w:hAnsi="Garamond"/>
                <w:b/>
                <w:bCs/>
                <w:sz w:val="18"/>
                <w:szCs w:val="18"/>
                <w:lang w:eastAsia="zh-CN"/>
              </w:rPr>
              <w:t>crossroads</w:t>
            </w:r>
            <w:proofErr w:type="spellEnd"/>
          </w:p>
        </w:tc>
        <w:tc>
          <w:tcPr>
            <w:tcW w:w="1424" w:type="dxa"/>
            <w:vAlign w:val="center"/>
          </w:tcPr>
          <w:p w14:paraId="679FF76B" w14:textId="02423DD6"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-0,089</w:t>
            </w:r>
          </w:p>
        </w:tc>
        <w:tc>
          <w:tcPr>
            <w:tcW w:w="1418" w:type="dxa"/>
            <w:gridSpan w:val="2"/>
            <w:vAlign w:val="center"/>
          </w:tcPr>
          <w:p w14:paraId="7EE3C378" w14:textId="38AB5C5A"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-0,113*</w:t>
            </w:r>
          </w:p>
        </w:tc>
        <w:tc>
          <w:tcPr>
            <w:tcW w:w="1417" w:type="dxa"/>
            <w:vAlign w:val="center"/>
          </w:tcPr>
          <w:p w14:paraId="02CEDF9D" w14:textId="52AB9BBF"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-0,207</w:t>
            </w:r>
            <w:r w:rsidR="00EC63A7" w:rsidRPr="00B4044A">
              <w:rPr>
                <w:rFonts w:ascii="Garamond" w:eastAsia="Times New Roman" w:hAnsi="Garamond"/>
                <w:bCs/>
                <w:sz w:val="20"/>
                <w:szCs w:val="20"/>
                <w:lang w:eastAsia="fr-FR"/>
              </w:rPr>
              <w:t>**</w:t>
            </w:r>
          </w:p>
        </w:tc>
        <w:tc>
          <w:tcPr>
            <w:tcW w:w="1276" w:type="dxa"/>
            <w:vAlign w:val="center"/>
          </w:tcPr>
          <w:p w14:paraId="556537D1" w14:textId="08F9CB3F"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EC63A7" w:rsidRPr="00B4044A">
              <w:rPr>
                <w:rFonts w:ascii="Garamond" w:eastAsia="Times New Roman" w:hAnsi="Garamond"/>
                <w:bCs/>
                <w:sz w:val="20"/>
                <w:szCs w:val="20"/>
                <w:lang w:eastAsia="fr-FR"/>
              </w:rPr>
              <w:t>39</w:t>
            </w:r>
            <w:r w:rsidRPr="00B4044A">
              <w:rPr>
                <w:rFonts w:ascii="Garamond" w:eastAsia="Times New Roman" w:hAnsi="Garamond"/>
                <w:bCs/>
                <w:sz w:val="20"/>
                <w:szCs w:val="20"/>
                <w:lang w:eastAsia="fr-FR"/>
              </w:rPr>
              <w:t>7</w:t>
            </w:r>
            <w:r w:rsidR="00EC63A7" w:rsidRPr="00B4044A">
              <w:rPr>
                <w:rFonts w:ascii="Garamond" w:eastAsia="Times New Roman" w:hAnsi="Garamond"/>
                <w:bCs/>
                <w:sz w:val="20"/>
                <w:szCs w:val="20"/>
                <w:lang w:eastAsia="fr-FR"/>
              </w:rPr>
              <w:t>*</w:t>
            </w:r>
          </w:p>
        </w:tc>
      </w:tr>
      <w:tr w:rsidR="00B4044A" w:rsidRPr="00B4044A" w14:paraId="6BCD4AFA" w14:textId="77777777" w:rsidTr="00F85367">
        <w:trPr>
          <w:gridAfter w:val="1"/>
          <w:wAfter w:w="9" w:type="dxa"/>
          <w:trHeight w:hRule="exact" w:val="227"/>
        </w:trPr>
        <w:tc>
          <w:tcPr>
            <w:tcW w:w="3402" w:type="dxa"/>
          </w:tcPr>
          <w:p w14:paraId="66728169" w14:textId="77777777" w:rsidR="00D32AF5" w:rsidRPr="00B4044A" w:rsidRDefault="00D32AF5" w:rsidP="00D32AF5">
            <w:pPr>
              <w:spacing w:before="0" w:after="0" w:line="240" w:lineRule="auto"/>
              <w:rPr>
                <w:rFonts w:ascii="Garamond" w:eastAsiaTheme="minorEastAsia" w:hAnsi="Garamond"/>
                <w:b/>
                <w:bCs/>
                <w:sz w:val="18"/>
                <w:szCs w:val="18"/>
                <w:lang w:eastAsia="zh-CN"/>
              </w:rPr>
            </w:pPr>
          </w:p>
        </w:tc>
        <w:tc>
          <w:tcPr>
            <w:tcW w:w="1424" w:type="dxa"/>
            <w:vAlign w:val="center"/>
          </w:tcPr>
          <w:p w14:paraId="51DB8AA9" w14:textId="26B9E316"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EC63A7" w:rsidRPr="00B4044A">
              <w:rPr>
                <w:rFonts w:ascii="Garamond" w:eastAsia="Times New Roman" w:hAnsi="Garamond"/>
                <w:bCs/>
                <w:sz w:val="20"/>
                <w:szCs w:val="20"/>
                <w:lang w:eastAsia="fr-FR"/>
              </w:rPr>
              <w:t>453</w:t>
            </w:r>
            <w:r w:rsidRPr="00B4044A">
              <w:rPr>
                <w:rFonts w:ascii="Garamond" w:eastAsia="Times New Roman" w:hAnsi="Garamond"/>
                <w:bCs/>
                <w:sz w:val="20"/>
                <w:szCs w:val="20"/>
                <w:lang w:eastAsia="fr-FR"/>
              </w:rPr>
              <w:t>)</w:t>
            </w:r>
          </w:p>
        </w:tc>
        <w:tc>
          <w:tcPr>
            <w:tcW w:w="1418" w:type="dxa"/>
            <w:gridSpan w:val="2"/>
            <w:vAlign w:val="center"/>
          </w:tcPr>
          <w:p w14:paraId="6E635659" w14:textId="4CF62F6D"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(0,067)</w:t>
            </w:r>
          </w:p>
        </w:tc>
        <w:tc>
          <w:tcPr>
            <w:tcW w:w="1417" w:type="dxa"/>
            <w:vAlign w:val="center"/>
          </w:tcPr>
          <w:p w14:paraId="73F4962E" w14:textId="0ACAB037"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EC63A7" w:rsidRPr="00B4044A">
              <w:rPr>
                <w:rFonts w:ascii="Garamond" w:eastAsia="Times New Roman" w:hAnsi="Garamond"/>
                <w:bCs/>
                <w:sz w:val="20"/>
                <w:szCs w:val="20"/>
                <w:lang w:eastAsia="fr-FR"/>
              </w:rPr>
              <w:t>046</w:t>
            </w:r>
            <w:r w:rsidRPr="00B4044A">
              <w:rPr>
                <w:rFonts w:ascii="Garamond" w:eastAsia="Times New Roman" w:hAnsi="Garamond"/>
                <w:bCs/>
                <w:sz w:val="20"/>
                <w:szCs w:val="20"/>
                <w:lang w:eastAsia="fr-FR"/>
              </w:rPr>
              <w:t>)</w:t>
            </w:r>
          </w:p>
        </w:tc>
        <w:tc>
          <w:tcPr>
            <w:tcW w:w="1276" w:type="dxa"/>
            <w:vAlign w:val="center"/>
          </w:tcPr>
          <w:p w14:paraId="09325AAD" w14:textId="25834F38"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EC63A7" w:rsidRPr="00B4044A">
              <w:rPr>
                <w:rFonts w:ascii="Garamond" w:eastAsia="Times New Roman" w:hAnsi="Garamond"/>
                <w:bCs/>
                <w:sz w:val="20"/>
                <w:szCs w:val="20"/>
                <w:lang w:eastAsia="fr-FR"/>
              </w:rPr>
              <w:t>0</w:t>
            </w:r>
            <w:r w:rsidRPr="00B4044A">
              <w:rPr>
                <w:rFonts w:ascii="Garamond" w:eastAsia="Times New Roman" w:hAnsi="Garamond"/>
                <w:bCs/>
                <w:sz w:val="20"/>
                <w:szCs w:val="20"/>
                <w:lang w:eastAsia="fr-FR"/>
              </w:rPr>
              <w:t>88)</w:t>
            </w:r>
          </w:p>
        </w:tc>
      </w:tr>
      <w:tr w:rsidR="00B4044A" w:rsidRPr="00B4044A" w14:paraId="6AEA2D62" w14:textId="77777777" w:rsidTr="00F85367">
        <w:trPr>
          <w:gridAfter w:val="1"/>
          <w:wAfter w:w="9" w:type="dxa"/>
          <w:trHeight w:hRule="exact" w:val="227"/>
        </w:trPr>
        <w:tc>
          <w:tcPr>
            <w:tcW w:w="3402" w:type="dxa"/>
          </w:tcPr>
          <w:p w14:paraId="590CB48E" w14:textId="77777777" w:rsidR="00D32AF5" w:rsidRPr="00B4044A" w:rsidRDefault="00D32AF5" w:rsidP="00D32AF5">
            <w:pPr>
              <w:spacing w:before="0" w:after="0" w:line="240" w:lineRule="auto"/>
              <w:rPr>
                <w:rFonts w:ascii="Garamond" w:eastAsiaTheme="minorEastAsia" w:hAnsi="Garamond"/>
                <w:b/>
                <w:bCs/>
                <w:sz w:val="18"/>
                <w:szCs w:val="18"/>
                <w:lang w:eastAsia="zh-CN"/>
              </w:rPr>
            </w:pPr>
            <w:proofErr w:type="spellStart"/>
            <w:r w:rsidRPr="00B4044A">
              <w:rPr>
                <w:rFonts w:ascii="Garamond" w:eastAsiaTheme="minorEastAsia" w:hAnsi="Garamond"/>
                <w:b/>
                <w:bCs/>
                <w:sz w:val="18"/>
                <w:szCs w:val="18"/>
                <w:lang w:eastAsia="zh-CN"/>
              </w:rPr>
              <w:t>Mobility</w:t>
            </w:r>
            <w:proofErr w:type="spellEnd"/>
            <w:r w:rsidRPr="00B4044A">
              <w:rPr>
                <w:rFonts w:ascii="Garamond" w:eastAsiaTheme="minorEastAsia" w:hAnsi="Garamond"/>
                <w:b/>
                <w:bCs/>
                <w:sz w:val="18"/>
                <w:szCs w:val="18"/>
                <w:lang w:eastAsia="zh-CN"/>
              </w:rPr>
              <w:t xml:space="preserve"> (yes)</w:t>
            </w:r>
          </w:p>
        </w:tc>
        <w:tc>
          <w:tcPr>
            <w:tcW w:w="1424" w:type="dxa"/>
            <w:vAlign w:val="center"/>
          </w:tcPr>
          <w:p w14:paraId="57778952" w14:textId="7470AEBD" w:rsidR="00D32AF5" w:rsidRPr="00B4044A" w:rsidRDefault="002F4D7E"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w:t>
            </w:r>
            <w:r w:rsidR="00D32AF5" w:rsidRPr="00B4044A">
              <w:rPr>
                <w:rFonts w:ascii="Garamond" w:eastAsia="Times New Roman" w:hAnsi="Garamond"/>
                <w:bCs/>
                <w:sz w:val="20"/>
                <w:szCs w:val="20"/>
                <w:lang w:eastAsia="fr-FR"/>
              </w:rPr>
              <w:t>0,0</w:t>
            </w:r>
            <w:r w:rsidRPr="00B4044A">
              <w:rPr>
                <w:rFonts w:ascii="Garamond" w:eastAsia="Times New Roman" w:hAnsi="Garamond"/>
                <w:bCs/>
                <w:sz w:val="20"/>
                <w:szCs w:val="20"/>
                <w:lang w:eastAsia="fr-FR"/>
              </w:rPr>
              <w:t>0</w:t>
            </w:r>
            <w:r w:rsidR="00D32AF5" w:rsidRPr="00B4044A">
              <w:rPr>
                <w:rFonts w:ascii="Garamond" w:eastAsia="Times New Roman" w:hAnsi="Garamond"/>
                <w:bCs/>
                <w:sz w:val="20"/>
                <w:szCs w:val="20"/>
                <w:lang w:eastAsia="fr-FR"/>
              </w:rPr>
              <w:t>2</w:t>
            </w:r>
          </w:p>
        </w:tc>
        <w:tc>
          <w:tcPr>
            <w:tcW w:w="1418" w:type="dxa"/>
            <w:gridSpan w:val="2"/>
            <w:vAlign w:val="center"/>
          </w:tcPr>
          <w:p w14:paraId="1FDBF18C" w14:textId="4E039D26" w:rsidR="00D32AF5" w:rsidRPr="00B4044A" w:rsidRDefault="002F4D7E"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w:t>
            </w:r>
            <w:r w:rsidR="00D32AF5" w:rsidRPr="00B4044A">
              <w:rPr>
                <w:rFonts w:ascii="Garamond" w:eastAsia="Times New Roman" w:hAnsi="Garamond"/>
                <w:bCs/>
                <w:sz w:val="20"/>
                <w:szCs w:val="20"/>
                <w:lang w:eastAsia="fr-FR"/>
              </w:rPr>
              <w:t>0,0</w:t>
            </w:r>
            <w:r w:rsidRPr="00B4044A">
              <w:rPr>
                <w:rFonts w:ascii="Garamond" w:eastAsia="Times New Roman" w:hAnsi="Garamond"/>
                <w:bCs/>
                <w:sz w:val="20"/>
                <w:szCs w:val="20"/>
                <w:lang w:eastAsia="fr-FR"/>
              </w:rPr>
              <w:t>4</w:t>
            </w:r>
            <w:r w:rsidR="00D32AF5" w:rsidRPr="00B4044A">
              <w:rPr>
                <w:rFonts w:ascii="Garamond" w:eastAsia="Times New Roman" w:hAnsi="Garamond"/>
                <w:bCs/>
                <w:sz w:val="20"/>
                <w:szCs w:val="20"/>
                <w:lang w:eastAsia="fr-FR"/>
              </w:rPr>
              <w:t>7*</w:t>
            </w:r>
          </w:p>
        </w:tc>
        <w:tc>
          <w:tcPr>
            <w:tcW w:w="1417" w:type="dxa"/>
            <w:vAlign w:val="center"/>
          </w:tcPr>
          <w:p w14:paraId="53CE4AC5" w14:textId="717A6B4B" w:rsidR="00D32AF5" w:rsidRPr="00B4044A" w:rsidRDefault="002F4D7E"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w:t>
            </w:r>
            <w:r w:rsidR="00D32AF5" w:rsidRPr="00B4044A">
              <w:rPr>
                <w:rFonts w:ascii="Garamond" w:eastAsia="Times New Roman" w:hAnsi="Garamond"/>
                <w:bCs/>
                <w:sz w:val="20"/>
                <w:szCs w:val="20"/>
                <w:lang w:eastAsia="fr-FR"/>
              </w:rPr>
              <w:t>0,093**</w:t>
            </w:r>
          </w:p>
        </w:tc>
        <w:tc>
          <w:tcPr>
            <w:tcW w:w="1276" w:type="dxa"/>
            <w:vAlign w:val="center"/>
          </w:tcPr>
          <w:p w14:paraId="2C174946" w14:textId="7BB09551" w:rsidR="00D32AF5" w:rsidRPr="00B4044A" w:rsidRDefault="002F4D7E"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w:t>
            </w:r>
            <w:r w:rsidR="00D32AF5" w:rsidRPr="00B4044A">
              <w:rPr>
                <w:rFonts w:ascii="Garamond" w:eastAsia="Times New Roman" w:hAnsi="Garamond"/>
                <w:bCs/>
                <w:sz w:val="20"/>
                <w:szCs w:val="20"/>
                <w:lang w:eastAsia="fr-FR"/>
              </w:rPr>
              <w:t>0,</w:t>
            </w:r>
            <w:r w:rsidRPr="00B4044A">
              <w:rPr>
                <w:rFonts w:ascii="Garamond" w:eastAsia="Times New Roman" w:hAnsi="Garamond"/>
                <w:bCs/>
                <w:sz w:val="20"/>
                <w:szCs w:val="20"/>
                <w:lang w:eastAsia="fr-FR"/>
              </w:rPr>
              <w:t>14</w:t>
            </w:r>
            <w:r w:rsidR="00D32AF5" w:rsidRPr="00B4044A">
              <w:rPr>
                <w:rFonts w:ascii="Garamond" w:eastAsia="Times New Roman" w:hAnsi="Garamond"/>
                <w:bCs/>
                <w:sz w:val="20"/>
                <w:szCs w:val="20"/>
                <w:lang w:eastAsia="fr-FR"/>
              </w:rPr>
              <w:t>7</w:t>
            </w:r>
            <w:r w:rsidRPr="00B4044A">
              <w:rPr>
                <w:rFonts w:ascii="Garamond" w:eastAsia="Times New Roman" w:hAnsi="Garamond"/>
                <w:bCs/>
                <w:sz w:val="20"/>
                <w:szCs w:val="20"/>
                <w:lang w:eastAsia="fr-FR"/>
              </w:rPr>
              <w:t>**</w:t>
            </w:r>
          </w:p>
        </w:tc>
      </w:tr>
      <w:tr w:rsidR="00B4044A" w:rsidRPr="00B4044A" w14:paraId="4AE43E15" w14:textId="77777777" w:rsidTr="00F85367">
        <w:trPr>
          <w:gridAfter w:val="1"/>
          <w:wAfter w:w="9" w:type="dxa"/>
          <w:trHeight w:hRule="exact" w:val="227"/>
        </w:trPr>
        <w:tc>
          <w:tcPr>
            <w:tcW w:w="3402" w:type="dxa"/>
          </w:tcPr>
          <w:p w14:paraId="32E05C82" w14:textId="77777777" w:rsidR="00D32AF5" w:rsidRPr="00B4044A" w:rsidRDefault="00D32AF5" w:rsidP="00D32AF5">
            <w:pPr>
              <w:spacing w:before="0" w:after="0" w:line="240" w:lineRule="auto"/>
              <w:rPr>
                <w:rFonts w:ascii="Garamond" w:eastAsiaTheme="minorEastAsia" w:hAnsi="Garamond"/>
                <w:b/>
                <w:bCs/>
                <w:sz w:val="18"/>
                <w:szCs w:val="18"/>
                <w:lang w:eastAsia="zh-CN"/>
              </w:rPr>
            </w:pPr>
          </w:p>
        </w:tc>
        <w:tc>
          <w:tcPr>
            <w:tcW w:w="1424" w:type="dxa"/>
            <w:vAlign w:val="center"/>
          </w:tcPr>
          <w:p w14:paraId="6449B0BB" w14:textId="6221D8D4"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2F4D7E" w:rsidRPr="00B4044A">
              <w:rPr>
                <w:rFonts w:ascii="Garamond" w:eastAsia="Times New Roman" w:hAnsi="Garamond"/>
                <w:bCs/>
                <w:sz w:val="20"/>
                <w:szCs w:val="20"/>
                <w:lang w:eastAsia="fr-FR"/>
              </w:rPr>
              <w:t>158</w:t>
            </w:r>
            <w:r w:rsidRPr="00B4044A">
              <w:rPr>
                <w:rFonts w:ascii="Garamond" w:eastAsia="Times New Roman" w:hAnsi="Garamond"/>
                <w:bCs/>
                <w:sz w:val="20"/>
                <w:szCs w:val="20"/>
                <w:lang w:eastAsia="fr-FR"/>
              </w:rPr>
              <w:t>)</w:t>
            </w:r>
          </w:p>
        </w:tc>
        <w:tc>
          <w:tcPr>
            <w:tcW w:w="1418" w:type="dxa"/>
            <w:gridSpan w:val="2"/>
            <w:vAlign w:val="center"/>
          </w:tcPr>
          <w:p w14:paraId="7A0DD70A" w14:textId="0211991A"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w:t>
            </w:r>
            <w:r w:rsidR="002F4D7E" w:rsidRPr="00B4044A">
              <w:rPr>
                <w:rFonts w:ascii="Garamond" w:eastAsia="Times New Roman" w:hAnsi="Garamond"/>
                <w:bCs/>
                <w:sz w:val="20"/>
                <w:szCs w:val="20"/>
                <w:lang w:eastAsia="fr-FR"/>
              </w:rPr>
              <w:t>85</w:t>
            </w:r>
            <w:r w:rsidRPr="00B4044A">
              <w:rPr>
                <w:rFonts w:ascii="Garamond" w:eastAsia="Times New Roman" w:hAnsi="Garamond"/>
                <w:bCs/>
                <w:sz w:val="20"/>
                <w:szCs w:val="20"/>
                <w:lang w:eastAsia="fr-FR"/>
              </w:rPr>
              <w:t>)</w:t>
            </w:r>
          </w:p>
        </w:tc>
        <w:tc>
          <w:tcPr>
            <w:tcW w:w="1417" w:type="dxa"/>
            <w:vAlign w:val="center"/>
          </w:tcPr>
          <w:p w14:paraId="7FFF840E" w14:textId="5E8C2286"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(0,016)</w:t>
            </w:r>
          </w:p>
        </w:tc>
        <w:tc>
          <w:tcPr>
            <w:tcW w:w="1276" w:type="dxa"/>
            <w:vAlign w:val="center"/>
          </w:tcPr>
          <w:p w14:paraId="0879FCCF" w14:textId="305A089E"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2F4D7E" w:rsidRPr="00B4044A">
              <w:rPr>
                <w:rFonts w:ascii="Garamond" w:eastAsia="Times New Roman" w:hAnsi="Garamond"/>
                <w:bCs/>
                <w:sz w:val="20"/>
                <w:szCs w:val="20"/>
                <w:lang w:eastAsia="fr-FR"/>
              </w:rPr>
              <w:t>022</w:t>
            </w:r>
            <w:r w:rsidRPr="00B4044A">
              <w:rPr>
                <w:rFonts w:ascii="Garamond" w:eastAsia="Times New Roman" w:hAnsi="Garamond"/>
                <w:bCs/>
                <w:sz w:val="20"/>
                <w:szCs w:val="20"/>
                <w:lang w:eastAsia="fr-FR"/>
              </w:rPr>
              <w:t>)</w:t>
            </w:r>
          </w:p>
        </w:tc>
      </w:tr>
      <w:tr w:rsidR="00B4044A" w:rsidRPr="00B4044A" w14:paraId="455A29B1" w14:textId="77777777" w:rsidTr="00F85367">
        <w:trPr>
          <w:gridAfter w:val="1"/>
          <w:wAfter w:w="9" w:type="dxa"/>
          <w:trHeight w:hRule="exact" w:val="227"/>
        </w:trPr>
        <w:tc>
          <w:tcPr>
            <w:tcW w:w="8937" w:type="dxa"/>
            <w:gridSpan w:val="6"/>
            <w:shd w:val="clear" w:color="auto" w:fill="F2F2F2" w:themeFill="background1" w:themeFillShade="F2"/>
          </w:tcPr>
          <w:p w14:paraId="31487FC3" w14:textId="31C2ED8B" w:rsidR="00061DA8" w:rsidRPr="00B4044A" w:rsidRDefault="00061DA8" w:rsidP="00F71C04">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 xml:space="preserve">Instrumental </w:t>
            </w:r>
            <w:proofErr w:type="spellStart"/>
            <w:r w:rsidRPr="00B4044A">
              <w:rPr>
                <w:rFonts w:ascii="Garamond" w:eastAsiaTheme="minorEastAsia" w:hAnsi="Garamond"/>
                <w:b/>
                <w:bCs/>
                <w:sz w:val="18"/>
                <w:szCs w:val="18"/>
                <w:lang w:eastAsia="zh-CN"/>
              </w:rPr>
              <w:t>equation</w:t>
            </w:r>
            <w:proofErr w:type="spellEnd"/>
          </w:p>
        </w:tc>
      </w:tr>
      <w:tr w:rsidR="00B4044A" w:rsidRPr="00B4044A" w14:paraId="65BFC47D" w14:textId="77777777" w:rsidTr="00F85367">
        <w:trPr>
          <w:gridAfter w:val="1"/>
          <w:wAfter w:w="9" w:type="dxa"/>
          <w:trHeight w:hRule="exact" w:val="227"/>
        </w:trPr>
        <w:tc>
          <w:tcPr>
            <w:tcW w:w="3402" w:type="dxa"/>
          </w:tcPr>
          <w:p w14:paraId="5278E344" w14:textId="16F690D5" w:rsidR="00D32AF5" w:rsidRPr="00B4044A" w:rsidRDefault="00D32AF5" w:rsidP="00D32AF5">
            <w:pPr>
              <w:spacing w:before="0" w:after="0" w:line="240" w:lineRule="auto"/>
              <w:rPr>
                <w:rFonts w:ascii="Garamond" w:eastAsiaTheme="minorEastAsia" w:hAnsi="Garamond"/>
                <w:b/>
                <w:bCs/>
                <w:sz w:val="18"/>
                <w:szCs w:val="18"/>
                <w:lang w:eastAsia="zh-CN"/>
              </w:rPr>
            </w:pPr>
            <w:proofErr w:type="spellStart"/>
            <w:r w:rsidRPr="00B4044A">
              <w:rPr>
                <w:rFonts w:ascii="Garamond" w:eastAsiaTheme="minorEastAsia" w:hAnsi="Garamond"/>
                <w:b/>
                <w:bCs/>
                <w:sz w:val="18"/>
                <w:szCs w:val="18"/>
                <w:lang w:eastAsia="zh-CN"/>
              </w:rPr>
              <w:t>Unsealed</w:t>
            </w:r>
            <w:proofErr w:type="spellEnd"/>
            <w:r w:rsidRPr="00B4044A">
              <w:rPr>
                <w:rFonts w:ascii="Garamond" w:eastAsiaTheme="minorEastAsia" w:hAnsi="Garamond"/>
                <w:b/>
                <w:bCs/>
                <w:sz w:val="18"/>
                <w:szCs w:val="18"/>
                <w:lang w:eastAsia="zh-CN"/>
              </w:rPr>
              <w:t xml:space="preserve"> </w:t>
            </w:r>
            <w:proofErr w:type="spellStart"/>
            <w:r w:rsidRPr="00B4044A">
              <w:rPr>
                <w:rFonts w:ascii="Garamond" w:eastAsiaTheme="minorEastAsia" w:hAnsi="Garamond"/>
                <w:b/>
                <w:bCs/>
                <w:sz w:val="18"/>
                <w:szCs w:val="18"/>
                <w:lang w:eastAsia="zh-CN"/>
              </w:rPr>
              <w:t>roads</w:t>
            </w:r>
            <w:proofErr w:type="spellEnd"/>
          </w:p>
        </w:tc>
        <w:tc>
          <w:tcPr>
            <w:tcW w:w="1424" w:type="dxa"/>
            <w:vAlign w:val="center"/>
          </w:tcPr>
          <w:p w14:paraId="02B390FB" w14:textId="170B98A8"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D10A1E" w:rsidRPr="00B4044A">
              <w:rPr>
                <w:rFonts w:ascii="Garamond" w:eastAsia="Times New Roman" w:hAnsi="Garamond"/>
                <w:bCs/>
                <w:sz w:val="20"/>
                <w:szCs w:val="20"/>
                <w:lang w:eastAsia="fr-FR"/>
              </w:rPr>
              <w:t>,561***</w:t>
            </w:r>
          </w:p>
        </w:tc>
        <w:tc>
          <w:tcPr>
            <w:tcW w:w="1418" w:type="dxa"/>
            <w:gridSpan w:val="2"/>
            <w:vAlign w:val="center"/>
          </w:tcPr>
          <w:p w14:paraId="3DCDA887" w14:textId="0AAC5A7C"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D10A1E" w:rsidRPr="00B4044A">
              <w:rPr>
                <w:rFonts w:ascii="Garamond" w:eastAsia="Times New Roman" w:hAnsi="Garamond"/>
                <w:bCs/>
                <w:sz w:val="20"/>
                <w:szCs w:val="20"/>
                <w:lang w:eastAsia="fr-FR"/>
              </w:rPr>
              <w:t>29</w:t>
            </w:r>
            <w:r w:rsidRPr="00B4044A">
              <w:rPr>
                <w:rFonts w:ascii="Garamond" w:eastAsia="Times New Roman" w:hAnsi="Garamond"/>
                <w:bCs/>
                <w:sz w:val="20"/>
                <w:szCs w:val="20"/>
                <w:lang w:eastAsia="fr-FR"/>
              </w:rPr>
              <w:t>4*</w:t>
            </w:r>
            <w:r w:rsidR="00D10A1E" w:rsidRPr="00B4044A">
              <w:rPr>
                <w:rFonts w:ascii="Garamond" w:eastAsia="Times New Roman" w:hAnsi="Garamond"/>
                <w:bCs/>
                <w:sz w:val="20"/>
                <w:szCs w:val="20"/>
                <w:lang w:eastAsia="fr-FR"/>
              </w:rPr>
              <w:t>*</w:t>
            </w:r>
          </w:p>
        </w:tc>
        <w:tc>
          <w:tcPr>
            <w:tcW w:w="1417" w:type="dxa"/>
            <w:vAlign w:val="center"/>
          </w:tcPr>
          <w:p w14:paraId="15C7177E" w14:textId="351488EB"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0,07</w:t>
            </w:r>
            <w:r w:rsidR="00D10A1E" w:rsidRPr="00B4044A">
              <w:rPr>
                <w:rFonts w:ascii="Garamond" w:eastAsia="Times New Roman" w:hAnsi="Garamond"/>
                <w:bCs/>
                <w:sz w:val="20"/>
                <w:szCs w:val="20"/>
                <w:lang w:eastAsia="fr-FR"/>
              </w:rPr>
              <w:t>9</w:t>
            </w:r>
            <w:r w:rsidRPr="00B4044A">
              <w:rPr>
                <w:rFonts w:ascii="Garamond" w:eastAsia="Times New Roman" w:hAnsi="Garamond"/>
                <w:bCs/>
                <w:sz w:val="20"/>
                <w:szCs w:val="20"/>
                <w:lang w:eastAsia="fr-FR"/>
              </w:rPr>
              <w:t>*</w:t>
            </w:r>
            <w:r w:rsidR="00D10A1E" w:rsidRPr="00B4044A">
              <w:rPr>
                <w:rFonts w:ascii="Garamond" w:eastAsia="Times New Roman" w:hAnsi="Garamond"/>
                <w:bCs/>
                <w:sz w:val="20"/>
                <w:szCs w:val="20"/>
                <w:lang w:eastAsia="fr-FR"/>
              </w:rPr>
              <w:t>*</w:t>
            </w:r>
          </w:p>
        </w:tc>
        <w:tc>
          <w:tcPr>
            <w:tcW w:w="1276" w:type="dxa"/>
            <w:vAlign w:val="center"/>
          </w:tcPr>
          <w:p w14:paraId="11DCFC17" w14:textId="0B4561BE"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w:t>
            </w:r>
            <w:r w:rsidR="00D10A1E" w:rsidRPr="00B4044A">
              <w:rPr>
                <w:rFonts w:ascii="Garamond" w:eastAsia="Times New Roman" w:hAnsi="Garamond"/>
                <w:bCs/>
                <w:sz w:val="20"/>
                <w:szCs w:val="20"/>
                <w:lang w:eastAsia="fr-FR"/>
              </w:rPr>
              <w:t>38</w:t>
            </w:r>
            <w:r w:rsidRPr="00B4044A">
              <w:rPr>
                <w:rFonts w:ascii="Garamond" w:eastAsia="Times New Roman" w:hAnsi="Garamond"/>
                <w:bCs/>
                <w:sz w:val="20"/>
                <w:szCs w:val="20"/>
                <w:lang w:eastAsia="fr-FR"/>
              </w:rPr>
              <w:t>*</w:t>
            </w:r>
            <w:r w:rsidR="00D10A1E" w:rsidRPr="00B4044A">
              <w:rPr>
                <w:rFonts w:ascii="Garamond" w:eastAsia="Times New Roman" w:hAnsi="Garamond"/>
                <w:bCs/>
                <w:sz w:val="20"/>
                <w:szCs w:val="20"/>
                <w:lang w:eastAsia="fr-FR"/>
              </w:rPr>
              <w:t>**</w:t>
            </w:r>
          </w:p>
        </w:tc>
      </w:tr>
      <w:tr w:rsidR="00B4044A" w:rsidRPr="00B4044A" w14:paraId="75993FA9" w14:textId="77777777" w:rsidTr="00F85367">
        <w:trPr>
          <w:gridAfter w:val="1"/>
          <w:wAfter w:w="9" w:type="dxa"/>
          <w:trHeight w:hRule="exact" w:val="227"/>
        </w:trPr>
        <w:tc>
          <w:tcPr>
            <w:tcW w:w="3402" w:type="dxa"/>
          </w:tcPr>
          <w:p w14:paraId="7635C38E" w14:textId="77777777" w:rsidR="00D32AF5" w:rsidRPr="00B4044A" w:rsidRDefault="00D32AF5" w:rsidP="00D32AF5">
            <w:pPr>
              <w:spacing w:before="0" w:after="0" w:line="240" w:lineRule="auto"/>
              <w:rPr>
                <w:rFonts w:ascii="Garamond" w:eastAsiaTheme="minorEastAsia" w:hAnsi="Garamond"/>
                <w:b/>
                <w:bCs/>
                <w:sz w:val="18"/>
                <w:szCs w:val="18"/>
                <w:lang w:eastAsia="zh-CN"/>
              </w:rPr>
            </w:pPr>
          </w:p>
        </w:tc>
        <w:tc>
          <w:tcPr>
            <w:tcW w:w="1424" w:type="dxa"/>
            <w:vAlign w:val="center"/>
          </w:tcPr>
          <w:p w14:paraId="079C0ADC" w14:textId="71275A7D"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D10A1E" w:rsidRPr="00B4044A">
              <w:rPr>
                <w:rFonts w:ascii="Garamond" w:eastAsia="Times New Roman" w:hAnsi="Garamond"/>
                <w:bCs/>
                <w:sz w:val="20"/>
                <w:szCs w:val="20"/>
                <w:lang w:eastAsia="fr-FR"/>
              </w:rPr>
              <w:t>000</w:t>
            </w:r>
            <w:r w:rsidRPr="00B4044A">
              <w:rPr>
                <w:rFonts w:ascii="Garamond" w:eastAsia="Times New Roman" w:hAnsi="Garamond"/>
                <w:bCs/>
                <w:sz w:val="20"/>
                <w:szCs w:val="20"/>
                <w:lang w:eastAsia="fr-FR"/>
              </w:rPr>
              <w:t>)</w:t>
            </w:r>
          </w:p>
        </w:tc>
        <w:tc>
          <w:tcPr>
            <w:tcW w:w="1418" w:type="dxa"/>
            <w:gridSpan w:val="2"/>
            <w:vAlign w:val="center"/>
          </w:tcPr>
          <w:p w14:paraId="08595F89" w14:textId="60FC5B30"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w:t>
            </w:r>
            <w:r w:rsidR="00D10A1E" w:rsidRPr="00B4044A">
              <w:rPr>
                <w:rFonts w:ascii="Garamond" w:eastAsia="Times New Roman" w:hAnsi="Garamond"/>
                <w:bCs/>
                <w:sz w:val="20"/>
                <w:szCs w:val="20"/>
                <w:lang w:eastAsia="fr-FR"/>
              </w:rPr>
              <w:t>21</w:t>
            </w:r>
            <w:r w:rsidRPr="00B4044A">
              <w:rPr>
                <w:rFonts w:ascii="Garamond" w:eastAsia="Times New Roman" w:hAnsi="Garamond"/>
                <w:bCs/>
                <w:sz w:val="20"/>
                <w:szCs w:val="20"/>
                <w:lang w:eastAsia="fr-FR"/>
              </w:rPr>
              <w:t>)</w:t>
            </w:r>
          </w:p>
        </w:tc>
        <w:tc>
          <w:tcPr>
            <w:tcW w:w="1417" w:type="dxa"/>
            <w:vAlign w:val="center"/>
          </w:tcPr>
          <w:p w14:paraId="67B2B46D" w14:textId="520882FB"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w:t>
            </w:r>
            <w:r w:rsidR="00D10A1E" w:rsidRPr="00B4044A">
              <w:rPr>
                <w:rFonts w:ascii="Garamond" w:eastAsia="Times New Roman" w:hAnsi="Garamond"/>
                <w:bCs/>
                <w:sz w:val="20"/>
                <w:szCs w:val="20"/>
                <w:lang w:eastAsia="fr-FR"/>
              </w:rPr>
              <w:t>15</w:t>
            </w:r>
            <w:r w:rsidRPr="00B4044A">
              <w:rPr>
                <w:rFonts w:ascii="Garamond" w:eastAsia="Times New Roman" w:hAnsi="Garamond"/>
                <w:bCs/>
                <w:sz w:val="20"/>
                <w:szCs w:val="20"/>
                <w:lang w:eastAsia="fr-FR"/>
              </w:rPr>
              <w:t>)</w:t>
            </w:r>
          </w:p>
        </w:tc>
        <w:tc>
          <w:tcPr>
            <w:tcW w:w="1276" w:type="dxa"/>
            <w:vAlign w:val="center"/>
          </w:tcPr>
          <w:p w14:paraId="4DC0B980" w14:textId="360BC7D2"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w:t>
            </w:r>
            <w:r w:rsidR="00D10A1E" w:rsidRPr="00B4044A">
              <w:rPr>
                <w:rFonts w:ascii="Garamond" w:eastAsia="Times New Roman" w:hAnsi="Garamond"/>
                <w:bCs/>
                <w:sz w:val="20"/>
                <w:szCs w:val="20"/>
                <w:lang w:eastAsia="fr-FR"/>
              </w:rPr>
              <w:t>00</w:t>
            </w:r>
            <w:r w:rsidRPr="00B4044A">
              <w:rPr>
                <w:rFonts w:ascii="Garamond" w:eastAsia="Times New Roman" w:hAnsi="Garamond"/>
                <w:bCs/>
                <w:sz w:val="20"/>
                <w:szCs w:val="20"/>
                <w:lang w:eastAsia="fr-FR"/>
              </w:rPr>
              <w:t>)</w:t>
            </w:r>
          </w:p>
        </w:tc>
      </w:tr>
      <w:tr w:rsidR="00B4044A" w:rsidRPr="00B4044A" w14:paraId="2718E8A1" w14:textId="77777777" w:rsidTr="00F85367">
        <w:trPr>
          <w:gridAfter w:val="1"/>
          <w:wAfter w:w="9" w:type="dxa"/>
          <w:trHeight w:hRule="exact" w:val="227"/>
        </w:trPr>
        <w:tc>
          <w:tcPr>
            <w:tcW w:w="3402" w:type="dxa"/>
          </w:tcPr>
          <w:p w14:paraId="6DC9E66C" w14:textId="0C1F0064" w:rsidR="00D32AF5" w:rsidRPr="00B4044A" w:rsidRDefault="00D32AF5" w:rsidP="00D32AF5">
            <w:pPr>
              <w:spacing w:before="0" w:after="0" w:line="240" w:lineRule="auto"/>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 xml:space="preserve">Traffic </w:t>
            </w:r>
            <w:proofErr w:type="spellStart"/>
            <w:r w:rsidRPr="00B4044A">
              <w:rPr>
                <w:rFonts w:ascii="Garamond" w:eastAsiaTheme="minorEastAsia" w:hAnsi="Garamond"/>
                <w:b/>
                <w:bCs/>
                <w:sz w:val="18"/>
                <w:szCs w:val="18"/>
                <w:lang w:eastAsia="zh-CN"/>
              </w:rPr>
              <w:t>density</w:t>
            </w:r>
            <w:proofErr w:type="spellEnd"/>
          </w:p>
        </w:tc>
        <w:tc>
          <w:tcPr>
            <w:tcW w:w="1424" w:type="dxa"/>
            <w:vAlign w:val="center"/>
          </w:tcPr>
          <w:p w14:paraId="7599A5C2" w14:textId="3225D150"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0909D2" w:rsidRPr="00B4044A">
              <w:rPr>
                <w:rFonts w:ascii="Garamond" w:eastAsia="Times New Roman" w:hAnsi="Garamond"/>
                <w:bCs/>
                <w:sz w:val="20"/>
                <w:szCs w:val="20"/>
                <w:lang w:eastAsia="fr-FR"/>
              </w:rPr>
              <w:t>2</w:t>
            </w:r>
            <w:r w:rsidRPr="00B4044A">
              <w:rPr>
                <w:rFonts w:ascii="Garamond" w:eastAsia="Times New Roman" w:hAnsi="Garamond"/>
                <w:bCs/>
                <w:sz w:val="20"/>
                <w:szCs w:val="20"/>
                <w:lang w:eastAsia="fr-FR"/>
              </w:rPr>
              <w:t>88***</w:t>
            </w:r>
          </w:p>
        </w:tc>
        <w:tc>
          <w:tcPr>
            <w:tcW w:w="1418" w:type="dxa"/>
            <w:gridSpan w:val="2"/>
            <w:vAlign w:val="center"/>
          </w:tcPr>
          <w:p w14:paraId="2278EC4E" w14:textId="59DDEA48"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0,1</w:t>
            </w:r>
            <w:r w:rsidR="000909D2" w:rsidRPr="00B4044A">
              <w:rPr>
                <w:rFonts w:ascii="Garamond" w:eastAsia="Times New Roman" w:hAnsi="Garamond"/>
                <w:bCs/>
                <w:sz w:val="20"/>
                <w:szCs w:val="20"/>
                <w:lang w:eastAsia="fr-FR"/>
              </w:rPr>
              <w:t>9</w:t>
            </w:r>
            <w:r w:rsidRPr="00B4044A">
              <w:rPr>
                <w:rFonts w:ascii="Garamond" w:eastAsia="Times New Roman" w:hAnsi="Garamond"/>
                <w:bCs/>
                <w:sz w:val="20"/>
                <w:szCs w:val="20"/>
                <w:lang w:eastAsia="fr-FR"/>
              </w:rPr>
              <w:t>7***</w:t>
            </w:r>
          </w:p>
        </w:tc>
        <w:tc>
          <w:tcPr>
            <w:tcW w:w="1417" w:type="dxa"/>
            <w:vAlign w:val="center"/>
          </w:tcPr>
          <w:p w14:paraId="140E244F" w14:textId="2DB5051C"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0,113***</w:t>
            </w:r>
          </w:p>
        </w:tc>
        <w:tc>
          <w:tcPr>
            <w:tcW w:w="1276" w:type="dxa"/>
            <w:vAlign w:val="center"/>
          </w:tcPr>
          <w:p w14:paraId="7D93B879" w14:textId="1608742A"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0909D2" w:rsidRPr="00B4044A">
              <w:rPr>
                <w:rFonts w:ascii="Garamond" w:eastAsia="Times New Roman" w:hAnsi="Garamond"/>
                <w:bCs/>
                <w:sz w:val="20"/>
                <w:szCs w:val="20"/>
                <w:lang w:eastAsia="fr-FR"/>
              </w:rPr>
              <w:t>32</w:t>
            </w:r>
            <w:r w:rsidRPr="00B4044A">
              <w:rPr>
                <w:rFonts w:ascii="Garamond" w:eastAsia="Times New Roman" w:hAnsi="Garamond"/>
                <w:bCs/>
                <w:sz w:val="20"/>
                <w:szCs w:val="20"/>
                <w:lang w:eastAsia="fr-FR"/>
              </w:rPr>
              <w:t>7***</w:t>
            </w:r>
          </w:p>
        </w:tc>
      </w:tr>
      <w:tr w:rsidR="00B4044A" w:rsidRPr="00B4044A" w14:paraId="439D204C" w14:textId="77777777" w:rsidTr="00F85367">
        <w:trPr>
          <w:gridAfter w:val="1"/>
          <w:wAfter w:w="9" w:type="dxa"/>
          <w:trHeight w:hRule="exact" w:val="227"/>
        </w:trPr>
        <w:tc>
          <w:tcPr>
            <w:tcW w:w="3402" w:type="dxa"/>
          </w:tcPr>
          <w:p w14:paraId="598FB7BA" w14:textId="77777777" w:rsidR="00D32AF5" w:rsidRPr="00B4044A" w:rsidRDefault="00D32AF5" w:rsidP="00D32AF5">
            <w:pPr>
              <w:spacing w:before="0" w:after="0" w:line="240" w:lineRule="auto"/>
              <w:rPr>
                <w:rFonts w:ascii="Garamond" w:eastAsiaTheme="minorEastAsia" w:hAnsi="Garamond"/>
                <w:b/>
                <w:bCs/>
                <w:sz w:val="18"/>
                <w:szCs w:val="18"/>
                <w:lang w:eastAsia="zh-CN"/>
              </w:rPr>
            </w:pPr>
          </w:p>
        </w:tc>
        <w:tc>
          <w:tcPr>
            <w:tcW w:w="1424" w:type="dxa"/>
            <w:vAlign w:val="center"/>
          </w:tcPr>
          <w:p w14:paraId="79884A5C" w14:textId="1491D0CD"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(0,000)</w:t>
            </w:r>
          </w:p>
        </w:tc>
        <w:tc>
          <w:tcPr>
            <w:tcW w:w="1418" w:type="dxa"/>
            <w:gridSpan w:val="2"/>
            <w:vAlign w:val="center"/>
          </w:tcPr>
          <w:p w14:paraId="7C99ABEC" w14:textId="390402D8"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(0,000)</w:t>
            </w:r>
          </w:p>
        </w:tc>
        <w:tc>
          <w:tcPr>
            <w:tcW w:w="1417" w:type="dxa"/>
            <w:vAlign w:val="center"/>
          </w:tcPr>
          <w:p w14:paraId="2E656A5B" w14:textId="69EDDF0D"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(0,000)</w:t>
            </w:r>
          </w:p>
        </w:tc>
        <w:tc>
          <w:tcPr>
            <w:tcW w:w="1276" w:type="dxa"/>
            <w:vAlign w:val="center"/>
          </w:tcPr>
          <w:p w14:paraId="03ADF503" w14:textId="6E0E0ABC"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(0,000)</w:t>
            </w:r>
          </w:p>
        </w:tc>
      </w:tr>
      <w:tr w:rsidR="00B4044A" w:rsidRPr="00B4044A" w14:paraId="0A584FC0" w14:textId="77777777" w:rsidTr="00F85367">
        <w:trPr>
          <w:gridAfter w:val="1"/>
          <w:wAfter w:w="9" w:type="dxa"/>
          <w:trHeight w:hRule="exact" w:val="227"/>
        </w:trPr>
        <w:tc>
          <w:tcPr>
            <w:tcW w:w="3402" w:type="dxa"/>
            <w:vAlign w:val="center"/>
          </w:tcPr>
          <w:p w14:paraId="07E090C1" w14:textId="35F74ABB" w:rsidR="00D32AF5" w:rsidRPr="00B4044A" w:rsidRDefault="00D32AF5" w:rsidP="00D32AF5">
            <w:pPr>
              <w:spacing w:before="0" w:after="0" w:line="240" w:lineRule="auto"/>
              <w:rPr>
                <w:rFonts w:ascii="Garamond" w:eastAsiaTheme="minorEastAsia" w:hAnsi="Garamond"/>
                <w:b/>
                <w:bCs/>
                <w:sz w:val="18"/>
                <w:szCs w:val="18"/>
                <w:lang w:eastAsia="zh-CN"/>
              </w:rPr>
            </w:pPr>
            <w:r w:rsidRPr="00B4044A">
              <w:rPr>
                <w:rFonts w:ascii="Garamond" w:eastAsia="Times New Roman" w:hAnsi="Garamond"/>
                <w:sz w:val="20"/>
                <w:szCs w:val="20"/>
                <w:lang w:eastAsia="fr-FR"/>
              </w:rPr>
              <w:t>Constante</w:t>
            </w:r>
          </w:p>
        </w:tc>
        <w:tc>
          <w:tcPr>
            <w:tcW w:w="1424" w:type="dxa"/>
            <w:vAlign w:val="center"/>
          </w:tcPr>
          <w:p w14:paraId="4D1DDFB4" w14:textId="308AA0C6"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0,101</w:t>
            </w:r>
            <w:r w:rsidR="000A79FD" w:rsidRPr="00B4044A">
              <w:rPr>
                <w:rFonts w:ascii="Garamond" w:eastAsia="Times New Roman" w:hAnsi="Garamond"/>
                <w:bCs/>
                <w:sz w:val="20"/>
                <w:szCs w:val="20"/>
                <w:lang w:eastAsia="fr-FR"/>
              </w:rPr>
              <w:t>*</w:t>
            </w:r>
          </w:p>
        </w:tc>
        <w:tc>
          <w:tcPr>
            <w:tcW w:w="1418" w:type="dxa"/>
            <w:gridSpan w:val="2"/>
            <w:vAlign w:val="center"/>
          </w:tcPr>
          <w:p w14:paraId="0E1BE0F3" w14:textId="1091E7B7"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0A79FD" w:rsidRPr="00B4044A">
              <w:rPr>
                <w:rFonts w:ascii="Garamond" w:eastAsia="Times New Roman" w:hAnsi="Garamond"/>
                <w:bCs/>
                <w:sz w:val="20"/>
                <w:szCs w:val="20"/>
                <w:lang w:eastAsia="fr-FR"/>
              </w:rPr>
              <w:t>1</w:t>
            </w:r>
            <w:r w:rsidRPr="00B4044A">
              <w:rPr>
                <w:rFonts w:ascii="Garamond" w:eastAsia="Times New Roman" w:hAnsi="Garamond"/>
                <w:bCs/>
                <w:sz w:val="20"/>
                <w:szCs w:val="20"/>
                <w:lang w:eastAsia="fr-FR"/>
              </w:rPr>
              <w:t>55</w:t>
            </w:r>
          </w:p>
        </w:tc>
        <w:tc>
          <w:tcPr>
            <w:tcW w:w="1417" w:type="dxa"/>
            <w:vAlign w:val="center"/>
          </w:tcPr>
          <w:p w14:paraId="5E91749C" w14:textId="30CBCA30" w:rsidR="00D32AF5" w:rsidRPr="00B4044A" w:rsidRDefault="000A79FD"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1</w:t>
            </w:r>
            <w:r w:rsidR="00D32AF5" w:rsidRPr="00B4044A">
              <w:rPr>
                <w:rFonts w:ascii="Garamond" w:eastAsia="Times New Roman" w:hAnsi="Garamond"/>
                <w:bCs/>
                <w:sz w:val="20"/>
                <w:szCs w:val="20"/>
                <w:lang w:eastAsia="fr-FR"/>
              </w:rPr>
              <w:t>,1</w:t>
            </w:r>
            <w:r w:rsidRPr="00B4044A">
              <w:rPr>
                <w:rFonts w:ascii="Garamond" w:eastAsia="Times New Roman" w:hAnsi="Garamond"/>
                <w:bCs/>
                <w:sz w:val="20"/>
                <w:szCs w:val="20"/>
                <w:lang w:eastAsia="fr-FR"/>
              </w:rPr>
              <w:t>0</w:t>
            </w:r>
            <w:r w:rsidR="00D32AF5" w:rsidRPr="00B4044A">
              <w:rPr>
                <w:rFonts w:ascii="Garamond" w:eastAsia="Times New Roman" w:hAnsi="Garamond"/>
                <w:bCs/>
                <w:sz w:val="20"/>
                <w:szCs w:val="20"/>
                <w:lang w:eastAsia="fr-FR"/>
              </w:rPr>
              <w:t>9</w:t>
            </w:r>
          </w:p>
        </w:tc>
        <w:tc>
          <w:tcPr>
            <w:tcW w:w="1276" w:type="dxa"/>
            <w:vAlign w:val="center"/>
          </w:tcPr>
          <w:p w14:paraId="0D337691" w14:textId="69F5501A" w:rsidR="00D32AF5" w:rsidRPr="00B4044A" w:rsidRDefault="000A79FD"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2</w:t>
            </w:r>
            <w:r w:rsidR="00D32AF5" w:rsidRPr="00B4044A">
              <w:rPr>
                <w:rFonts w:ascii="Garamond" w:eastAsia="Times New Roman" w:hAnsi="Garamond"/>
                <w:bCs/>
                <w:sz w:val="20"/>
                <w:szCs w:val="20"/>
                <w:lang w:eastAsia="fr-FR"/>
              </w:rPr>
              <w:t>,</w:t>
            </w:r>
            <w:r w:rsidRPr="00B4044A">
              <w:rPr>
                <w:rFonts w:ascii="Garamond" w:eastAsia="Times New Roman" w:hAnsi="Garamond"/>
                <w:bCs/>
                <w:sz w:val="20"/>
                <w:szCs w:val="20"/>
                <w:lang w:eastAsia="fr-FR"/>
              </w:rPr>
              <w:t>058*</w:t>
            </w:r>
          </w:p>
        </w:tc>
      </w:tr>
      <w:tr w:rsidR="00B4044A" w:rsidRPr="00B4044A" w14:paraId="634085C9" w14:textId="77777777" w:rsidTr="00F85367">
        <w:trPr>
          <w:gridAfter w:val="1"/>
          <w:wAfter w:w="9" w:type="dxa"/>
          <w:trHeight w:hRule="exact" w:val="227"/>
        </w:trPr>
        <w:tc>
          <w:tcPr>
            <w:tcW w:w="3402" w:type="dxa"/>
            <w:tcBorders>
              <w:bottom w:val="single" w:sz="4" w:space="0" w:color="auto"/>
            </w:tcBorders>
            <w:vAlign w:val="center"/>
          </w:tcPr>
          <w:p w14:paraId="6017449D" w14:textId="77777777" w:rsidR="00D32AF5" w:rsidRPr="00B4044A" w:rsidRDefault="00D32AF5" w:rsidP="00D32AF5">
            <w:pPr>
              <w:spacing w:before="0" w:after="0" w:line="240" w:lineRule="auto"/>
              <w:rPr>
                <w:rFonts w:ascii="Garamond" w:eastAsiaTheme="minorEastAsia" w:hAnsi="Garamond"/>
                <w:b/>
                <w:bCs/>
                <w:sz w:val="18"/>
                <w:szCs w:val="18"/>
                <w:lang w:eastAsia="zh-CN"/>
              </w:rPr>
            </w:pPr>
          </w:p>
        </w:tc>
        <w:tc>
          <w:tcPr>
            <w:tcW w:w="1424" w:type="dxa"/>
            <w:tcBorders>
              <w:bottom w:val="single" w:sz="4" w:space="0" w:color="auto"/>
            </w:tcBorders>
            <w:vAlign w:val="center"/>
          </w:tcPr>
          <w:p w14:paraId="77B01552" w14:textId="1A14DB83"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0A79FD" w:rsidRPr="00B4044A">
              <w:rPr>
                <w:rFonts w:ascii="Garamond" w:eastAsia="Times New Roman" w:hAnsi="Garamond"/>
                <w:bCs/>
                <w:sz w:val="20"/>
                <w:szCs w:val="20"/>
                <w:lang w:eastAsia="fr-FR"/>
              </w:rPr>
              <w:t>08</w:t>
            </w:r>
            <w:r w:rsidRPr="00B4044A">
              <w:rPr>
                <w:rFonts w:ascii="Garamond" w:eastAsia="Times New Roman" w:hAnsi="Garamond"/>
                <w:bCs/>
                <w:sz w:val="20"/>
                <w:szCs w:val="20"/>
                <w:lang w:eastAsia="fr-FR"/>
              </w:rPr>
              <w:t>6)</w:t>
            </w:r>
          </w:p>
        </w:tc>
        <w:tc>
          <w:tcPr>
            <w:tcW w:w="1418" w:type="dxa"/>
            <w:gridSpan w:val="2"/>
            <w:tcBorders>
              <w:bottom w:val="single" w:sz="4" w:space="0" w:color="auto"/>
            </w:tcBorders>
            <w:vAlign w:val="center"/>
          </w:tcPr>
          <w:p w14:paraId="392EE646" w14:textId="0055AC3B"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0A79FD" w:rsidRPr="00B4044A">
              <w:rPr>
                <w:rFonts w:ascii="Garamond" w:eastAsia="Times New Roman" w:hAnsi="Garamond"/>
                <w:bCs/>
                <w:sz w:val="20"/>
                <w:szCs w:val="20"/>
                <w:lang w:eastAsia="fr-FR"/>
              </w:rPr>
              <w:t>1</w:t>
            </w:r>
            <w:r w:rsidRPr="00B4044A">
              <w:rPr>
                <w:rFonts w:ascii="Garamond" w:eastAsia="Times New Roman" w:hAnsi="Garamond"/>
                <w:bCs/>
                <w:sz w:val="20"/>
                <w:szCs w:val="20"/>
                <w:lang w:eastAsia="fr-FR"/>
              </w:rPr>
              <w:t>13)</w:t>
            </w:r>
          </w:p>
        </w:tc>
        <w:tc>
          <w:tcPr>
            <w:tcW w:w="1417" w:type="dxa"/>
            <w:tcBorders>
              <w:bottom w:val="single" w:sz="4" w:space="0" w:color="auto"/>
            </w:tcBorders>
            <w:vAlign w:val="center"/>
          </w:tcPr>
          <w:p w14:paraId="5744CC17" w14:textId="5901BDC0"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(0,172)</w:t>
            </w:r>
          </w:p>
        </w:tc>
        <w:tc>
          <w:tcPr>
            <w:tcW w:w="1276" w:type="dxa"/>
            <w:tcBorders>
              <w:bottom w:val="single" w:sz="4" w:space="0" w:color="auto"/>
            </w:tcBorders>
            <w:vAlign w:val="center"/>
          </w:tcPr>
          <w:p w14:paraId="05568532" w14:textId="304C24B5" w:rsidR="00D32AF5" w:rsidRPr="00B4044A" w:rsidRDefault="00D32AF5" w:rsidP="00F71C04">
            <w:pPr>
              <w:spacing w:before="0" w:after="0" w:line="240" w:lineRule="auto"/>
              <w:ind w:hanging="102"/>
              <w:jc w:val="center"/>
              <w:rPr>
                <w:rFonts w:ascii="Garamond" w:eastAsiaTheme="minorEastAsia" w:hAnsi="Garamond"/>
                <w:bCs/>
                <w:sz w:val="18"/>
                <w:szCs w:val="18"/>
                <w:lang w:eastAsia="zh-CN"/>
              </w:rPr>
            </w:pPr>
            <w:r w:rsidRPr="00B4044A">
              <w:rPr>
                <w:rFonts w:ascii="Garamond" w:eastAsia="Times New Roman" w:hAnsi="Garamond"/>
                <w:bCs/>
                <w:sz w:val="20"/>
                <w:szCs w:val="20"/>
                <w:lang w:eastAsia="fr-FR"/>
              </w:rPr>
              <w:t>(0,</w:t>
            </w:r>
            <w:r w:rsidR="000A79FD" w:rsidRPr="00B4044A">
              <w:rPr>
                <w:rFonts w:ascii="Garamond" w:eastAsia="Times New Roman" w:hAnsi="Garamond"/>
                <w:bCs/>
                <w:sz w:val="20"/>
                <w:szCs w:val="20"/>
                <w:lang w:eastAsia="fr-FR"/>
              </w:rPr>
              <w:t>07</w:t>
            </w:r>
            <w:r w:rsidRPr="00B4044A">
              <w:rPr>
                <w:rFonts w:ascii="Garamond" w:eastAsia="Times New Roman" w:hAnsi="Garamond"/>
                <w:bCs/>
                <w:sz w:val="20"/>
                <w:szCs w:val="20"/>
                <w:lang w:eastAsia="fr-FR"/>
              </w:rPr>
              <w:t>6)</w:t>
            </w:r>
          </w:p>
        </w:tc>
      </w:tr>
      <w:tr w:rsidR="00B4044A" w:rsidRPr="00B4044A" w14:paraId="0BC1B223" w14:textId="77777777" w:rsidTr="00F85367">
        <w:trPr>
          <w:gridAfter w:val="1"/>
          <w:wAfter w:w="9" w:type="dxa"/>
          <w:trHeight w:hRule="exact" w:val="227"/>
        </w:trPr>
        <w:tc>
          <w:tcPr>
            <w:tcW w:w="3402" w:type="dxa"/>
            <w:tcBorders>
              <w:top w:val="single" w:sz="4" w:space="0" w:color="auto"/>
            </w:tcBorders>
            <w:vAlign w:val="center"/>
          </w:tcPr>
          <w:p w14:paraId="0E4ECA45" w14:textId="0066CF89" w:rsidR="009A0F62" w:rsidRPr="00B4044A" w:rsidRDefault="009A0F62" w:rsidP="009A0F62">
            <w:pPr>
              <w:spacing w:before="0" w:after="0" w:line="240" w:lineRule="auto"/>
              <w:rPr>
                <w:rFonts w:ascii="Garamond" w:eastAsiaTheme="minorEastAsia" w:hAnsi="Garamond"/>
                <w:b/>
                <w:bCs/>
                <w:sz w:val="18"/>
                <w:szCs w:val="18"/>
                <w:lang w:eastAsia="zh-CN"/>
              </w:rPr>
            </w:pPr>
            <w:r w:rsidRPr="00B4044A">
              <w:rPr>
                <w:rFonts w:ascii="Garamond" w:eastAsia="Times New Roman" w:hAnsi="Garamond"/>
                <w:b/>
                <w:bCs/>
                <w:i/>
                <w:iCs/>
                <w:sz w:val="20"/>
                <w:szCs w:val="20"/>
                <w:lang w:eastAsia="fr-FR"/>
              </w:rPr>
              <w:t>N</w:t>
            </w:r>
          </w:p>
        </w:tc>
        <w:tc>
          <w:tcPr>
            <w:tcW w:w="1424" w:type="dxa"/>
            <w:tcBorders>
              <w:top w:val="single" w:sz="4" w:space="0" w:color="auto"/>
            </w:tcBorders>
            <w:vAlign w:val="center"/>
          </w:tcPr>
          <w:p w14:paraId="7FB28245" w14:textId="40431FDD" w:rsidR="009A0F62" w:rsidRPr="00B4044A" w:rsidRDefault="009A0F62" w:rsidP="009A0F62">
            <w:pPr>
              <w:spacing w:before="0" w:after="0" w:line="240" w:lineRule="auto"/>
              <w:ind w:hanging="102"/>
              <w:jc w:val="center"/>
              <w:rPr>
                <w:rFonts w:ascii="Garamond" w:eastAsiaTheme="minorEastAsia" w:hAnsi="Garamond"/>
                <w:b/>
                <w:bCs/>
                <w:sz w:val="18"/>
                <w:szCs w:val="18"/>
                <w:lang w:eastAsia="zh-CN"/>
              </w:rPr>
            </w:pPr>
            <w:r w:rsidRPr="00B4044A">
              <w:rPr>
                <w:rFonts w:ascii="Garamond" w:eastAsia="Times New Roman" w:hAnsi="Garamond"/>
                <w:b/>
                <w:bCs/>
                <w:sz w:val="20"/>
                <w:szCs w:val="20"/>
                <w:lang w:eastAsia="fr-FR"/>
              </w:rPr>
              <w:t>1 721</w:t>
            </w:r>
          </w:p>
        </w:tc>
        <w:tc>
          <w:tcPr>
            <w:tcW w:w="1418" w:type="dxa"/>
            <w:gridSpan w:val="2"/>
            <w:tcBorders>
              <w:top w:val="single" w:sz="4" w:space="0" w:color="auto"/>
            </w:tcBorders>
          </w:tcPr>
          <w:p w14:paraId="7E3C7CA9" w14:textId="169AE45F" w:rsidR="009A0F62" w:rsidRPr="00B4044A" w:rsidRDefault="009A0F62" w:rsidP="009A0F62">
            <w:pPr>
              <w:spacing w:before="0" w:after="0" w:line="240" w:lineRule="auto"/>
              <w:ind w:hanging="102"/>
              <w:jc w:val="center"/>
              <w:rPr>
                <w:rFonts w:ascii="Garamond" w:eastAsiaTheme="minorEastAsia" w:hAnsi="Garamond"/>
                <w:b/>
                <w:bCs/>
                <w:sz w:val="18"/>
                <w:szCs w:val="18"/>
                <w:lang w:eastAsia="zh-CN"/>
              </w:rPr>
            </w:pPr>
            <w:r w:rsidRPr="00B4044A">
              <w:rPr>
                <w:rFonts w:ascii="Garamond" w:eastAsia="Times New Roman" w:hAnsi="Garamond"/>
                <w:b/>
                <w:bCs/>
                <w:sz w:val="20"/>
                <w:szCs w:val="20"/>
                <w:lang w:eastAsia="fr-FR"/>
              </w:rPr>
              <w:t>1 721</w:t>
            </w:r>
          </w:p>
        </w:tc>
        <w:tc>
          <w:tcPr>
            <w:tcW w:w="1417" w:type="dxa"/>
            <w:tcBorders>
              <w:top w:val="single" w:sz="4" w:space="0" w:color="auto"/>
            </w:tcBorders>
          </w:tcPr>
          <w:p w14:paraId="7187594D" w14:textId="2DC4C047" w:rsidR="009A0F62" w:rsidRPr="00B4044A" w:rsidRDefault="009A0F62" w:rsidP="009A0F62">
            <w:pPr>
              <w:spacing w:before="0" w:after="0" w:line="240" w:lineRule="auto"/>
              <w:ind w:hanging="102"/>
              <w:jc w:val="center"/>
              <w:rPr>
                <w:rFonts w:ascii="Garamond" w:eastAsiaTheme="minorEastAsia" w:hAnsi="Garamond"/>
                <w:b/>
                <w:bCs/>
                <w:sz w:val="18"/>
                <w:szCs w:val="18"/>
                <w:lang w:eastAsia="zh-CN"/>
              </w:rPr>
            </w:pPr>
            <w:r w:rsidRPr="00B4044A">
              <w:rPr>
                <w:rFonts w:ascii="Garamond" w:eastAsia="Times New Roman" w:hAnsi="Garamond"/>
                <w:b/>
                <w:bCs/>
                <w:sz w:val="20"/>
                <w:szCs w:val="20"/>
                <w:lang w:eastAsia="fr-FR"/>
              </w:rPr>
              <w:t>1 721</w:t>
            </w:r>
          </w:p>
        </w:tc>
        <w:tc>
          <w:tcPr>
            <w:tcW w:w="1276" w:type="dxa"/>
            <w:tcBorders>
              <w:top w:val="single" w:sz="4" w:space="0" w:color="auto"/>
            </w:tcBorders>
          </w:tcPr>
          <w:p w14:paraId="7079CD31" w14:textId="5BDE966B" w:rsidR="009A0F62" w:rsidRPr="00B4044A" w:rsidRDefault="009A0F62" w:rsidP="009A0F62">
            <w:pPr>
              <w:spacing w:before="0" w:after="0" w:line="240" w:lineRule="auto"/>
              <w:ind w:hanging="102"/>
              <w:jc w:val="center"/>
              <w:rPr>
                <w:rFonts w:ascii="Garamond" w:eastAsiaTheme="minorEastAsia" w:hAnsi="Garamond"/>
                <w:b/>
                <w:bCs/>
                <w:sz w:val="18"/>
                <w:szCs w:val="18"/>
                <w:lang w:eastAsia="zh-CN"/>
              </w:rPr>
            </w:pPr>
            <w:r w:rsidRPr="00B4044A">
              <w:rPr>
                <w:rFonts w:ascii="Garamond" w:eastAsia="Times New Roman" w:hAnsi="Garamond"/>
                <w:b/>
                <w:bCs/>
                <w:sz w:val="20"/>
                <w:szCs w:val="20"/>
                <w:lang w:eastAsia="fr-FR"/>
              </w:rPr>
              <w:t>1 721</w:t>
            </w:r>
          </w:p>
        </w:tc>
      </w:tr>
      <w:tr w:rsidR="00B4044A" w:rsidRPr="00B4044A" w14:paraId="63E3339F" w14:textId="77777777" w:rsidTr="00F85367">
        <w:trPr>
          <w:gridAfter w:val="1"/>
          <w:wAfter w:w="9" w:type="dxa"/>
          <w:trHeight w:hRule="exact" w:val="227"/>
        </w:trPr>
        <w:tc>
          <w:tcPr>
            <w:tcW w:w="3402" w:type="dxa"/>
            <w:vAlign w:val="center"/>
          </w:tcPr>
          <w:p w14:paraId="73AE91DB" w14:textId="07C01571" w:rsidR="00D32AF5" w:rsidRPr="00B4044A" w:rsidRDefault="00D32AF5" w:rsidP="00D32AF5">
            <w:pPr>
              <w:spacing w:before="0" w:after="0" w:line="240" w:lineRule="auto"/>
              <w:rPr>
                <w:rFonts w:ascii="Garamond" w:eastAsiaTheme="minorEastAsia" w:hAnsi="Garamond"/>
                <w:b/>
                <w:bCs/>
                <w:sz w:val="18"/>
                <w:szCs w:val="18"/>
                <w:lang w:eastAsia="zh-CN"/>
              </w:rPr>
            </w:pPr>
            <w:r w:rsidRPr="00B4044A">
              <w:rPr>
                <w:rFonts w:ascii="Garamond" w:eastAsia="Times New Roman" w:hAnsi="Garamond"/>
                <w:b/>
                <w:bCs/>
                <w:sz w:val="20"/>
                <w:szCs w:val="20"/>
                <w:lang w:eastAsia="fr-FR"/>
              </w:rPr>
              <w:t>LR test of rho=0</w:t>
            </w:r>
          </w:p>
        </w:tc>
        <w:tc>
          <w:tcPr>
            <w:tcW w:w="1424" w:type="dxa"/>
            <w:vAlign w:val="center"/>
          </w:tcPr>
          <w:p w14:paraId="0B1E7E77" w14:textId="6F033DCB" w:rsidR="00D32AF5" w:rsidRPr="00B4044A" w:rsidRDefault="00D32AF5" w:rsidP="00D32AF5">
            <w:pPr>
              <w:spacing w:before="0" w:after="0" w:line="240" w:lineRule="auto"/>
              <w:ind w:hanging="102"/>
              <w:jc w:val="center"/>
              <w:rPr>
                <w:rFonts w:ascii="Garamond" w:eastAsiaTheme="minorEastAsia" w:hAnsi="Garamond"/>
                <w:b/>
                <w:bCs/>
                <w:sz w:val="18"/>
                <w:szCs w:val="18"/>
                <w:lang w:eastAsia="zh-CN"/>
              </w:rPr>
            </w:pPr>
            <w:r w:rsidRPr="00B4044A">
              <w:rPr>
                <w:rFonts w:ascii="Garamond" w:eastAsia="Times New Roman" w:hAnsi="Garamond"/>
                <w:b/>
                <w:bCs/>
                <w:sz w:val="20"/>
                <w:szCs w:val="20"/>
                <w:lang w:eastAsia="fr-FR"/>
              </w:rPr>
              <w:t>0,000</w:t>
            </w:r>
          </w:p>
        </w:tc>
        <w:tc>
          <w:tcPr>
            <w:tcW w:w="1418" w:type="dxa"/>
            <w:gridSpan w:val="2"/>
            <w:vAlign w:val="center"/>
          </w:tcPr>
          <w:p w14:paraId="2BE6511B" w14:textId="6A667D9B" w:rsidR="00D32AF5" w:rsidRPr="00B4044A" w:rsidRDefault="00D32AF5" w:rsidP="00D32AF5">
            <w:pPr>
              <w:spacing w:before="0" w:after="0" w:line="240" w:lineRule="auto"/>
              <w:ind w:hanging="102"/>
              <w:jc w:val="center"/>
              <w:rPr>
                <w:rFonts w:ascii="Garamond" w:eastAsiaTheme="minorEastAsia" w:hAnsi="Garamond"/>
                <w:b/>
                <w:bCs/>
                <w:sz w:val="18"/>
                <w:szCs w:val="18"/>
                <w:lang w:eastAsia="zh-CN"/>
              </w:rPr>
            </w:pPr>
            <w:r w:rsidRPr="00B4044A">
              <w:rPr>
                <w:rFonts w:ascii="Garamond" w:eastAsia="Times New Roman" w:hAnsi="Garamond"/>
                <w:b/>
                <w:bCs/>
                <w:sz w:val="20"/>
                <w:szCs w:val="20"/>
                <w:lang w:eastAsia="fr-FR"/>
              </w:rPr>
              <w:t>0,001</w:t>
            </w:r>
          </w:p>
        </w:tc>
        <w:tc>
          <w:tcPr>
            <w:tcW w:w="1417" w:type="dxa"/>
            <w:vAlign w:val="center"/>
          </w:tcPr>
          <w:p w14:paraId="3DC2434A" w14:textId="78ED9845" w:rsidR="00D32AF5" w:rsidRPr="00B4044A" w:rsidRDefault="00D32AF5" w:rsidP="00D32AF5">
            <w:pPr>
              <w:spacing w:before="0" w:after="0" w:line="240" w:lineRule="auto"/>
              <w:ind w:hanging="102"/>
              <w:jc w:val="center"/>
              <w:rPr>
                <w:rFonts w:ascii="Garamond" w:eastAsiaTheme="minorEastAsia" w:hAnsi="Garamond"/>
                <w:b/>
                <w:bCs/>
                <w:sz w:val="18"/>
                <w:szCs w:val="18"/>
                <w:lang w:eastAsia="zh-CN"/>
              </w:rPr>
            </w:pPr>
            <w:r w:rsidRPr="00B4044A">
              <w:rPr>
                <w:rFonts w:ascii="Garamond" w:eastAsia="Times New Roman" w:hAnsi="Garamond"/>
                <w:b/>
                <w:bCs/>
                <w:sz w:val="20"/>
                <w:szCs w:val="20"/>
                <w:lang w:eastAsia="fr-FR"/>
              </w:rPr>
              <w:t>0,000</w:t>
            </w:r>
          </w:p>
        </w:tc>
        <w:tc>
          <w:tcPr>
            <w:tcW w:w="1276" w:type="dxa"/>
            <w:vAlign w:val="center"/>
          </w:tcPr>
          <w:p w14:paraId="609C367D" w14:textId="6FEFF848" w:rsidR="00D32AF5" w:rsidRPr="00B4044A" w:rsidRDefault="00D32AF5" w:rsidP="00D32AF5">
            <w:pPr>
              <w:spacing w:before="0" w:after="0" w:line="240" w:lineRule="auto"/>
              <w:ind w:hanging="102"/>
              <w:jc w:val="center"/>
              <w:rPr>
                <w:rFonts w:ascii="Garamond" w:eastAsiaTheme="minorEastAsia" w:hAnsi="Garamond"/>
                <w:b/>
                <w:bCs/>
                <w:sz w:val="18"/>
                <w:szCs w:val="18"/>
                <w:lang w:eastAsia="zh-CN"/>
              </w:rPr>
            </w:pPr>
            <w:r w:rsidRPr="00B4044A">
              <w:rPr>
                <w:rFonts w:ascii="Garamond" w:eastAsia="Times New Roman" w:hAnsi="Garamond"/>
                <w:b/>
                <w:bCs/>
                <w:sz w:val="20"/>
                <w:szCs w:val="20"/>
                <w:lang w:eastAsia="fr-FR"/>
              </w:rPr>
              <w:t>0,000</w:t>
            </w:r>
          </w:p>
        </w:tc>
      </w:tr>
      <w:tr w:rsidR="00B4044A" w:rsidRPr="00B4044A" w14:paraId="16B37390" w14:textId="77777777" w:rsidTr="00F85367">
        <w:trPr>
          <w:gridAfter w:val="1"/>
          <w:wAfter w:w="9" w:type="dxa"/>
          <w:trHeight w:hRule="exact" w:val="227"/>
        </w:trPr>
        <w:tc>
          <w:tcPr>
            <w:tcW w:w="3402" w:type="dxa"/>
            <w:tcBorders>
              <w:bottom w:val="single" w:sz="4" w:space="0" w:color="auto"/>
            </w:tcBorders>
            <w:vAlign w:val="center"/>
          </w:tcPr>
          <w:p w14:paraId="6D421A87" w14:textId="4DF77DA9" w:rsidR="00D32AF5" w:rsidRPr="00B4044A" w:rsidRDefault="00D32AF5" w:rsidP="00D32AF5">
            <w:pPr>
              <w:spacing w:before="0" w:after="0" w:line="240" w:lineRule="auto"/>
              <w:rPr>
                <w:rFonts w:ascii="Garamond" w:eastAsiaTheme="minorEastAsia" w:hAnsi="Garamond"/>
                <w:b/>
                <w:bCs/>
                <w:sz w:val="18"/>
                <w:szCs w:val="18"/>
                <w:lang w:eastAsia="zh-CN"/>
              </w:rPr>
            </w:pPr>
            <w:r w:rsidRPr="00B4044A">
              <w:rPr>
                <w:rFonts w:ascii="Garamond" w:eastAsia="Times New Roman" w:hAnsi="Garamond"/>
                <w:b/>
                <w:bCs/>
                <w:sz w:val="20"/>
                <w:szCs w:val="20"/>
                <w:lang w:eastAsia="fr-FR"/>
              </w:rPr>
              <w:t xml:space="preserve">Wald test </w:t>
            </w:r>
          </w:p>
        </w:tc>
        <w:tc>
          <w:tcPr>
            <w:tcW w:w="1424" w:type="dxa"/>
            <w:tcBorders>
              <w:bottom w:val="single" w:sz="4" w:space="0" w:color="auto"/>
            </w:tcBorders>
            <w:vAlign w:val="center"/>
          </w:tcPr>
          <w:p w14:paraId="1C009AD1" w14:textId="2A9C9A22" w:rsidR="00D32AF5" w:rsidRPr="00B4044A" w:rsidRDefault="00D32AF5" w:rsidP="00D32AF5">
            <w:pPr>
              <w:spacing w:before="0" w:after="0" w:line="240" w:lineRule="auto"/>
              <w:ind w:hanging="102"/>
              <w:jc w:val="center"/>
              <w:rPr>
                <w:rFonts w:ascii="Garamond" w:eastAsiaTheme="minorEastAsia" w:hAnsi="Garamond"/>
                <w:b/>
                <w:bCs/>
                <w:sz w:val="18"/>
                <w:szCs w:val="18"/>
                <w:lang w:eastAsia="zh-CN"/>
              </w:rPr>
            </w:pPr>
            <w:r w:rsidRPr="00B4044A">
              <w:rPr>
                <w:rFonts w:ascii="Garamond" w:eastAsia="Times New Roman" w:hAnsi="Garamond"/>
                <w:b/>
                <w:bCs/>
                <w:sz w:val="20"/>
                <w:szCs w:val="20"/>
                <w:lang w:eastAsia="fr-FR"/>
              </w:rPr>
              <w:t>0,000</w:t>
            </w:r>
          </w:p>
        </w:tc>
        <w:tc>
          <w:tcPr>
            <w:tcW w:w="1418" w:type="dxa"/>
            <w:gridSpan w:val="2"/>
            <w:tcBorders>
              <w:bottom w:val="single" w:sz="4" w:space="0" w:color="auto"/>
            </w:tcBorders>
            <w:vAlign w:val="center"/>
          </w:tcPr>
          <w:p w14:paraId="5E3FFB72" w14:textId="54D1C6BE" w:rsidR="00D32AF5" w:rsidRPr="00B4044A" w:rsidRDefault="00D32AF5" w:rsidP="00D32AF5">
            <w:pPr>
              <w:spacing w:before="0" w:after="0" w:line="240" w:lineRule="auto"/>
              <w:ind w:hanging="102"/>
              <w:jc w:val="center"/>
              <w:rPr>
                <w:rFonts w:ascii="Garamond" w:eastAsiaTheme="minorEastAsia" w:hAnsi="Garamond"/>
                <w:b/>
                <w:bCs/>
                <w:sz w:val="18"/>
                <w:szCs w:val="18"/>
                <w:lang w:eastAsia="zh-CN"/>
              </w:rPr>
            </w:pPr>
            <w:r w:rsidRPr="00B4044A">
              <w:rPr>
                <w:rFonts w:ascii="Garamond" w:eastAsia="Times New Roman" w:hAnsi="Garamond"/>
                <w:b/>
                <w:bCs/>
                <w:sz w:val="20"/>
                <w:szCs w:val="20"/>
                <w:lang w:eastAsia="fr-FR"/>
              </w:rPr>
              <w:t>0,000</w:t>
            </w:r>
          </w:p>
        </w:tc>
        <w:tc>
          <w:tcPr>
            <w:tcW w:w="1417" w:type="dxa"/>
            <w:tcBorders>
              <w:bottom w:val="single" w:sz="4" w:space="0" w:color="auto"/>
            </w:tcBorders>
            <w:vAlign w:val="center"/>
          </w:tcPr>
          <w:p w14:paraId="579E351B" w14:textId="0EC2504D" w:rsidR="00D32AF5" w:rsidRPr="00B4044A" w:rsidRDefault="00D32AF5" w:rsidP="00D32AF5">
            <w:pPr>
              <w:spacing w:before="0" w:after="0" w:line="240" w:lineRule="auto"/>
              <w:ind w:hanging="102"/>
              <w:jc w:val="center"/>
              <w:rPr>
                <w:rFonts w:ascii="Garamond" w:eastAsiaTheme="minorEastAsia" w:hAnsi="Garamond"/>
                <w:b/>
                <w:bCs/>
                <w:sz w:val="18"/>
                <w:szCs w:val="18"/>
                <w:lang w:eastAsia="zh-CN"/>
              </w:rPr>
            </w:pPr>
            <w:r w:rsidRPr="00B4044A">
              <w:rPr>
                <w:rFonts w:ascii="Garamond" w:eastAsia="Times New Roman" w:hAnsi="Garamond"/>
                <w:b/>
                <w:bCs/>
                <w:sz w:val="20"/>
                <w:szCs w:val="20"/>
                <w:lang w:eastAsia="fr-FR"/>
              </w:rPr>
              <w:t>0,000</w:t>
            </w:r>
          </w:p>
        </w:tc>
        <w:tc>
          <w:tcPr>
            <w:tcW w:w="1276" w:type="dxa"/>
            <w:tcBorders>
              <w:bottom w:val="single" w:sz="4" w:space="0" w:color="auto"/>
            </w:tcBorders>
            <w:vAlign w:val="center"/>
          </w:tcPr>
          <w:p w14:paraId="6B682DD7" w14:textId="6414E055" w:rsidR="00D32AF5" w:rsidRPr="00B4044A" w:rsidRDefault="00D32AF5" w:rsidP="00D32AF5">
            <w:pPr>
              <w:spacing w:before="0" w:after="0" w:line="240" w:lineRule="auto"/>
              <w:ind w:hanging="102"/>
              <w:jc w:val="center"/>
              <w:rPr>
                <w:rFonts w:ascii="Garamond" w:eastAsiaTheme="minorEastAsia" w:hAnsi="Garamond"/>
                <w:b/>
                <w:bCs/>
                <w:sz w:val="18"/>
                <w:szCs w:val="18"/>
                <w:lang w:eastAsia="zh-CN"/>
              </w:rPr>
            </w:pPr>
            <w:r w:rsidRPr="00B4044A">
              <w:rPr>
                <w:rFonts w:ascii="Garamond" w:eastAsia="Times New Roman" w:hAnsi="Garamond"/>
                <w:b/>
                <w:bCs/>
                <w:sz w:val="20"/>
                <w:szCs w:val="20"/>
                <w:lang w:eastAsia="fr-FR"/>
              </w:rPr>
              <w:t>0,000</w:t>
            </w:r>
          </w:p>
        </w:tc>
      </w:tr>
      <w:tr w:rsidR="00B4044A" w:rsidRPr="00B4044A" w14:paraId="1F834983" w14:textId="77777777" w:rsidTr="00F85367">
        <w:trPr>
          <w:trHeight w:hRule="exact" w:val="227"/>
        </w:trPr>
        <w:tc>
          <w:tcPr>
            <w:tcW w:w="5395" w:type="dxa"/>
            <w:gridSpan w:val="3"/>
          </w:tcPr>
          <w:p w14:paraId="082AF58A" w14:textId="19982763" w:rsidR="00D32AF5" w:rsidRPr="00B4044A" w:rsidRDefault="00115DB8" w:rsidP="00D32AF5">
            <w:pPr>
              <w:spacing w:before="0" w:after="0" w:line="240" w:lineRule="auto"/>
              <w:ind w:hanging="102"/>
              <w:jc w:val="center"/>
              <w:rPr>
                <w:rFonts w:ascii="Garamond" w:eastAsiaTheme="minorEastAsia" w:hAnsi="Garamond"/>
                <w:sz w:val="18"/>
                <w:szCs w:val="18"/>
                <w:lang w:val="en-GB" w:eastAsia="zh-CN"/>
              </w:rPr>
            </w:pPr>
            <w:r w:rsidRPr="00B4044A">
              <w:rPr>
                <w:rFonts w:ascii="Garamond" w:eastAsiaTheme="minorEastAsia" w:hAnsi="Garamond"/>
                <w:b/>
                <w:bCs/>
                <w:sz w:val="18"/>
                <w:szCs w:val="18"/>
                <w:lang w:val="en-GB" w:eastAsia="zh-CN"/>
              </w:rPr>
              <w:t>Source</w:t>
            </w:r>
            <w:r w:rsidR="00744D07" w:rsidRPr="00B4044A">
              <w:rPr>
                <w:rFonts w:ascii="Garamond" w:eastAsiaTheme="minorEastAsia" w:hAnsi="Garamond"/>
                <w:b/>
                <w:bCs/>
                <w:sz w:val="18"/>
                <w:szCs w:val="18"/>
                <w:lang w:val="en-GB" w:eastAsia="zh-CN"/>
              </w:rPr>
              <w:t>s</w:t>
            </w:r>
            <w:r w:rsidRPr="00B4044A">
              <w:rPr>
                <w:rFonts w:ascii="Garamond" w:eastAsiaTheme="minorEastAsia" w:hAnsi="Garamond"/>
                <w:b/>
                <w:bCs/>
                <w:sz w:val="18"/>
                <w:szCs w:val="18"/>
                <w:lang w:val="en-GB" w:eastAsia="zh-CN"/>
              </w:rPr>
              <w:t>: Authors.</w:t>
            </w:r>
            <w:r w:rsidRPr="00B4044A">
              <w:rPr>
                <w:rFonts w:ascii="Garamond" w:eastAsiaTheme="minorEastAsia" w:hAnsi="Garamond"/>
                <w:b/>
                <w:bCs/>
                <w:sz w:val="18"/>
                <w:szCs w:val="18"/>
                <w:lang w:val="en-GB" w:eastAsia="zh-CN"/>
              </w:rPr>
              <w:tab/>
            </w:r>
            <w:r w:rsidRPr="00B4044A">
              <w:rPr>
                <w:rFonts w:ascii="Garamond" w:eastAsiaTheme="minorEastAsia" w:hAnsi="Garamond"/>
                <w:b/>
                <w:bCs/>
                <w:sz w:val="18"/>
                <w:szCs w:val="18"/>
                <w:lang w:val="en-GB" w:eastAsia="zh-CN"/>
              </w:rPr>
              <w:tab/>
              <w:t>Values in brackets () are probabilities.</w:t>
            </w:r>
          </w:p>
        </w:tc>
        <w:tc>
          <w:tcPr>
            <w:tcW w:w="3551" w:type="dxa"/>
            <w:gridSpan w:val="4"/>
          </w:tcPr>
          <w:p w14:paraId="560F2ECD" w14:textId="79FE8398" w:rsidR="00D32AF5" w:rsidRPr="00B4044A" w:rsidRDefault="00D32AF5" w:rsidP="00D32AF5">
            <w:pPr>
              <w:spacing w:before="0" w:after="0" w:line="240" w:lineRule="auto"/>
              <w:ind w:hanging="102"/>
              <w:jc w:val="center"/>
              <w:rPr>
                <w:rFonts w:ascii="Garamond" w:eastAsiaTheme="minorEastAsia" w:hAnsi="Garamond"/>
                <w:b/>
                <w:bCs/>
                <w:sz w:val="18"/>
                <w:szCs w:val="18"/>
                <w:lang w:eastAsia="zh-CN"/>
              </w:rPr>
            </w:pPr>
            <w:r w:rsidRPr="00B4044A">
              <w:rPr>
                <w:rFonts w:ascii="Garamond" w:eastAsiaTheme="minorEastAsia" w:hAnsi="Garamond"/>
                <w:b/>
                <w:bCs/>
                <w:sz w:val="18"/>
                <w:szCs w:val="18"/>
                <w:lang w:eastAsia="zh-CN"/>
              </w:rPr>
              <w:t>* p&lt;0,1 ; ** p&lt;0,05 ; *** p&lt;0,01</w:t>
            </w:r>
          </w:p>
        </w:tc>
      </w:tr>
    </w:tbl>
    <w:p w14:paraId="540D7269" w14:textId="77777777" w:rsidR="00C6093B" w:rsidRPr="00B4044A" w:rsidRDefault="00C6093B" w:rsidP="00C6093B">
      <w:pPr>
        <w:rPr>
          <w:rFonts w:eastAsiaTheme="minorEastAsia"/>
          <w:lang w:val="en-GB" w:eastAsia="zh-CN"/>
        </w:rPr>
      </w:pPr>
      <w:r w:rsidRPr="00B4044A">
        <w:rPr>
          <w:rFonts w:eastAsiaTheme="minorEastAsia"/>
          <w:lang w:val="en-GB" w:eastAsia="zh-CN"/>
        </w:rPr>
        <w:t xml:space="preserve">The two instrumental variables used (unpaved roads and road traffic density) have statistically significant and positive effects on the concentration of fine particles. Unsealed roads significantly increased PM levels by 0.038 to 0.561, and traffic density had a strong influence on PM10 concentration by 0.327. These results support the idea of a strong correlation between these factors and air pollution, confirming the work of </w:t>
      </w:r>
      <w:proofErr w:type="spellStart"/>
      <w:r w:rsidRPr="00B4044A">
        <w:rPr>
          <w:rFonts w:eastAsiaTheme="minorEastAsia"/>
          <w:lang w:val="en-GB" w:eastAsia="zh-CN"/>
        </w:rPr>
        <w:t>Mezoue</w:t>
      </w:r>
      <w:proofErr w:type="spellEnd"/>
      <w:r w:rsidRPr="00B4044A">
        <w:rPr>
          <w:rFonts w:eastAsiaTheme="minorEastAsia"/>
          <w:lang w:val="en-GB" w:eastAsia="zh-CN"/>
        </w:rPr>
        <w:t xml:space="preserve"> et al (2023), who demonstrated that traffic intensity </w:t>
      </w:r>
      <w:r w:rsidRPr="00B4044A">
        <w:rPr>
          <w:rFonts w:eastAsiaTheme="minorEastAsia"/>
          <w:lang w:val="en-GB" w:eastAsia="zh-CN"/>
        </w:rPr>
        <w:lastRenderedPageBreak/>
        <w:t>and road condition contribute to particulate pollution. These results support the relevance of these instruments in our model and underline the need to improve road infrastructures to reduce pollution.</w:t>
      </w:r>
    </w:p>
    <w:p w14:paraId="5CD8AFE7" w14:textId="7C13181E" w:rsidR="002A7E0D" w:rsidRPr="00B4044A" w:rsidRDefault="00C6093B" w:rsidP="002A7E0D">
      <w:pPr>
        <w:rPr>
          <w:rFonts w:eastAsiaTheme="minorEastAsia"/>
          <w:lang w:val="en-GB" w:eastAsia="zh-CN"/>
        </w:rPr>
      </w:pPr>
      <w:r w:rsidRPr="00B4044A">
        <w:rPr>
          <w:rFonts w:eastAsiaTheme="minorEastAsia"/>
          <w:lang w:val="en-GB" w:eastAsia="zh-CN"/>
        </w:rPr>
        <w:t xml:space="preserve">With regard to our variables of interest, the results show that fine particles or particulate matter (PM) have a positive and significant impact on the probability of respiratory disease. PM10, for example, significantly increases the probability of respiratory disease by 0.231, followed by PM5 and PM2.5, which increase this probability by 0.122 and 0.018 respectively. These results corroborate the conclusions of </w:t>
      </w:r>
      <w:proofErr w:type="spellStart"/>
      <w:r w:rsidRPr="00B4044A">
        <w:rPr>
          <w:rFonts w:eastAsiaTheme="minorEastAsia"/>
          <w:lang w:val="en-GB" w:eastAsia="zh-CN"/>
        </w:rPr>
        <w:t>Ngangmo</w:t>
      </w:r>
      <w:proofErr w:type="spellEnd"/>
      <w:r w:rsidRPr="00B4044A">
        <w:rPr>
          <w:rFonts w:eastAsiaTheme="minorEastAsia"/>
          <w:lang w:val="en-GB" w:eastAsia="zh-CN"/>
        </w:rPr>
        <w:t xml:space="preserve"> et al (2024), who found that larger particles are associated with serious health effects due to their ability to penetrate deep into the respiratory tract. The effects observed confirm the work of Wang et al (2021), who showed that PM2.5 is particularly dangerous, causing cardiovascular and respiratory diseases. In Central Africa, the results also align with research by </w:t>
      </w:r>
      <w:proofErr w:type="spellStart"/>
      <w:r w:rsidRPr="00B4044A">
        <w:rPr>
          <w:rFonts w:eastAsiaTheme="minorEastAsia"/>
          <w:lang w:val="en-GB" w:eastAsia="zh-CN"/>
        </w:rPr>
        <w:t>Antonel</w:t>
      </w:r>
      <w:proofErr w:type="spellEnd"/>
      <w:r w:rsidRPr="00B4044A">
        <w:rPr>
          <w:rFonts w:eastAsiaTheme="minorEastAsia"/>
          <w:lang w:val="en-GB" w:eastAsia="zh-CN"/>
        </w:rPr>
        <w:t xml:space="preserve"> and Chowdhury (2014), who reported high levels of PM in urban areas of Cameroon due to rubbish burning and traffic. However, the low significance of PM1 could be attributed to less pronounced effects of these ultrafine particles. This raises an interesting question, suggesting that the chemical composition or source of PM1 could differ, as observed by Gulia et al. (2015).</w:t>
      </w:r>
    </w:p>
    <w:p w14:paraId="00CC9500" w14:textId="630A8C9F" w:rsidR="00EF2A1F" w:rsidRPr="00B4044A" w:rsidRDefault="00EF2A1F" w:rsidP="00EF2A1F">
      <w:pPr>
        <w:rPr>
          <w:rFonts w:eastAsiaTheme="minorEastAsia"/>
          <w:lang w:val="en-GB" w:eastAsia="zh-CN"/>
        </w:rPr>
      </w:pPr>
      <w:r w:rsidRPr="00B4044A">
        <w:rPr>
          <w:rFonts w:eastAsiaTheme="minorEastAsia"/>
          <w:lang w:val="en-GB" w:eastAsia="zh-CN"/>
        </w:rPr>
        <w:t xml:space="preserve">Among individual characteristics, age has significant but variable effects. Younger people appear to be less affected by PM than older people. For example, one additional year reduces the risk of respiratory disease by 0.028 in the presence of PM5. This reflects the findings of Liu et al (2024), who found that children and the elderly are more vulnerable to the effects of air pollution. On the other hand, the level of education plays a protective role, since individuals with a higher level of education have a lower probability of developing respiratory problems, with marginal effects of -0.027 in the presence of PM1 and -0.008 in the presence of PM2.5. These results confirm the observations of Cardinali et al (2024), who pointed out that awareness and access to cleaner environments increase with the level of education. However, gender did not show a significant effect. This could be explained by similar exposure to pollutants in the dense areas studied, consistent with studies by </w:t>
      </w:r>
      <w:proofErr w:type="spellStart"/>
      <w:r w:rsidRPr="00B4044A">
        <w:rPr>
          <w:rFonts w:eastAsiaTheme="minorEastAsia"/>
          <w:lang w:val="en-GB" w:eastAsia="zh-CN"/>
        </w:rPr>
        <w:t>Mezoue</w:t>
      </w:r>
      <w:proofErr w:type="spellEnd"/>
      <w:r w:rsidRPr="00B4044A">
        <w:rPr>
          <w:rFonts w:eastAsiaTheme="minorEastAsia"/>
          <w:lang w:val="en-GB" w:eastAsia="zh-CN"/>
        </w:rPr>
        <w:t xml:space="preserve"> et al. (2017), where </w:t>
      </w:r>
      <w:r w:rsidR="00801B97" w:rsidRPr="00B4044A">
        <w:rPr>
          <w:rFonts w:eastAsiaTheme="minorEastAsia"/>
          <w:lang w:val="en-GB" w:eastAsia="zh-CN"/>
        </w:rPr>
        <w:t>gender-based</w:t>
      </w:r>
      <w:r w:rsidRPr="00B4044A">
        <w:rPr>
          <w:rFonts w:eastAsiaTheme="minorEastAsia"/>
          <w:lang w:val="en-GB" w:eastAsia="zh-CN"/>
        </w:rPr>
        <w:t xml:space="preserve"> differences were negligible in urban areas.</w:t>
      </w:r>
    </w:p>
    <w:p w14:paraId="437CE0B0" w14:textId="2474143E" w:rsidR="00EF2A1F" w:rsidRPr="00B4044A" w:rsidRDefault="00EF2A1F" w:rsidP="00EF2A1F">
      <w:pPr>
        <w:rPr>
          <w:rFonts w:eastAsiaTheme="minorEastAsia"/>
          <w:lang w:val="en-GB" w:eastAsia="zh-CN"/>
        </w:rPr>
      </w:pPr>
      <w:r w:rsidRPr="00B4044A">
        <w:rPr>
          <w:rFonts w:eastAsiaTheme="minorEastAsia"/>
          <w:lang w:val="en-GB" w:eastAsia="zh-CN"/>
        </w:rPr>
        <w:t xml:space="preserve">In terms of household and firm characteristics, size was found to be positively and significantly associated with the probability of respiratory disease occurrence, with a positive marginal effect of 0.118 in the presence of PM1. This may reflect the fact that higher population density leads to greater exposure, as suggested by the work of Dionisio et al. (2010). In fact, high population density can increase the contagion of respiratory diseases between people and facilitate respiratory exchanges of the finest PM. It is therefore possible that overcrowded housing increases the risk of exposure to PM. On the other hand, distance from intersections has a negative and significant effect on the probability of respiratory disease, indicating that households located further from intersections are less exposed to fine particles. We also find that the effects of distance are proportional to the size of the PM. This </w:t>
      </w:r>
      <w:r w:rsidRPr="00B4044A">
        <w:rPr>
          <w:rFonts w:eastAsiaTheme="minorEastAsia"/>
          <w:lang w:val="en-GB" w:eastAsia="zh-CN"/>
        </w:rPr>
        <w:lastRenderedPageBreak/>
        <w:t xml:space="preserve">result is in line with the observations of </w:t>
      </w:r>
      <w:proofErr w:type="spellStart"/>
      <w:r w:rsidRPr="00B4044A">
        <w:rPr>
          <w:rFonts w:eastAsiaTheme="minorEastAsia"/>
          <w:lang w:val="en-GB" w:eastAsia="zh-CN"/>
        </w:rPr>
        <w:t>Houngbégnon</w:t>
      </w:r>
      <w:proofErr w:type="spellEnd"/>
      <w:r w:rsidRPr="00B4044A">
        <w:rPr>
          <w:rFonts w:eastAsiaTheme="minorEastAsia"/>
          <w:lang w:val="en-GB" w:eastAsia="zh-CN"/>
        </w:rPr>
        <w:t xml:space="preserve"> et al. (2019), who showed that proximity to main roads significantly increases exposure to PM. Finally, individual mobility reduces the impact of PM on respiratory health in urban Cameroon. In the presence of PM5, for example, individual mobility reduces the probability of respiratory disease by 0.093. This could be due to intermittent exposure rather than constant exposure, supporting the conclusions of Smith et al. (2014), who noted that prolonged exposure is more harmful than sporadic exposure.</w:t>
      </w:r>
    </w:p>
    <w:p w14:paraId="3F7ACC24" w14:textId="408CE983" w:rsidR="00147006" w:rsidRPr="00B4044A" w:rsidRDefault="00147006" w:rsidP="00147006">
      <w:pPr>
        <w:pStyle w:val="Heading1"/>
        <w:rPr>
          <w:lang w:val="en-GB" w:eastAsia="zh-CN"/>
        </w:rPr>
      </w:pPr>
      <w:r w:rsidRPr="00B4044A">
        <w:rPr>
          <w:lang w:val="en-GB" w:eastAsia="zh-CN"/>
        </w:rPr>
        <w:t xml:space="preserve">Conclusion </w:t>
      </w:r>
    </w:p>
    <w:p w14:paraId="55070C13" w14:textId="77777777" w:rsidR="00EF2A1F" w:rsidRPr="00B4044A" w:rsidRDefault="00EF2A1F" w:rsidP="00EF2A1F">
      <w:pPr>
        <w:rPr>
          <w:lang w:val="en-GB" w:eastAsia="zh-CN"/>
        </w:rPr>
      </w:pPr>
      <w:r w:rsidRPr="00B4044A">
        <w:rPr>
          <w:lang w:val="en-GB" w:eastAsia="zh-CN"/>
        </w:rPr>
        <w:t>The aim of this paper is to assess the impact of particulate pollutants (PM) on the respiratory health of households in urban Cameroon. This is a crucial issue in a context of rapid urbanisation where air quality is compromised by road traffic, inadequate infrastructure and human activities. Rooted in environmental pollution theories, such as those on the direct effects of pollutants on respiratory health, this study employed a rigorous methodology based on a Probit model with instrumental variables. Using data collected at eight major intersections in Douala and from 344 households, the analysis revealed three key findings. Firstly, fine particles, in particular PM10 and PM2.5, were significantly associated with an increase in respiratory problems, confirming their dangerous nature. Secondly, infrastructure characteristics, such as the proportion of unpaved roads and road traffic density, increase PM concentrations, validating their critical role in worsening urban pollution. Thirdly, socio-demographic characteristics, notably the level of education and the distance of households from intersections, have a moderate influence on the impact of pollution, suggesting disparities in the vulnerability of populations. Based on these findings, three practical recommendations adapted to the Cameroonian context emerge. Firstly, it is crucial to improve road infrastructure, in particular by increasing the percentage of tarmac roads, to reduce the resuspension of particles. Secondly, campaigns to raise awareness of air pollution and its effects on health should be stepped up, targeting the less-educated population in particular, to encourage protective behaviour. Finally, decision-makers should set up air quality monitoring stations to collect real-time data, which is essential for developing effective environmental policies and monitoring progress.</w:t>
      </w:r>
    </w:p>
    <w:p w14:paraId="7C961AD4" w14:textId="042ECC58" w:rsidR="006053F3" w:rsidRPr="00B4044A" w:rsidRDefault="006053F3" w:rsidP="006053F3">
      <w:pPr>
        <w:pStyle w:val="Heading1"/>
        <w:rPr>
          <w:lang w:val="en-GB" w:eastAsia="zh-CN"/>
        </w:rPr>
      </w:pPr>
      <w:r w:rsidRPr="00B4044A">
        <w:rPr>
          <w:lang w:val="en-GB" w:eastAsia="zh-CN"/>
        </w:rPr>
        <w:t>5. Author contributions statement</w:t>
      </w:r>
    </w:p>
    <w:tbl>
      <w:tblPr>
        <w:tblStyle w:val="TableGrid"/>
        <w:tblW w:w="0" w:type="auto"/>
        <w:tblLook w:val="04A0" w:firstRow="1" w:lastRow="0" w:firstColumn="1" w:lastColumn="0" w:noHBand="0" w:noVBand="1"/>
      </w:tblPr>
      <w:tblGrid>
        <w:gridCol w:w="4248"/>
        <w:gridCol w:w="5381"/>
      </w:tblGrid>
      <w:tr w:rsidR="00B4044A" w:rsidRPr="00B4044A" w14:paraId="20203B16" w14:textId="77777777" w:rsidTr="006053F3">
        <w:trPr>
          <w:trHeight w:hRule="exact" w:val="284"/>
        </w:trPr>
        <w:tc>
          <w:tcPr>
            <w:tcW w:w="4248" w:type="dxa"/>
          </w:tcPr>
          <w:p w14:paraId="0D061A08" w14:textId="1CB8FE73" w:rsidR="006053F3" w:rsidRPr="00B4044A" w:rsidRDefault="006053F3" w:rsidP="006053F3">
            <w:pPr>
              <w:spacing w:before="0" w:after="0" w:line="240" w:lineRule="auto"/>
              <w:jc w:val="center"/>
              <w:rPr>
                <w:b/>
                <w:bCs/>
                <w:sz w:val="22"/>
                <w:szCs w:val="22"/>
                <w:lang w:val="en-GB" w:eastAsia="zh-CN"/>
              </w:rPr>
            </w:pPr>
            <w:r w:rsidRPr="00B4044A">
              <w:rPr>
                <w:b/>
                <w:bCs/>
                <w:sz w:val="22"/>
                <w:szCs w:val="22"/>
                <w:lang w:val="en-GB" w:eastAsia="zh-CN"/>
              </w:rPr>
              <w:t>Taks</w:t>
            </w:r>
          </w:p>
        </w:tc>
        <w:tc>
          <w:tcPr>
            <w:tcW w:w="5381" w:type="dxa"/>
          </w:tcPr>
          <w:p w14:paraId="3E215755" w14:textId="00063063" w:rsidR="006053F3" w:rsidRPr="00B4044A" w:rsidRDefault="006053F3" w:rsidP="006053F3">
            <w:pPr>
              <w:spacing w:before="0" w:after="0" w:line="240" w:lineRule="auto"/>
              <w:jc w:val="center"/>
              <w:rPr>
                <w:b/>
                <w:bCs/>
                <w:sz w:val="22"/>
                <w:szCs w:val="22"/>
                <w:lang w:val="en-GB" w:eastAsia="zh-CN"/>
              </w:rPr>
            </w:pPr>
            <w:r w:rsidRPr="00B4044A">
              <w:rPr>
                <w:b/>
                <w:bCs/>
                <w:sz w:val="22"/>
                <w:szCs w:val="22"/>
                <w:lang w:val="en-GB" w:eastAsia="zh-CN"/>
              </w:rPr>
              <w:t>Authors</w:t>
            </w:r>
          </w:p>
        </w:tc>
      </w:tr>
      <w:tr w:rsidR="00B4044A" w:rsidRPr="00B4044A" w14:paraId="54911D8A" w14:textId="77777777" w:rsidTr="006053F3">
        <w:trPr>
          <w:trHeight w:hRule="exact" w:val="284"/>
        </w:trPr>
        <w:tc>
          <w:tcPr>
            <w:tcW w:w="4248" w:type="dxa"/>
          </w:tcPr>
          <w:p w14:paraId="0F87815A" w14:textId="4B632BF4" w:rsidR="006053F3" w:rsidRPr="00B4044A" w:rsidRDefault="006053F3" w:rsidP="006053F3">
            <w:pPr>
              <w:spacing w:before="0" w:after="0" w:line="240" w:lineRule="auto"/>
              <w:rPr>
                <w:sz w:val="22"/>
                <w:szCs w:val="22"/>
                <w:lang w:val="en-GB" w:eastAsia="zh-CN"/>
              </w:rPr>
            </w:pPr>
            <w:r w:rsidRPr="00B4044A">
              <w:rPr>
                <w:sz w:val="22"/>
                <w:szCs w:val="22"/>
                <w:lang w:val="en-GB" w:eastAsia="zh-CN"/>
              </w:rPr>
              <w:t>Conception and design</w:t>
            </w:r>
          </w:p>
        </w:tc>
        <w:tc>
          <w:tcPr>
            <w:tcW w:w="5381" w:type="dxa"/>
          </w:tcPr>
          <w:p w14:paraId="5C7A22AD" w14:textId="7A48553B" w:rsidR="006053F3" w:rsidRPr="00B4044A" w:rsidRDefault="006053F3" w:rsidP="006053F3">
            <w:pPr>
              <w:spacing w:before="0" w:after="0" w:line="240" w:lineRule="auto"/>
              <w:rPr>
                <w:sz w:val="22"/>
                <w:szCs w:val="22"/>
                <w:lang w:val="en-GB" w:eastAsia="zh-CN"/>
              </w:rPr>
            </w:pPr>
            <w:proofErr w:type="spellStart"/>
            <w:proofErr w:type="gramStart"/>
            <w:r w:rsidRPr="00B4044A">
              <w:rPr>
                <w:sz w:val="22"/>
                <w:szCs w:val="22"/>
                <w:lang w:val="en-GB" w:eastAsia="zh-CN"/>
              </w:rPr>
              <w:t>Ngangmo</w:t>
            </w:r>
            <w:proofErr w:type="spellEnd"/>
            <w:r w:rsidRPr="00B4044A">
              <w:rPr>
                <w:sz w:val="22"/>
                <w:szCs w:val="22"/>
                <w:lang w:val="en-GB" w:eastAsia="zh-CN"/>
              </w:rPr>
              <w:t xml:space="preserve"> ;</w:t>
            </w:r>
            <w:proofErr w:type="gramEnd"/>
            <w:r w:rsidRPr="00B4044A">
              <w:rPr>
                <w:sz w:val="22"/>
                <w:szCs w:val="22"/>
                <w:lang w:val="en-GB" w:eastAsia="zh-CN"/>
              </w:rPr>
              <w:t xml:space="preserve"> Nzepang ; </w:t>
            </w:r>
            <w:proofErr w:type="spellStart"/>
            <w:r w:rsidRPr="00B4044A">
              <w:rPr>
                <w:sz w:val="22"/>
                <w:szCs w:val="22"/>
                <w:lang w:val="en-GB" w:eastAsia="zh-CN"/>
              </w:rPr>
              <w:t>Adiang</w:t>
            </w:r>
            <w:proofErr w:type="spellEnd"/>
            <w:r w:rsidRPr="00B4044A">
              <w:rPr>
                <w:sz w:val="22"/>
                <w:szCs w:val="22"/>
                <w:lang w:val="en-GB" w:eastAsia="zh-CN"/>
              </w:rPr>
              <w:t xml:space="preserve"> </w:t>
            </w:r>
            <w:proofErr w:type="spellStart"/>
            <w:r w:rsidRPr="00B4044A">
              <w:rPr>
                <w:sz w:val="22"/>
                <w:szCs w:val="22"/>
                <w:lang w:val="en-GB" w:eastAsia="zh-CN"/>
              </w:rPr>
              <w:t>Mezoue</w:t>
            </w:r>
            <w:proofErr w:type="spellEnd"/>
            <w:r w:rsidRPr="00B4044A">
              <w:rPr>
                <w:sz w:val="22"/>
                <w:szCs w:val="22"/>
                <w:lang w:val="en-GB" w:eastAsia="zh-CN"/>
              </w:rPr>
              <w:t xml:space="preserve">  </w:t>
            </w:r>
          </w:p>
        </w:tc>
      </w:tr>
      <w:tr w:rsidR="00B4044A" w:rsidRPr="00B4044A" w14:paraId="05173686" w14:textId="77777777" w:rsidTr="006053F3">
        <w:trPr>
          <w:trHeight w:hRule="exact" w:val="284"/>
        </w:trPr>
        <w:tc>
          <w:tcPr>
            <w:tcW w:w="4248" w:type="dxa"/>
          </w:tcPr>
          <w:p w14:paraId="5E27170A" w14:textId="151B178D" w:rsidR="006053F3" w:rsidRPr="00B4044A" w:rsidRDefault="006053F3" w:rsidP="006053F3">
            <w:pPr>
              <w:spacing w:before="0" w:after="0" w:line="240" w:lineRule="auto"/>
              <w:rPr>
                <w:sz w:val="22"/>
                <w:szCs w:val="22"/>
                <w:lang w:val="en-GB" w:eastAsia="zh-CN"/>
              </w:rPr>
            </w:pPr>
            <w:r w:rsidRPr="00B4044A">
              <w:rPr>
                <w:sz w:val="22"/>
                <w:szCs w:val="22"/>
                <w:lang w:val="en-GB" w:eastAsia="zh-CN"/>
              </w:rPr>
              <w:t>Analysis and interpretation of the data</w:t>
            </w:r>
          </w:p>
        </w:tc>
        <w:tc>
          <w:tcPr>
            <w:tcW w:w="5381" w:type="dxa"/>
          </w:tcPr>
          <w:p w14:paraId="1CABC7A8" w14:textId="0735DFE7" w:rsidR="006053F3" w:rsidRPr="00B4044A" w:rsidRDefault="006053F3" w:rsidP="006053F3">
            <w:pPr>
              <w:spacing w:before="0" w:after="0" w:line="240" w:lineRule="auto"/>
              <w:rPr>
                <w:sz w:val="22"/>
                <w:szCs w:val="22"/>
                <w:lang w:val="en-GB" w:eastAsia="zh-CN"/>
              </w:rPr>
            </w:pPr>
            <w:proofErr w:type="spellStart"/>
            <w:proofErr w:type="gramStart"/>
            <w:r w:rsidRPr="00B4044A">
              <w:rPr>
                <w:sz w:val="22"/>
                <w:szCs w:val="22"/>
                <w:lang w:val="en-GB" w:eastAsia="zh-CN"/>
              </w:rPr>
              <w:t>Ngangmo</w:t>
            </w:r>
            <w:proofErr w:type="spellEnd"/>
            <w:r w:rsidRPr="00B4044A">
              <w:rPr>
                <w:sz w:val="22"/>
                <w:szCs w:val="22"/>
                <w:lang w:val="en-GB" w:eastAsia="zh-CN"/>
              </w:rPr>
              <w:t xml:space="preserve"> ;</w:t>
            </w:r>
            <w:proofErr w:type="gramEnd"/>
            <w:r w:rsidRPr="00B4044A">
              <w:rPr>
                <w:sz w:val="22"/>
                <w:szCs w:val="22"/>
                <w:lang w:val="en-GB" w:eastAsia="zh-CN"/>
              </w:rPr>
              <w:t xml:space="preserve"> Adamou</w:t>
            </w:r>
          </w:p>
        </w:tc>
      </w:tr>
      <w:tr w:rsidR="00B4044A" w:rsidRPr="00B4044A" w14:paraId="23A7ABB5" w14:textId="77777777" w:rsidTr="006053F3">
        <w:trPr>
          <w:trHeight w:hRule="exact" w:val="284"/>
        </w:trPr>
        <w:tc>
          <w:tcPr>
            <w:tcW w:w="4248" w:type="dxa"/>
          </w:tcPr>
          <w:p w14:paraId="33E7065A" w14:textId="1B0D4ED5" w:rsidR="006053F3" w:rsidRPr="00B4044A" w:rsidRDefault="006053F3" w:rsidP="006053F3">
            <w:pPr>
              <w:spacing w:before="0" w:after="0" w:line="240" w:lineRule="auto"/>
              <w:rPr>
                <w:sz w:val="22"/>
                <w:szCs w:val="22"/>
                <w:lang w:val="en-GB" w:eastAsia="zh-CN"/>
              </w:rPr>
            </w:pPr>
            <w:r w:rsidRPr="00B4044A">
              <w:rPr>
                <w:sz w:val="22"/>
                <w:szCs w:val="22"/>
                <w:lang w:val="en-GB" w:eastAsia="zh-CN"/>
              </w:rPr>
              <w:t>Drafting of the paper</w:t>
            </w:r>
          </w:p>
        </w:tc>
        <w:tc>
          <w:tcPr>
            <w:tcW w:w="5381" w:type="dxa"/>
          </w:tcPr>
          <w:p w14:paraId="40EB7300" w14:textId="38DB5DFC" w:rsidR="006053F3" w:rsidRPr="00B4044A" w:rsidRDefault="006053F3" w:rsidP="006053F3">
            <w:pPr>
              <w:spacing w:before="0" w:after="0" w:line="240" w:lineRule="auto"/>
              <w:rPr>
                <w:sz w:val="22"/>
                <w:szCs w:val="22"/>
                <w:lang w:val="en-GB" w:eastAsia="zh-CN"/>
              </w:rPr>
            </w:pPr>
            <w:proofErr w:type="spellStart"/>
            <w:proofErr w:type="gramStart"/>
            <w:r w:rsidRPr="00B4044A">
              <w:rPr>
                <w:sz w:val="22"/>
                <w:szCs w:val="22"/>
                <w:lang w:val="en-GB" w:eastAsia="zh-CN"/>
              </w:rPr>
              <w:t>Ngangmo</w:t>
            </w:r>
            <w:proofErr w:type="spellEnd"/>
            <w:r w:rsidRPr="00B4044A">
              <w:rPr>
                <w:sz w:val="22"/>
                <w:szCs w:val="22"/>
                <w:lang w:val="en-GB" w:eastAsia="zh-CN"/>
              </w:rPr>
              <w:t xml:space="preserve"> ;</w:t>
            </w:r>
            <w:proofErr w:type="gramEnd"/>
            <w:r w:rsidRPr="00B4044A">
              <w:rPr>
                <w:sz w:val="22"/>
                <w:szCs w:val="22"/>
                <w:lang w:val="en-GB" w:eastAsia="zh-CN"/>
              </w:rPr>
              <w:t xml:space="preserve"> Nzepang</w:t>
            </w:r>
          </w:p>
        </w:tc>
      </w:tr>
      <w:tr w:rsidR="00B4044A" w:rsidRPr="00B4044A" w14:paraId="26F87312" w14:textId="77777777" w:rsidTr="006053F3">
        <w:trPr>
          <w:trHeight w:hRule="exact" w:val="284"/>
        </w:trPr>
        <w:tc>
          <w:tcPr>
            <w:tcW w:w="4248" w:type="dxa"/>
          </w:tcPr>
          <w:p w14:paraId="2FED100A" w14:textId="1421EE99" w:rsidR="006053F3" w:rsidRPr="00B4044A" w:rsidRDefault="006053F3" w:rsidP="006053F3">
            <w:pPr>
              <w:spacing w:before="0" w:after="0" w:line="240" w:lineRule="auto"/>
              <w:rPr>
                <w:sz w:val="22"/>
                <w:szCs w:val="22"/>
                <w:lang w:val="en-GB" w:eastAsia="zh-CN"/>
              </w:rPr>
            </w:pPr>
            <w:r w:rsidRPr="00B4044A">
              <w:rPr>
                <w:sz w:val="22"/>
                <w:szCs w:val="22"/>
                <w:lang w:val="en-GB" w:eastAsia="zh-CN"/>
              </w:rPr>
              <w:t>Revising it critically for intellectual content</w:t>
            </w:r>
          </w:p>
        </w:tc>
        <w:tc>
          <w:tcPr>
            <w:tcW w:w="5381" w:type="dxa"/>
          </w:tcPr>
          <w:p w14:paraId="348D2CB2" w14:textId="53DF2372" w:rsidR="006053F3" w:rsidRPr="00B4044A" w:rsidRDefault="006053F3" w:rsidP="006053F3">
            <w:pPr>
              <w:spacing w:before="0" w:after="0" w:line="240" w:lineRule="auto"/>
              <w:rPr>
                <w:sz w:val="22"/>
                <w:szCs w:val="22"/>
                <w:lang w:val="en-GB" w:eastAsia="zh-CN"/>
              </w:rPr>
            </w:pPr>
            <w:proofErr w:type="spellStart"/>
            <w:proofErr w:type="gramStart"/>
            <w:r w:rsidRPr="00B4044A">
              <w:rPr>
                <w:sz w:val="22"/>
                <w:szCs w:val="22"/>
                <w:lang w:val="en-GB" w:eastAsia="zh-CN"/>
              </w:rPr>
              <w:t>Ngangmo</w:t>
            </w:r>
            <w:proofErr w:type="spellEnd"/>
            <w:r w:rsidRPr="00B4044A">
              <w:rPr>
                <w:sz w:val="22"/>
                <w:szCs w:val="22"/>
                <w:lang w:val="en-GB" w:eastAsia="zh-CN"/>
              </w:rPr>
              <w:t xml:space="preserve"> ;</w:t>
            </w:r>
            <w:proofErr w:type="gramEnd"/>
            <w:r w:rsidRPr="00B4044A">
              <w:rPr>
                <w:sz w:val="22"/>
                <w:szCs w:val="22"/>
                <w:lang w:val="en-GB" w:eastAsia="zh-CN"/>
              </w:rPr>
              <w:t xml:space="preserve"> Nzepang ; Adamou ; </w:t>
            </w:r>
            <w:proofErr w:type="spellStart"/>
            <w:r w:rsidRPr="00B4044A">
              <w:rPr>
                <w:sz w:val="22"/>
                <w:szCs w:val="22"/>
                <w:lang w:val="en-GB" w:eastAsia="zh-CN"/>
              </w:rPr>
              <w:t>Adiang</w:t>
            </w:r>
            <w:proofErr w:type="spellEnd"/>
            <w:r w:rsidRPr="00B4044A">
              <w:rPr>
                <w:sz w:val="22"/>
                <w:szCs w:val="22"/>
                <w:lang w:val="en-GB" w:eastAsia="zh-CN"/>
              </w:rPr>
              <w:t xml:space="preserve"> </w:t>
            </w:r>
            <w:proofErr w:type="spellStart"/>
            <w:r w:rsidRPr="00B4044A">
              <w:rPr>
                <w:sz w:val="22"/>
                <w:szCs w:val="22"/>
                <w:lang w:val="en-GB" w:eastAsia="zh-CN"/>
              </w:rPr>
              <w:t>Mezoue</w:t>
            </w:r>
            <w:proofErr w:type="spellEnd"/>
            <w:r w:rsidRPr="00B4044A">
              <w:rPr>
                <w:sz w:val="22"/>
                <w:szCs w:val="22"/>
                <w:lang w:val="en-GB" w:eastAsia="zh-CN"/>
              </w:rPr>
              <w:t xml:space="preserve">  </w:t>
            </w:r>
          </w:p>
        </w:tc>
      </w:tr>
      <w:tr w:rsidR="00B4044A" w:rsidRPr="00B4044A" w14:paraId="0F9289FB" w14:textId="77777777" w:rsidTr="006053F3">
        <w:trPr>
          <w:trHeight w:hRule="exact" w:val="284"/>
        </w:trPr>
        <w:tc>
          <w:tcPr>
            <w:tcW w:w="4248" w:type="dxa"/>
          </w:tcPr>
          <w:p w14:paraId="07C0EA1D" w14:textId="142D1AC2" w:rsidR="006053F3" w:rsidRPr="00B4044A" w:rsidRDefault="006053F3" w:rsidP="006053F3">
            <w:pPr>
              <w:spacing w:before="0" w:after="0" w:line="240" w:lineRule="auto"/>
              <w:rPr>
                <w:sz w:val="22"/>
                <w:szCs w:val="22"/>
                <w:lang w:val="en-GB" w:eastAsia="zh-CN"/>
              </w:rPr>
            </w:pPr>
            <w:r w:rsidRPr="00B4044A">
              <w:rPr>
                <w:sz w:val="22"/>
                <w:szCs w:val="22"/>
                <w:lang w:val="en-GB" w:eastAsia="zh-CN"/>
              </w:rPr>
              <w:t>Final approval of the version to be published</w:t>
            </w:r>
          </w:p>
        </w:tc>
        <w:tc>
          <w:tcPr>
            <w:tcW w:w="5381" w:type="dxa"/>
          </w:tcPr>
          <w:p w14:paraId="0EE202CF" w14:textId="414EE3C4" w:rsidR="006053F3" w:rsidRPr="00B4044A" w:rsidRDefault="006053F3" w:rsidP="006053F3">
            <w:pPr>
              <w:spacing w:before="0" w:after="0" w:line="240" w:lineRule="auto"/>
              <w:rPr>
                <w:sz w:val="22"/>
                <w:szCs w:val="22"/>
                <w:lang w:val="en-GB" w:eastAsia="zh-CN"/>
              </w:rPr>
            </w:pPr>
            <w:proofErr w:type="spellStart"/>
            <w:proofErr w:type="gramStart"/>
            <w:r w:rsidRPr="00B4044A">
              <w:rPr>
                <w:sz w:val="22"/>
                <w:szCs w:val="22"/>
                <w:lang w:val="en-GB" w:eastAsia="zh-CN"/>
              </w:rPr>
              <w:t>Ngangmo</w:t>
            </w:r>
            <w:proofErr w:type="spellEnd"/>
            <w:r w:rsidRPr="00B4044A">
              <w:rPr>
                <w:sz w:val="22"/>
                <w:szCs w:val="22"/>
                <w:lang w:val="en-GB" w:eastAsia="zh-CN"/>
              </w:rPr>
              <w:t xml:space="preserve"> ;</w:t>
            </w:r>
            <w:proofErr w:type="gramEnd"/>
            <w:r w:rsidRPr="00B4044A">
              <w:rPr>
                <w:sz w:val="22"/>
                <w:szCs w:val="22"/>
                <w:lang w:val="en-GB" w:eastAsia="zh-CN"/>
              </w:rPr>
              <w:t xml:space="preserve"> Nzepang ; Adamou ; </w:t>
            </w:r>
            <w:proofErr w:type="spellStart"/>
            <w:r w:rsidRPr="00B4044A">
              <w:rPr>
                <w:sz w:val="22"/>
                <w:szCs w:val="22"/>
                <w:lang w:val="en-GB" w:eastAsia="zh-CN"/>
              </w:rPr>
              <w:t>Adiang</w:t>
            </w:r>
            <w:proofErr w:type="spellEnd"/>
            <w:r w:rsidRPr="00B4044A">
              <w:rPr>
                <w:sz w:val="22"/>
                <w:szCs w:val="22"/>
                <w:lang w:val="en-GB" w:eastAsia="zh-CN"/>
              </w:rPr>
              <w:t xml:space="preserve"> </w:t>
            </w:r>
            <w:proofErr w:type="spellStart"/>
            <w:r w:rsidRPr="00B4044A">
              <w:rPr>
                <w:sz w:val="22"/>
                <w:szCs w:val="22"/>
                <w:lang w:val="en-GB" w:eastAsia="zh-CN"/>
              </w:rPr>
              <w:t>Mezoue</w:t>
            </w:r>
            <w:proofErr w:type="spellEnd"/>
            <w:r w:rsidRPr="00B4044A">
              <w:rPr>
                <w:sz w:val="22"/>
                <w:szCs w:val="22"/>
                <w:lang w:val="en-GB" w:eastAsia="zh-CN"/>
              </w:rPr>
              <w:t xml:space="preserve">  </w:t>
            </w:r>
          </w:p>
        </w:tc>
      </w:tr>
    </w:tbl>
    <w:p w14:paraId="26F9C43C" w14:textId="12E44B84" w:rsidR="006053F3" w:rsidRPr="00B4044A" w:rsidRDefault="006053F3" w:rsidP="006053F3">
      <w:pPr>
        <w:rPr>
          <w:lang w:val="en-GB" w:eastAsia="zh-CN"/>
        </w:rPr>
      </w:pPr>
      <w:r w:rsidRPr="00B4044A">
        <w:rPr>
          <w:lang w:val="en-GB" w:eastAsia="zh-CN"/>
        </w:rPr>
        <w:t>All authors agree to be accountable for all aspects of the work.</w:t>
      </w:r>
    </w:p>
    <w:p w14:paraId="1FC9889D" w14:textId="77777777" w:rsidR="00E659F2" w:rsidRPr="00B4044A" w:rsidRDefault="00E659F2" w:rsidP="006053F3">
      <w:pPr>
        <w:rPr>
          <w:lang w:val="en-GB" w:eastAsia="zh-CN"/>
        </w:rPr>
      </w:pPr>
    </w:p>
    <w:p w14:paraId="7A21245A" w14:textId="16536E36" w:rsidR="006053F3" w:rsidRPr="00B4044A" w:rsidRDefault="00F00C30" w:rsidP="00780DEB">
      <w:pPr>
        <w:pStyle w:val="Heading1"/>
        <w:spacing w:before="0" w:after="0"/>
        <w:rPr>
          <w:lang w:val="en-GB" w:eastAsia="zh-CN"/>
        </w:rPr>
      </w:pPr>
      <w:r w:rsidRPr="00B4044A">
        <w:rPr>
          <w:lang w:val="en-GB" w:eastAsia="zh-CN"/>
        </w:rPr>
        <w:lastRenderedPageBreak/>
        <w:t>6. Declaration of funding</w:t>
      </w:r>
    </w:p>
    <w:p w14:paraId="1B1D0A4D" w14:textId="09B4C224" w:rsidR="006053F3" w:rsidRPr="00B4044A" w:rsidRDefault="00F00C30" w:rsidP="00780DEB">
      <w:pPr>
        <w:spacing w:before="0" w:after="0" w:line="240" w:lineRule="auto"/>
        <w:rPr>
          <w:lang w:val="en-GB" w:eastAsia="zh-CN"/>
        </w:rPr>
      </w:pPr>
      <w:r w:rsidRPr="00B4044A">
        <w:rPr>
          <w:lang w:val="en-GB" w:eastAsia="zh-CN"/>
        </w:rPr>
        <w:t>There is no sponsorship or funding.</w:t>
      </w:r>
    </w:p>
    <w:p w14:paraId="7827CD89" w14:textId="77777777" w:rsidR="00927680" w:rsidRPr="00B4044A" w:rsidRDefault="00927680" w:rsidP="00780DEB">
      <w:pPr>
        <w:spacing w:before="0" w:after="0" w:line="240" w:lineRule="auto"/>
        <w:rPr>
          <w:lang w:val="en-GB" w:eastAsia="zh-CN"/>
        </w:rPr>
      </w:pPr>
    </w:p>
    <w:p w14:paraId="403C8181" w14:textId="165B5A54" w:rsidR="006053F3" w:rsidRPr="00B4044A" w:rsidRDefault="00F00C30" w:rsidP="00780DEB">
      <w:pPr>
        <w:pStyle w:val="Heading1"/>
        <w:spacing w:before="0" w:after="0"/>
        <w:rPr>
          <w:lang w:val="en-GB" w:eastAsia="zh-CN"/>
        </w:rPr>
      </w:pPr>
      <w:r w:rsidRPr="00B4044A">
        <w:rPr>
          <w:lang w:val="en-GB" w:eastAsia="zh-CN"/>
        </w:rPr>
        <w:t>7. Human participants a statement</w:t>
      </w:r>
    </w:p>
    <w:p w14:paraId="7145996D" w14:textId="2F8024B9" w:rsidR="00F00C30" w:rsidRPr="00B4044A" w:rsidRDefault="006F3255" w:rsidP="00780DEB">
      <w:pPr>
        <w:spacing w:before="0" w:after="0" w:line="240" w:lineRule="auto"/>
        <w:rPr>
          <w:lang w:val="en-GB" w:eastAsia="zh-CN"/>
        </w:rPr>
      </w:pPr>
      <w:r w:rsidRPr="00B4044A">
        <w:rPr>
          <w:lang w:val="en-GB" w:eastAsia="zh-CN"/>
        </w:rPr>
        <w:t xml:space="preserve">Ethical approval </w:t>
      </w:r>
      <w:r w:rsidR="00D15975" w:rsidRPr="00B4044A">
        <w:rPr>
          <w:lang w:val="en-GB" w:eastAsia="zh-CN"/>
        </w:rPr>
        <w:t xml:space="preserve">for participation in the study has been obtained from </w:t>
      </w:r>
      <w:r w:rsidR="00D15975" w:rsidRPr="00B4044A">
        <w:rPr>
          <w:i/>
          <w:iCs/>
          <w:lang w:val="en-GB" w:eastAsia="zh-CN"/>
        </w:rPr>
        <w:t>Faculty of Health Sciences Institutional Review Board of the University of Buea</w:t>
      </w:r>
      <w:r w:rsidR="00D15975" w:rsidRPr="00B4044A">
        <w:rPr>
          <w:lang w:val="en-GB" w:eastAsia="zh-CN"/>
        </w:rPr>
        <w:t xml:space="preserve"> in Cameroon.</w:t>
      </w:r>
    </w:p>
    <w:p w14:paraId="1DDAB895" w14:textId="77777777" w:rsidR="00927680" w:rsidRPr="00B4044A" w:rsidRDefault="00927680" w:rsidP="00780DEB">
      <w:pPr>
        <w:spacing w:before="0" w:after="0" w:line="240" w:lineRule="auto"/>
        <w:rPr>
          <w:lang w:val="en-GB" w:eastAsia="zh-CN"/>
        </w:rPr>
      </w:pPr>
    </w:p>
    <w:p w14:paraId="470E979A" w14:textId="299FBA9D" w:rsidR="00F00C30" w:rsidRPr="00B4044A" w:rsidRDefault="00E30B34" w:rsidP="00780DEB">
      <w:pPr>
        <w:pStyle w:val="Heading1"/>
        <w:spacing w:before="0" w:after="0"/>
        <w:rPr>
          <w:lang w:val="en-GB" w:eastAsia="zh-CN"/>
        </w:rPr>
      </w:pPr>
      <w:r w:rsidRPr="00B4044A">
        <w:rPr>
          <w:lang w:val="en-GB" w:eastAsia="zh-CN"/>
        </w:rPr>
        <w:t>8. Disclosure of interest</w:t>
      </w:r>
    </w:p>
    <w:p w14:paraId="66721B93" w14:textId="33BD0694" w:rsidR="006053F3" w:rsidRPr="00B4044A" w:rsidRDefault="00E30B34" w:rsidP="00780DEB">
      <w:pPr>
        <w:spacing w:before="0" w:after="0" w:line="240" w:lineRule="auto"/>
        <w:rPr>
          <w:lang w:val="en-GB" w:eastAsia="zh-CN"/>
        </w:rPr>
      </w:pPr>
      <w:r w:rsidRPr="00B4044A">
        <w:rPr>
          <w:lang w:val="en-GB" w:eastAsia="zh-CN"/>
        </w:rPr>
        <w:t>There are no interests to declare.</w:t>
      </w:r>
    </w:p>
    <w:p w14:paraId="36F63299" w14:textId="77777777" w:rsidR="00780DEB" w:rsidRPr="00B4044A" w:rsidRDefault="00780DEB" w:rsidP="00780DEB">
      <w:pPr>
        <w:spacing w:before="0" w:after="0" w:line="240" w:lineRule="auto"/>
        <w:rPr>
          <w:lang w:val="en-GB" w:eastAsia="zh-CN"/>
        </w:rPr>
      </w:pPr>
    </w:p>
    <w:p w14:paraId="7D7BFDCF" w14:textId="77777777" w:rsidR="00780DEB" w:rsidRPr="00B4044A" w:rsidRDefault="00780DEB" w:rsidP="00780DEB">
      <w:pPr>
        <w:spacing w:before="0" w:after="0" w:line="240" w:lineRule="auto"/>
        <w:rPr>
          <w:lang w:val="en-GB" w:eastAsia="zh-CN"/>
        </w:rPr>
      </w:pPr>
    </w:p>
    <w:p w14:paraId="5722C9EB" w14:textId="77777777" w:rsidR="00780DEB" w:rsidRPr="00B4044A" w:rsidRDefault="00780DEB" w:rsidP="00780DEB">
      <w:pPr>
        <w:spacing w:before="0" w:after="0" w:line="240" w:lineRule="auto"/>
        <w:rPr>
          <w:lang w:val="en-GB" w:eastAsia="zh-CN"/>
        </w:rPr>
      </w:pPr>
    </w:p>
    <w:p w14:paraId="364D1C60" w14:textId="77777777" w:rsidR="003D2CA7" w:rsidRPr="00B4044A" w:rsidRDefault="00BD7434">
      <w:pPr>
        <w:pStyle w:val="Heading1"/>
        <w:rPr>
          <w:lang w:val="en-GB"/>
        </w:rPr>
      </w:pPr>
      <w:r w:rsidRPr="00B4044A">
        <w:rPr>
          <w:lang w:val="en-GB"/>
        </w:rPr>
        <w:t xml:space="preserve">References </w:t>
      </w:r>
    </w:p>
    <w:p w14:paraId="5B008549" w14:textId="77777777" w:rsidR="00E9670C" w:rsidRPr="00B4044A" w:rsidRDefault="00E9670C" w:rsidP="00D40E37">
      <w:pPr>
        <w:spacing w:before="0" w:line="240" w:lineRule="auto"/>
        <w:ind w:left="284" w:hanging="284"/>
        <w:rPr>
          <w:lang w:val="en-GB"/>
        </w:rPr>
      </w:pPr>
      <w:r w:rsidRPr="00B4044A">
        <w:rPr>
          <w:lang w:val="en-GB"/>
        </w:rPr>
        <w:t>African Development Bank Group. (2012). Urbanization in Africa. Accessed at:&lt;https://</w:t>
      </w:r>
      <w:hyperlink r:id="rId10" w:history="1">
        <w:r w:rsidRPr="00B4044A">
          <w:rPr>
            <w:rStyle w:val="Hyperlink"/>
            <w:color w:val="auto"/>
            <w:lang w:val="en-GB"/>
          </w:rPr>
          <w:t>www.afdb.org/en/blogs/afdb-championing-inclusive-growth-across-africa/post/urbanization-in-africa-10143/</w:t>
        </w:r>
      </w:hyperlink>
      <w:r w:rsidRPr="00B4044A">
        <w:rPr>
          <w:lang w:val="en-GB"/>
        </w:rPr>
        <w:t xml:space="preserve"> &gt;. </w:t>
      </w:r>
    </w:p>
    <w:p w14:paraId="3E062C5E" w14:textId="77777777" w:rsidR="00E9670C" w:rsidRPr="00B4044A" w:rsidRDefault="00E9670C" w:rsidP="00E169F6">
      <w:pPr>
        <w:spacing w:before="0" w:line="240" w:lineRule="auto"/>
        <w:ind w:left="284" w:hanging="284"/>
      </w:pPr>
      <w:proofErr w:type="spellStart"/>
      <w:r w:rsidRPr="00B4044A">
        <w:t>Afsa</w:t>
      </w:r>
      <w:proofErr w:type="spellEnd"/>
      <w:r w:rsidRPr="00B4044A">
        <w:t xml:space="preserve"> C. (2016). </w:t>
      </w:r>
      <w:r w:rsidRPr="00B4044A">
        <w:rPr>
          <w:i/>
          <w:iCs/>
        </w:rPr>
        <w:t xml:space="preserve">Le modèle </w:t>
      </w:r>
      <w:proofErr w:type="spellStart"/>
      <w:r w:rsidRPr="00B4044A">
        <w:rPr>
          <w:i/>
          <w:iCs/>
        </w:rPr>
        <w:t>Logit</w:t>
      </w:r>
      <w:proofErr w:type="spellEnd"/>
      <w:r w:rsidRPr="00B4044A">
        <w:rPr>
          <w:i/>
          <w:iCs/>
        </w:rPr>
        <w:t xml:space="preserve"> : Théorie et Application</w:t>
      </w:r>
      <w:r w:rsidRPr="00B4044A">
        <w:t xml:space="preserve">, </w:t>
      </w:r>
      <w:proofErr w:type="spellStart"/>
      <w:r w:rsidRPr="00B4044A">
        <w:t>Working</w:t>
      </w:r>
      <w:proofErr w:type="spellEnd"/>
      <w:r w:rsidRPr="00B4044A">
        <w:t xml:space="preserve"> </w:t>
      </w:r>
      <w:proofErr w:type="spellStart"/>
      <w:r w:rsidRPr="00B4044A">
        <w:t>papers</w:t>
      </w:r>
      <w:proofErr w:type="spellEnd"/>
      <w:r w:rsidRPr="00B4044A">
        <w:t>, INSEE</w:t>
      </w:r>
    </w:p>
    <w:p w14:paraId="0DE0ECBD" w14:textId="77777777" w:rsidR="00E9670C" w:rsidRPr="00B4044A" w:rsidRDefault="00E9670C" w:rsidP="00D40E37">
      <w:pPr>
        <w:spacing w:before="0" w:line="240" w:lineRule="auto"/>
        <w:ind w:left="284" w:hanging="284"/>
        <w:rPr>
          <w:lang w:val="en-GB"/>
        </w:rPr>
      </w:pPr>
      <w:r w:rsidRPr="00B4044A">
        <w:rPr>
          <w:lang w:val="en-GB"/>
        </w:rPr>
        <w:t xml:space="preserve">Agbo, K. E., C. </w:t>
      </w:r>
      <w:proofErr w:type="spellStart"/>
      <w:r w:rsidRPr="00B4044A">
        <w:rPr>
          <w:lang w:val="en-GB"/>
        </w:rPr>
        <w:t>Walgraeve</w:t>
      </w:r>
      <w:proofErr w:type="spellEnd"/>
      <w:r w:rsidRPr="00B4044A">
        <w:rPr>
          <w:lang w:val="en-GB"/>
        </w:rPr>
        <w:t xml:space="preserve">, J. I. Eze, P. E. Ugwoke, P. O. </w:t>
      </w:r>
      <w:proofErr w:type="spellStart"/>
      <w:r w:rsidRPr="00B4044A">
        <w:rPr>
          <w:lang w:val="en-GB"/>
        </w:rPr>
        <w:t>Ukoha</w:t>
      </w:r>
      <w:proofErr w:type="spellEnd"/>
      <w:r w:rsidRPr="00B4044A">
        <w:rPr>
          <w:lang w:val="en-GB"/>
        </w:rPr>
        <w:t xml:space="preserve"> &amp; H. Van </w:t>
      </w:r>
      <w:proofErr w:type="spellStart"/>
      <w:r w:rsidRPr="00B4044A">
        <w:rPr>
          <w:lang w:val="en-GB"/>
        </w:rPr>
        <w:t>Langenhove</w:t>
      </w:r>
      <w:proofErr w:type="spellEnd"/>
      <w:r w:rsidRPr="00B4044A">
        <w:rPr>
          <w:lang w:val="en-GB"/>
        </w:rPr>
        <w:t xml:space="preserve"> (2020) A review on ambient and indoor air pollution status in Africa. </w:t>
      </w:r>
      <w:r w:rsidRPr="00B4044A">
        <w:rPr>
          <w:i/>
          <w:lang w:val="en-GB"/>
        </w:rPr>
        <w:t>Atmospheric Pollution Research,</w:t>
      </w:r>
      <w:r w:rsidRPr="00B4044A">
        <w:rPr>
          <w:lang w:val="en-GB"/>
        </w:rPr>
        <w:t xml:space="preserve"> </w:t>
      </w:r>
      <w:hyperlink r:id="rId11" w:history="1">
        <w:r w:rsidRPr="00B4044A">
          <w:rPr>
            <w:rStyle w:val="Hyperlink"/>
            <w:color w:val="auto"/>
            <w:lang w:val="en-GB"/>
          </w:rPr>
          <w:t>https://doi.org/10.1016/j.apr.2020.11.006</w:t>
        </w:r>
      </w:hyperlink>
      <w:r w:rsidRPr="00B4044A">
        <w:rPr>
          <w:lang w:val="en-GB"/>
        </w:rPr>
        <w:t xml:space="preserve">. </w:t>
      </w:r>
    </w:p>
    <w:p w14:paraId="08E6D94B" w14:textId="77777777" w:rsidR="00E9670C" w:rsidRPr="00B4044A" w:rsidRDefault="00E9670C" w:rsidP="00D40E37">
      <w:pPr>
        <w:spacing w:before="0" w:line="240" w:lineRule="auto"/>
        <w:ind w:left="284" w:hanging="284"/>
        <w:rPr>
          <w:lang w:val="en-GB"/>
        </w:rPr>
      </w:pPr>
      <w:proofErr w:type="spellStart"/>
      <w:r w:rsidRPr="00B4044A">
        <w:rPr>
          <w:lang w:val="en-GB"/>
        </w:rPr>
        <w:t>Amegah</w:t>
      </w:r>
      <w:proofErr w:type="spellEnd"/>
      <w:r w:rsidRPr="00B4044A">
        <w:rPr>
          <w:lang w:val="en-GB"/>
        </w:rPr>
        <w:t xml:space="preserve">, A. K. &amp; S. Agyei-Mensah (2017) Urban air pollution in Sub-Saharan Africa: Time for action. </w:t>
      </w:r>
      <w:r w:rsidRPr="00B4044A">
        <w:rPr>
          <w:i/>
          <w:lang w:val="en-GB"/>
        </w:rPr>
        <w:t>Environmental Pollution,</w:t>
      </w:r>
      <w:r w:rsidRPr="00B4044A">
        <w:rPr>
          <w:lang w:val="en-GB"/>
        </w:rPr>
        <w:t xml:space="preserve"> 220</w:t>
      </w:r>
      <w:r w:rsidRPr="00B4044A">
        <w:rPr>
          <w:b/>
          <w:lang w:val="en-GB"/>
        </w:rPr>
        <w:t>,</w:t>
      </w:r>
      <w:r w:rsidRPr="00B4044A">
        <w:rPr>
          <w:lang w:val="en-GB"/>
        </w:rPr>
        <w:t xml:space="preserve"> 738-743.</w:t>
      </w:r>
    </w:p>
    <w:p w14:paraId="1B2AC26D" w14:textId="77777777" w:rsidR="00E9670C" w:rsidRPr="00B4044A" w:rsidRDefault="00E9670C" w:rsidP="00D40E37">
      <w:pPr>
        <w:spacing w:before="0" w:line="240" w:lineRule="auto"/>
        <w:ind w:left="284" w:hanging="284"/>
        <w:rPr>
          <w:lang w:val="en-GB"/>
        </w:rPr>
      </w:pPr>
      <w:r w:rsidRPr="00B4044A">
        <w:rPr>
          <w:lang w:val="en-GB"/>
        </w:rPr>
        <w:t xml:space="preserve">Ana, G., T. </w:t>
      </w:r>
      <w:proofErr w:type="spellStart"/>
      <w:r w:rsidRPr="00B4044A">
        <w:rPr>
          <w:lang w:val="en-GB"/>
        </w:rPr>
        <w:t>Odeshi</w:t>
      </w:r>
      <w:proofErr w:type="spellEnd"/>
      <w:r w:rsidRPr="00B4044A">
        <w:rPr>
          <w:lang w:val="en-GB"/>
        </w:rPr>
        <w:t xml:space="preserve">, M. Sridhar &amp; M. Ige (2014) Outdoor respirable particulate matter and the lung function status of residents of selected communities in Ibadan, Nigeria. </w:t>
      </w:r>
      <w:proofErr w:type="spellStart"/>
      <w:r w:rsidRPr="00B4044A">
        <w:rPr>
          <w:i/>
          <w:lang w:val="en-GB"/>
        </w:rPr>
        <w:t>Perspect</w:t>
      </w:r>
      <w:proofErr w:type="spellEnd"/>
      <w:r w:rsidRPr="00B4044A">
        <w:rPr>
          <w:i/>
          <w:lang w:val="en-GB"/>
        </w:rPr>
        <w:t xml:space="preserve">. Public </w:t>
      </w:r>
      <w:proofErr w:type="gramStart"/>
      <w:r w:rsidRPr="00B4044A">
        <w:rPr>
          <w:i/>
          <w:lang w:val="en-GB"/>
        </w:rPr>
        <w:t xml:space="preserve">Health  </w:t>
      </w:r>
      <w:r w:rsidRPr="00B4044A">
        <w:rPr>
          <w:lang w:val="en-GB"/>
        </w:rPr>
        <w:t>134</w:t>
      </w:r>
      <w:proofErr w:type="gramEnd"/>
      <w:r w:rsidRPr="00B4044A">
        <w:rPr>
          <w:b/>
          <w:lang w:val="en-GB"/>
        </w:rPr>
        <w:t>,</w:t>
      </w:r>
      <w:r w:rsidRPr="00B4044A">
        <w:rPr>
          <w:lang w:val="en-GB"/>
        </w:rPr>
        <w:t xml:space="preserve"> 169–175. </w:t>
      </w:r>
    </w:p>
    <w:p w14:paraId="5271A192" w14:textId="77777777" w:rsidR="00E9670C" w:rsidRPr="00B4044A" w:rsidRDefault="00E9670C" w:rsidP="00D40E37">
      <w:pPr>
        <w:spacing w:before="0" w:line="240" w:lineRule="auto"/>
        <w:ind w:left="284" w:hanging="284"/>
      </w:pPr>
      <w:proofErr w:type="spellStart"/>
      <w:r w:rsidRPr="00B4044A">
        <w:rPr>
          <w:lang w:val="en-GB"/>
        </w:rPr>
        <w:t>Antonel</w:t>
      </w:r>
      <w:proofErr w:type="spellEnd"/>
      <w:r w:rsidRPr="00B4044A">
        <w:rPr>
          <w:lang w:val="en-GB"/>
        </w:rPr>
        <w:t xml:space="preserve">, J. &amp; Z. Chowdhury (2014) Measuring ambient particulate matter in three cities in Cameroon, Africa. </w:t>
      </w:r>
      <w:proofErr w:type="spellStart"/>
      <w:r w:rsidRPr="00B4044A">
        <w:rPr>
          <w:i/>
        </w:rPr>
        <w:t>Atmospheric</w:t>
      </w:r>
      <w:proofErr w:type="spellEnd"/>
      <w:r w:rsidRPr="00B4044A">
        <w:rPr>
          <w:i/>
        </w:rPr>
        <w:t xml:space="preserve"> </w:t>
      </w:r>
      <w:proofErr w:type="spellStart"/>
      <w:r w:rsidRPr="00B4044A">
        <w:rPr>
          <w:i/>
        </w:rPr>
        <w:t>Environment</w:t>
      </w:r>
      <w:proofErr w:type="spellEnd"/>
      <w:r w:rsidRPr="00B4044A">
        <w:rPr>
          <w:i/>
        </w:rPr>
        <w:t>,</w:t>
      </w:r>
      <w:r w:rsidRPr="00B4044A">
        <w:t xml:space="preserve"> 95</w:t>
      </w:r>
      <w:r w:rsidRPr="00B4044A">
        <w:rPr>
          <w:b/>
        </w:rPr>
        <w:t>,</w:t>
      </w:r>
      <w:r w:rsidRPr="00B4044A">
        <w:t xml:space="preserve"> 344-354. </w:t>
      </w:r>
    </w:p>
    <w:p w14:paraId="6C502CF0" w14:textId="77777777" w:rsidR="00E9670C" w:rsidRPr="00B4044A" w:rsidRDefault="00E9670C" w:rsidP="00E169F6">
      <w:pPr>
        <w:spacing w:before="0" w:line="240" w:lineRule="auto"/>
        <w:ind w:left="284" w:hanging="284"/>
        <w:jc w:val="left"/>
      </w:pPr>
      <w:bookmarkStart w:id="0" w:name="_Hlk180141515"/>
      <w:proofErr w:type="spellStart"/>
      <w:r w:rsidRPr="00B4044A">
        <w:t>Antonel</w:t>
      </w:r>
      <w:proofErr w:type="spellEnd"/>
      <w:r w:rsidRPr="00B4044A">
        <w:t xml:space="preserve">, J. &amp; Z. Chowdhury </w:t>
      </w:r>
      <w:bookmarkEnd w:id="0"/>
      <w:r w:rsidRPr="00B4044A">
        <w:t xml:space="preserve">(2014) Mesure de la matière particulaire ambiante dans trois villes du Cameroun, Afrique, </w:t>
      </w:r>
      <w:r w:rsidRPr="00B4044A">
        <w:rPr>
          <w:i/>
          <w:iCs/>
        </w:rPr>
        <w:t>Environnement atmosphérique</w:t>
      </w:r>
      <w:r w:rsidRPr="00B4044A">
        <w:t xml:space="preserve">, 95 : 344-354. </w:t>
      </w:r>
      <w:hyperlink r:id="rId12" w:history="1">
        <w:r w:rsidRPr="00B4044A">
          <w:rPr>
            <w:rStyle w:val="Hyperlink"/>
            <w:color w:val="auto"/>
          </w:rPr>
          <w:t>https://doi.org/10.1016/j.atmosenv.2014.06.053</w:t>
        </w:r>
      </w:hyperlink>
      <w:r w:rsidRPr="00B4044A">
        <w:t xml:space="preserve"> </w:t>
      </w:r>
    </w:p>
    <w:p w14:paraId="5AD8D74A" w14:textId="77777777" w:rsidR="00E9670C" w:rsidRPr="00B4044A" w:rsidRDefault="00E9670C" w:rsidP="00E169F6">
      <w:pPr>
        <w:spacing w:before="0" w:line="240" w:lineRule="auto"/>
        <w:ind w:left="284" w:hanging="284"/>
      </w:pPr>
      <w:proofErr w:type="spellStart"/>
      <w:r w:rsidRPr="00B4044A">
        <w:t>Bakehe</w:t>
      </w:r>
      <w:proofErr w:type="spellEnd"/>
      <w:r w:rsidRPr="00B4044A">
        <w:t xml:space="preserve">, N. P. (2021). L’effet de l’exposition au bois de chauffage sur la santé respiratoire et sur la participation au marché du travail au Cameroun. </w:t>
      </w:r>
      <w:r w:rsidRPr="00B4044A">
        <w:rPr>
          <w:i/>
          <w:iCs/>
        </w:rPr>
        <w:t>Revue française d’économie</w:t>
      </w:r>
      <w:r w:rsidRPr="00B4044A">
        <w:t xml:space="preserve">, 36(2), 163‑195. </w:t>
      </w:r>
      <w:hyperlink r:id="rId13" w:history="1">
        <w:r w:rsidRPr="00B4044A">
          <w:rPr>
            <w:rStyle w:val="Hyperlink"/>
            <w:color w:val="auto"/>
          </w:rPr>
          <w:t>https://doi.org/DOI 10.3917/rfe.212.0163</w:t>
        </w:r>
      </w:hyperlink>
      <w:r w:rsidRPr="00B4044A">
        <w:t xml:space="preserve"> </w:t>
      </w:r>
    </w:p>
    <w:p w14:paraId="4BC8257F" w14:textId="77777777" w:rsidR="00E9670C" w:rsidRPr="00B4044A" w:rsidRDefault="00E9670C" w:rsidP="00E169F6">
      <w:pPr>
        <w:spacing w:before="0" w:line="240" w:lineRule="auto"/>
        <w:ind w:left="284" w:hanging="284"/>
      </w:pPr>
      <w:proofErr w:type="spellStart"/>
      <w:r w:rsidRPr="00B4044A">
        <w:t>Bley</w:t>
      </w:r>
      <w:proofErr w:type="spellEnd"/>
      <w:r w:rsidRPr="00B4044A">
        <w:t xml:space="preserve">, D., </w:t>
      </w:r>
      <w:proofErr w:type="spellStart"/>
      <w:r w:rsidRPr="00B4044A">
        <w:t>Mbetoumou</w:t>
      </w:r>
      <w:proofErr w:type="spellEnd"/>
      <w:r w:rsidRPr="00B4044A">
        <w:t xml:space="preserve">, M., </w:t>
      </w:r>
      <w:proofErr w:type="spellStart"/>
      <w:r w:rsidRPr="00B4044A">
        <w:t>Noack</w:t>
      </w:r>
      <w:proofErr w:type="spellEnd"/>
      <w:r w:rsidRPr="00B4044A">
        <w:t xml:space="preserve">, Y., Robert, S., et N. </w:t>
      </w:r>
      <w:proofErr w:type="spellStart"/>
      <w:r w:rsidRPr="00B4044A">
        <w:t>Vernazza-Licht</w:t>
      </w:r>
      <w:proofErr w:type="spellEnd"/>
      <w:r w:rsidRPr="00B4044A">
        <w:t xml:space="preserve"> (2013). La pollution de l'air dans les centres urbains : entre environnement et santé, entre perceptions et mesures. </w:t>
      </w:r>
      <w:r w:rsidRPr="00B4044A">
        <w:rPr>
          <w:i/>
          <w:iCs/>
        </w:rPr>
        <w:t>Colloque « Dynamiques urbaines et enjeux sanitaires »</w:t>
      </w:r>
      <w:r w:rsidRPr="00B4044A">
        <w:t xml:space="preserve">, Nanterre, France. </w:t>
      </w:r>
      <w:hyperlink r:id="rId14" w:history="1">
        <w:r w:rsidRPr="00B4044A">
          <w:rPr>
            <w:rStyle w:val="Hyperlink"/>
            <w:color w:val="auto"/>
          </w:rPr>
          <w:t>https://hal.science/hal-01295176</w:t>
        </w:r>
      </w:hyperlink>
      <w:r w:rsidRPr="00B4044A">
        <w:t xml:space="preserve"> </w:t>
      </w:r>
    </w:p>
    <w:p w14:paraId="58535D64" w14:textId="77777777" w:rsidR="00E9670C" w:rsidRPr="00B4044A" w:rsidRDefault="00E9670C" w:rsidP="00E169F6">
      <w:pPr>
        <w:spacing w:before="0" w:line="240" w:lineRule="auto"/>
        <w:ind w:left="284" w:hanging="284"/>
        <w:rPr>
          <w:lang w:val="en-GB"/>
        </w:rPr>
      </w:pPr>
      <w:r w:rsidRPr="00B4044A">
        <w:rPr>
          <w:lang w:val="en-GB"/>
        </w:rPr>
        <w:t xml:space="preserve">Brooks, C. (2019). </w:t>
      </w:r>
      <w:r w:rsidRPr="00B4044A">
        <w:rPr>
          <w:i/>
          <w:iCs/>
          <w:lang w:val="en-GB"/>
        </w:rPr>
        <w:t>Introductory econometrics for finance</w:t>
      </w:r>
      <w:r w:rsidRPr="00B4044A">
        <w:rPr>
          <w:lang w:val="en-GB"/>
        </w:rPr>
        <w:t xml:space="preserve"> (Third edition). Cambridge University Press.</w:t>
      </w:r>
    </w:p>
    <w:p w14:paraId="1132A085" w14:textId="77777777" w:rsidR="00E9670C" w:rsidRPr="00B4044A" w:rsidRDefault="00E9670C" w:rsidP="00E169F6">
      <w:pPr>
        <w:spacing w:before="0" w:line="240" w:lineRule="auto"/>
        <w:ind w:left="284" w:hanging="284"/>
        <w:rPr>
          <w:lang w:val="en-GB"/>
        </w:rPr>
      </w:pPr>
      <w:r w:rsidRPr="00B4044A">
        <w:rPr>
          <w:lang w:val="en-GB"/>
        </w:rPr>
        <w:t xml:space="preserve">Cardinali, M., </w:t>
      </w:r>
      <w:proofErr w:type="spellStart"/>
      <w:r w:rsidRPr="00B4044A">
        <w:rPr>
          <w:lang w:val="en-GB"/>
        </w:rPr>
        <w:t>Beenackers</w:t>
      </w:r>
      <w:proofErr w:type="spellEnd"/>
      <w:r w:rsidRPr="00B4044A">
        <w:rPr>
          <w:lang w:val="en-GB"/>
        </w:rPr>
        <w:t xml:space="preserve">, M. A., van </w:t>
      </w:r>
      <w:proofErr w:type="spellStart"/>
      <w:r w:rsidRPr="00B4044A">
        <w:rPr>
          <w:lang w:val="en-GB"/>
        </w:rPr>
        <w:t>Timmeren</w:t>
      </w:r>
      <w:proofErr w:type="spellEnd"/>
      <w:r w:rsidRPr="00B4044A">
        <w:rPr>
          <w:lang w:val="en-GB"/>
        </w:rPr>
        <w:t xml:space="preserve">, A., &amp; </w:t>
      </w:r>
      <w:proofErr w:type="spellStart"/>
      <w:r w:rsidRPr="00B4044A">
        <w:rPr>
          <w:lang w:val="en-GB"/>
        </w:rPr>
        <w:t>Pottgiesser</w:t>
      </w:r>
      <w:proofErr w:type="spellEnd"/>
      <w:r w:rsidRPr="00B4044A">
        <w:rPr>
          <w:lang w:val="en-GB"/>
        </w:rPr>
        <w:t xml:space="preserve">, U. (2024). Urban green spaces, self-rated air pollution and health: A sensitivity analysis of green space characteristics and proximity in four European cities. </w:t>
      </w:r>
      <w:r w:rsidRPr="00B4044A">
        <w:rPr>
          <w:i/>
          <w:iCs/>
          <w:lang w:val="en-GB"/>
        </w:rPr>
        <w:t>Health &amp; Place</w:t>
      </w:r>
      <w:r w:rsidRPr="00B4044A">
        <w:rPr>
          <w:lang w:val="en-GB"/>
        </w:rPr>
        <w:t>, 89, 103300.</w:t>
      </w:r>
    </w:p>
    <w:p w14:paraId="5E44C3F7" w14:textId="77777777" w:rsidR="00E9670C" w:rsidRPr="00B4044A" w:rsidRDefault="00E9670C" w:rsidP="00E169F6">
      <w:pPr>
        <w:spacing w:before="0" w:line="240" w:lineRule="auto"/>
        <w:ind w:left="284" w:hanging="284"/>
        <w:rPr>
          <w:lang w:val="en-GB"/>
        </w:rPr>
      </w:pPr>
      <w:r w:rsidRPr="00B4044A">
        <w:rPr>
          <w:lang w:val="en-GB"/>
        </w:rPr>
        <w:t xml:space="preserve">Ding, D., Jiang, Y., Wang, S., Xing, J., Dong, Z., Hao, J., &amp; Paasonen, P. (2024). Unveiling the health impacts of air pollution transport in China. </w:t>
      </w:r>
      <w:r w:rsidRPr="00B4044A">
        <w:rPr>
          <w:i/>
          <w:iCs/>
          <w:lang w:val="en-GB"/>
        </w:rPr>
        <w:t>Environment International</w:t>
      </w:r>
      <w:r w:rsidRPr="00B4044A">
        <w:rPr>
          <w:lang w:val="en-GB"/>
        </w:rPr>
        <w:t>, 191, 108947.</w:t>
      </w:r>
    </w:p>
    <w:p w14:paraId="0F1EB6AC" w14:textId="77777777" w:rsidR="00E9670C" w:rsidRPr="00B4044A" w:rsidRDefault="00E9670C" w:rsidP="00D40E37">
      <w:pPr>
        <w:spacing w:before="0" w:line="240" w:lineRule="auto"/>
        <w:ind w:left="284" w:hanging="284"/>
        <w:rPr>
          <w:lang w:val="en-GB"/>
        </w:rPr>
      </w:pPr>
      <w:r w:rsidRPr="00B4044A">
        <w:rPr>
          <w:lang w:val="en-GB"/>
        </w:rPr>
        <w:t xml:space="preserve">Dionisio, K. L., M. S. Rooney, </w:t>
      </w:r>
      <w:proofErr w:type="spellStart"/>
      <w:r w:rsidRPr="00B4044A">
        <w:rPr>
          <w:lang w:val="en-GB"/>
        </w:rPr>
        <w:t>Arku</w:t>
      </w:r>
      <w:proofErr w:type="spellEnd"/>
      <w:r w:rsidRPr="00B4044A">
        <w:rPr>
          <w:lang w:val="en-GB"/>
        </w:rPr>
        <w:t>, R.E.</w:t>
      </w:r>
      <w:proofErr w:type="gramStart"/>
      <w:r w:rsidRPr="00B4044A">
        <w:rPr>
          <w:lang w:val="en-GB"/>
        </w:rPr>
        <w:t>, ,</w:t>
      </w:r>
      <w:proofErr w:type="gramEnd"/>
      <w:r w:rsidRPr="00B4044A">
        <w:rPr>
          <w:lang w:val="en-GB"/>
        </w:rPr>
        <w:t xml:space="preserve"> A. B. Friedman, Hughes, A.F.,, J. Vallarino, Agyei Mensah, S., , J. D. Spengler &amp; M. Ezzati (2010) Within-</w:t>
      </w:r>
      <w:proofErr w:type="spellStart"/>
      <w:r w:rsidRPr="00B4044A">
        <w:rPr>
          <w:lang w:val="en-GB"/>
        </w:rPr>
        <w:t>neighborhood</w:t>
      </w:r>
      <w:proofErr w:type="spellEnd"/>
      <w:r w:rsidRPr="00B4044A">
        <w:rPr>
          <w:lang w:val="en-GB"/>
        </w:rPr>
        <w:t xml:space="preserve"> patterns and sources of </w:t>
      </w:r>
      <w:r w:rsidRPr="00B4044A">
        <w:rPr>
          <w:lang w:val="en-GB"/>
        </w:rPr>
        <w:lastRenderedPageBreak/>
        <w:t xml:space="preserve">particle pollution: Mobile monitoring and geographic information system analysis in four communities in Accra, Ghana.  . </w:t>
      </w:r>
      <w:r w:rsidRPr="00B4044A">
        <w:rPr>
          <w:i/>
          <w:lang w:val="en-GB"/>
        </w:rPr>
        <w:t xml:space="preserve">Environ. Health </w:t>
      </w:r>
      <w:proofErr w:type="spellStart"/>
      <w:r w:rsidRPr="00B4044A">
        <w:rPr>
          <w:i/>
          <w:lang w:val="en-GB"/>
        </w:rPr>
        <w:t>Perspect</w:t>
      </w:r>
      <w:proofErr w:type="spellEnd"/>
      <w:r w:rsidRPr="00B4044A">
        <w:rPr>
          <w:i/>
          <w:lang w:val="en-GB"/>
        </w:rPr>
        <w:t>.,</w:t>
      </w:r>
      <w:r w:rsidRPr="00B4044A">
        <w:rPr>
          <w:lang w:val="en-GB"/>
        </w:rPr>
        <w:t xml:space="preserve"> 118</w:t>
      </w:r>
      <w:proofErr w:type="gramStart"/>
      <w:r w:rsidRPr="00B4044A">
        <w:rPr>
          <w:lang w:val="en-GB"/>
        </w:rPr>
        <w:t xml:space="preserve">, </w:t>
      </w:r>
      <w:r w:rsidRPr="00B4044A">
        <w:rPr>
          <w:b/>
          <w:lang w:val="en-GB"/>
        </w:rPr>
        <w:t>,</w:t>
      </w:r>
      <w:proofErr w:type="gramEnd"/>
      <w:r w:rsidRPr="00B4044A">
        <w:rPr>
          <w:lang w:val="en-GB"/>
        </w:rPr>
        <w:t xml:space="preserve"> 607–613. </w:t>
      </w:r>
    </w:p>
    <w:p w14:paraId="28529317" w14:textId="77777777" w:rsidR="00E9670C" w:rsidRPr="00B4044A" w:rsidRDefault="00E9670C" w:rsidP="00E169F6">
      <w:pPr>
        <w:spacing w:before="0" w:line="240" w:lineRule="auto"/>
        <w:ind w:left="284" w:hanging="284"/>
        <w:rPr>
          <w:lang w:val="en-GB"/>
        </w:rPr>
      </w:pPr>
      <w:r w:rsidRPr="00B4044A">
        <w:rPr>
          <w:lang w:val="en-GB"/>
        </w:rPr>
        <w:t xml:space="preserve">Duflo E., M. Greenstone et R. Hanna (2008). Indoor Air Pollution, Health and Economic Well-Being. Surveys and Perspectives, </w:t>
      </w:r>
      <w:r w:rsidRPr="00B4044A">
        <w:rPr>
          <w:i/>
          <w:iCs/>
          <w:lang w:val="en-GB"/>
        </w:rPr>
        <w:t>Integrating Environment and Society</w:t>
      </w:r>
      <w:r w:rsidRPr="00B4044A">
        <w:rPr>
          <w:lang w:val="en-GB"/>
        </w:rPr>
        <w:t>, vol. 1, pp. 1-9</w:t>
      </w:r>
    </w:p>
    <w:p w14:paraId="02E1B273" w14:textId="77777777" w:rsidR="00E9670C" w:rsidRPr="00B4044A" w:rsidRDefault="00E9670C" w:rsidP="00D40E37">
      <w:pPr>
        <w:spacing w:before="0" w:line="240" w:lineRule="auto"/>
        <w:ind w:left="284" w:hanging="284"/>
        <w:rPr>
          <w:lang w:val="en-GB"/>
        </w:rPr>
      </w:pPr>
      <w:r w:rsidRPr="00B4044A">
        <w:rPr>
          <w:lang w:val="en-GB"/>
        </w:rPr>
        <w:t xml:space="preserve">Elisaveta, P., J. Darby, V. C. Nicole &amp; K. Patrick (2013) Particulate Matter Monitoring in Urban Africa: A review. </w:t>
      </w:r>
      <w:r w:rsidRPr="00B4044A">
        <w:rPr>
          <w:i/>
          <w:lang w:val="en-GB"/>
        </w:rPr>
        <w:t>In ISEE Conference Abstracts</w:t>
      </w:r>
      <w:r w:rsidRPr="00B4044A">
        <w:rPr>
          <w:lang w:val="en-GB"/>
        </w:rPr>
        <w:t xml:space="preserve">. </w:t>
      </w:r>
      <w:hyperlink r:id="rId15" w:history="1">
        <w:r w:rsidRPr="00B4044A">
          <w:rPr>
            <w:rStyle w:val="Hyperlink"/>
            <w:color w:val="auto"/>
            <w:lang w:val="en-GB"/>
          </w:rPr>
          <w:t>https://ehp.niehs.nih.gov/doi/abs/10.1289/isee.2013.P-1-01-28</w:t>
        </w:r>
      </w:hyperlink>
      <w:r w:rsidRPr="00B4044A">
        <w:rPr>
          <w:lang w:val="en-GB"/>
        </w:rPr>
        <w:t xml:space="preserve">  </w:t>
      </w:r>
    </w:p>
    <w:p w14:paraId="27879822" w14:textId="77777777" w:rsidR="00E9670C" w:rsidRPr="00B4044A" w:rsidRDefault="00E9670C" w:rsidP="00D40E37">
      <w:pPr>
        <w:spacing w:before="0" w:line="240" w:lineRule="auto"/>
        <w:ind w:left="284" w:hanging="284"/>
        <w:rPr>
          <w:lang w:val="en-GB"/>
        </w:rPr>
      </w:pPr>
      <w:r w:rsidRPr="00B4044A">
        <w:rPr>
          <w:lang w:val="en-GB"/>
        </w:rPr>
        <w:t xml:space="preserve">EPA. (2005). Unpaved Roads-Chapter 13.2.2, AP-42, Compilation of Air Pollutant Emission Factors Stationary Point and Area Sources: Volume 1. </w:t>
      </w:r>
    </w:p>
    <w:p w14:paraId="17E4063B" w14:textId="77777777" w:rsidR="00E9670C" w:rsidRPr="00B4044A" w:rsidRDefault="00E9670C" w:rsidP="00E169F6">
      <w:pPr>
        <w:spacing w:before="0" w:line="240" w:lineRule="auto"/>
        <w:ind w:left="284" w:hanging="284"/>
        <w:rPr>
          <w:lang w:val="en-GB"/>
        </w:rPr>
      </w:pPr>
      <w:r w:rsidRPr="00B4044A">
        <w:t xml:space="preserve">Fang, J., Yu, Y., Zhang, G., Zhu, P., Shi, X., Zhang, N., &amp; Zhang, P. (2024). </w:t>
      </w:r>
      <w:r w:rsidRPr="00B4044A">
        <w:rPr>
          <w:lang w:val="en-GB"/>
        </w:rPr>
        <w:t xml:space="preserve">Uncovering the impact and mechanisms of air pollution on eye and ear health in China. </w:t>
      </w:r>
      <w:proofErr w:type="spellStart"/>
      <w:r w:rsidRPr="00B4044A">
        <w:rPr>
          <w:i/>
          <w:iCs/>
          <w:lang w:val="en-GB"/>
        </w:rPr>
        <w:t>iScience</w:t>
      </w:r>
      <w:proofErr w:type="spellEnd"/>
      <w:r w:rsidRPr="00B4044A">
        <w:rPr>
          <w:lang w:val="en-GB"/>
        </w:rPr>
        <w:t>, 27(9).</w:t>
      </w:r>
    </w:p>
    <w:p w14:paraId="21CFC08E" w14:textId="77777777" w:rsidR="00E9670C" w:rsidRPr="00B4044A" w:rsidRDefault="00E9670C" w:rsidP="00D40E37">
      <w:pPr>
        <w:spacing w:before="0" w:line="240" w:lineRule="auto"/>
        <w:ind w:left="284" w:hanging="284"/>
        <w:rPr>
          <w:rFonts w:eastAsia="Times New Roman"/>
          <w:iCs/>
          <w:shd w:val="clear" w:color="auto" w:fill="FFFFFF"/>
          <w:lang w:val="en-GB" w:eastAsia="fr-FR"/>
        </w:rPr>
      </w:pPr>
      <w:r w:rsidRPr="00B4044A">
        <w:rPr>
          <w:rFonts w:eastAsia="Times New Roman"/>
          <w:iCs/>
          <w:shd w:val="clear" w:color="auto" w:fill="FFFFFF"/>
          <w:lang w:val="en-GB" w:eastAsia="fr-FR"/>
        </w:rPr>
        <w:t xml:space="preserve">Fussell, J.C.; Franklin, M.; Green, D.C.; Gustafsson, M.; Harrison, R.M.; Hicks, W.; Kelly, F.J.; </w:t>
      </w:r>
      <w:proofErr w:type="spellStart"/>
      <w:r w:rsidRPr="00B4044A">
        <w:rPr>
          <w:rFonts w:eastAsia="Times New Roman"/>
          <w:iCs/>
          <w:shd w:val="clear" w:color="auto" w:fill="FFFFFF"/>
          <w:lang w:val="en-GB" w:eastAsia="fr-FR"/>
        </w:rPr>
        <w:t>Kishta</w:t>
      </w:r>
      <w:proofErr w:type="spellEnd"/>
      <w:r w:rsidRPr="00B4044A">
        <w:rPr>
          <w:rFonts w:eastAsia="Times New Roman"/>
          <w:iCs/>
          <w:shd w:val="clear" w:color="auto" w:fill="FFFFFF"/>
          <w:lang w:val="en-GB" w:eastAsia="fr-FR"/>
        </w:rPr>
        <w:t xml:space="preserve">, F.; Miller, M.R.; </w:t>
      </w:r>
      <w:proofErr w:type="spellStart"/>
      <w:r w:rsidRPr="00B4044A">
        <w:rPr>
          <w:rFonts w:eastAsia="Times New Roman"/>
          <w:iCs/>
          <w:shd w:val="clear" w:color="auto" w:fill="FFFFFF"/>
          <w:lang w:val="en-GB" w:eastAsia="fr-FR"/>
        </w:rPr>
        <w:t>Mudway</w:t>
      </w:r>
      <w:proofErr w:type="spellEnd"/>
      <w:r w:rsidRPr="00B4044A">
        <w:rPr>
          <w:rFonts w:eastAsia="Times New Roman"/>
          <w:iCs/>
          <w:shd w:val="clear" w:color="auto" w:fill="FFFFFF"/>
          <w:lang w:val="en-GB" w:eastAsia="fr-FR"/>
        </w:rPr>
        <w:t xml:space="preserve">, I.S.; et al. (2022). A Review of Road Traffic-Derived Non-Exhaust Particles: Emissions, Physicochemical Characteristics, Health Risks, and Mitigation Measures. </w:t>
      </w:r>
      <w:r w:rsidRPr="00B4044A">
        <w:rPr>
          <w:rFonts w:eastAsia="Times New Roman"/>
          <w:i/>
          <w:shd w:val="clear" w:color="auto" w:fill="FFFFFF"/>
          <w:lang w:val="en-GB" w:eastAsia="fr-FR"/>
        </w:rPr>
        <w:t xml:space="preserve">Environ. Sci. </w:t>
      </w:r>
      <w:proofErr w:type="spellStart"/>
      <w:r w:rsidRPr="00B4044A">
        <w:rPr>
          <w:rFonts w:eastAsia="Times New Roman"/>
          <w:i/>
          <w:shd w:val="clear" w:color="auto" w:fill="FFFFFF"/>
          <w:lang w:val="en-GB" w:eastAsia="fr-FR"/>
        </w:rPr>
        <w:t>Technol</w:t>
      </w:r>
      <w:proofErr w:type="spellEnd"/>
      <w:r w:rsidRPr="00B4044A">
        <w:rPr>
          <w:rFonts w:eastAsia="Times New Roman"/>
          <w:iCs/>
          <w:shd w:val="clear" w:color="auto" w:fill="FFFFFF"/>
          <w:lang w:val="en-GB" w:eastAsia="fr-FR"/>
        </w:rPr>
        <w:t xml:space="preserve">, 56, 6813–6835 </w:t>
      </w:r>
      <w:proofErr w:type="gramStart"/>
      <w:r w:rsidRPr="00B4044A">
        <w:rPr>
          <w:rFonts w:eastAsia="Times New Roman"/>
          <w:iCs/>
          <w:shd w:val="clear" w:color="auto" w:fill="FFFFFF"/>
          <w:lang w:val="en-GB" w:eastAsia="fr-FR"/>
        </w:rPr>
        <w:t>DOI:10.1021/acs.est</w:t>
      </w:r>
      <w:proofErr w:type="gramEnd"/>
      <w:r w:rsidRPr="00B4044A">
        <w:rPr>
          <w:rFonts w:eastAsia="Times New Roman"/>
          <w:iCs/>
          <w:shd w:val="clear" w:color="auto" w:fill="FFFFFF"/>
          <w:lang w:val="en-GB" w:eastAsia="fr-FR"/>
        </w:rPr>
        <w:t xml:space="preserve">.2c01072 </w:t>
      </w:r>
    </w:p>
    <w:p w14:paraId="3A1AC720" w14:textId="77777777" w:rsidR="00E9670C" w:rsidRPr="00B4044A" w:rsidRDefault="00E9670C" w:rsidP="00D40E37">
      <w:pPr>
        <w:spacing w:before="0" w:line="240" w:lineRule="auto"/>
        <w:ind w:left="284" w:hanging="284"/>
        <w:rPr>
          <w:lang w:val="en-GB"/>
        </w:rPr>
      </w:pPr>
      <w:r w:rsidRPr="00B4044A">
        <w:rPr>
          <w:lang w:val="en-GB"/>
        </w:rPr>
        <w:t xml:space="preserve">Gulia, S., S. S. Nagendra, M. Khare &amp; I. Khanna (2015) Urban air quality management-A review. </w:t>
      </w:r>
      <w:r w:rsidRPr="00B4044A">
        <w:rPr>
          <w:i/>
          <w:lang w:val="en-GB"/>
        </w:rPr>
        <w:t>Atmospheric Pollution Research,</w:t>
      </w:r>
      <w:r w:rsidRPr="00B4044A">
        <w:rPr>
          <w:lang w:val="en-GB"/>
        </w:rPr>
        <w:t xml:space="preserve"> 6</w:t>
      </w:r>
      <w:r w:rsidRPr="00B4044A">
        <w:rPr>
          <w:b/>
          <w:lang w:val="en-GB"/>
        </w:rPr>
        <w:t>,</w:t>
      </w:r>
      <w:r w:rsidRPr="00B4044A">
        <w:rPr>
          <w:lang w:val="en-GB"/>
        </w:rPr>
        <w:t xml:space="preserve"> 286-304.Sumesh, R. K., K. Rajeevan, E. A. Resmi &amp; C. K. Unnikrishnan (2017) Particulate matter concentrations in the southern tip of India: Temporal variation, meteorological influences, and source identification</w:t>
      </w:r>
      <w:proofErr w:type="gramStart"/>
      <w:r w:rsidRPr="00B4044A">
        <w:rPr>
          <w:lang w:val="en-GB"/>
        </w:rPr>
        <w:t>. .</w:t>
      </w:r>
      <w:proofErr w:type="gramEnd"/>
      <w:r w:rsidRPr="00B4044A">
        <w:rPr>
          <w:lang w:val="en-GB"/>
        </w:rPr>
        <w:t xml:space="preserve"> </w:t>
      </w:r>
      <w:r w:rsidRPr="00B4044A">
        <w:rPr>
          <w:i/>
          <w:lang w:val="en-GB"/>
        </w:rPr>
        <w:t>Earth Syst. Environ</w:t>
      </w:r>
      <w:proofErr w:type="gramStart"/>
      <w:r w:rsidRPr="00B4044A">
        <w:rPr>
          <w:i/>
          <w:lang w:val="en-GB"/>
        </w:rPr>
        <w:t>. ,</w:t>
      </w:r>
      <w:proofErr w:type="gramEnd"/>
      <w:r w:rsidRPr="00B4044A">
        <w:rPr>
          <w:lang w:val="en-GB"/>
        </w:rPr>
        <w:t xml:space="preserve"> 1, 13–31. </w:t>
      </w:r>
    </w:p>
    <w:p w14:paraId="6C24D4D5" w14:textId="77777777" w:rsidR="00E9670C" w:rsidRPr="00B4044A" w:rsidRDefault="00E9670C" w:rsidP="00D40E37">
      <w:pPr>
        <w:spacing w:before="0" w:line="240" w:lineRule="auto"/>
        <w:ind w:left="284" w:hanging="284"/>
        <w:rPr>
          <w:lang w:val="en-GB"/>
        </w:rPr>
      </w:pPr>
      <w:proofErr w:type="spellStart"/>
      <w:r w:rsidRPr="00B4044A">
        <w:rPr>
          <w:lang w:val="en-GB"/>
        </w:rPr>
        <w:t>Houngbégnon</w:t>
      </w:r>
      <w:proofErr w:type="spellEnd"/>
      <w:r w:rsidRPr="00B4044A">
        <w:rPr>
          <w:lang w:val="en-GB"/>
        </w:rPr>
        <w:t xml:space="preserve">, P., G. </w:t>
      </w:r>
      <w:proofErr w:type="spellStart"/>
      <w:r w:rsidRPr="00B4044A">
        <w:rPr>
          <w:lang w:val="en-GB"/>
        </w:rPr>
        <w:t>Ayivi</w:t>
      </w:r>
      <w:proofErr w:type="spellEnd"/>
      <w:r w:rsidRPr="00B4044A">
        <w:rPr>
          <w:lang w:val="en-GB"/>
        </w:rPr>
        <w:t xml:space="preserve">-Vinz, H. Lawin, K. </w:t>
      </w:r>
      <w:proofErr w:type="spellStart"/>
      <w:r w:rsidRPr="00B4044A">
        <w:rPr>
          <w:lang w:val="en-GB"/>
        </w:rPr>
        <w:t>Houessionon</w:t>
      </w:r>
      <w:proofErr w:type="spellEnd"/>
      <w:r w:rsidRPr="00B4044A">
        <w:rPr>
          <w:lang w:val="en-GB"/>
        </w:rPr>
        <w:t xml:space="preserve">, F. </w:t>
      </w:r>
      <w:proofErr w:type="spellStart"/>
      <w:r w:rsidRPr="00B4044A">
        <w:rPr>
          <w:lang w:val="en-GB"/>
        </w:rPr>
        <w:t>Tanimomon</w:t>
      </w:r>
      <w:proofErr w:type="spellEnd"/>
      <w:r w:rsidRPr="00B4044A">
        <w:rPr>
          <w:lang w:val="en-GB"/>
        </w:rPr>
        <w:t xml:space="preserve">, M. </w:t>
      </w:r>
      <w:proofErr w:type="spellStart"/>
      <w:r w:rsidRPr="00B4044A">
        <w:rPr>
          <w:lang w:val="en-GB"/>
        </w:rPr>
        <w:t>Kêdoté</w:t>
      </w:r>
      <w:proofErr w:type="spellEnd"/>
      <w:r w:rsidRPr="00B4044A">
        <w:rPr>
          <w:lang w:val="en-GB"/>
        </w:rPr>
        <w:t xml:space="preserve">, B. </w:t>
      </w:r>
      <w:proofErr w:type="spellStart"/>
      <w:r w:rsidRPr="00B4044A">
        <w:rPr>
          <w:lang w:val="en-GB"/>
        </w:rPr>
        <w:t>Fayomi</w:t>
      </w:r>
      <w:proofErr w:type="spellEnd"/>
      <w:r w:rsidRPr="00B4044A">
        <w:rPr>
          <w:lang w:val="en-GB"/>
        </w:rPr>
        <w:t>, S. Dossou-</w:t>
      </w:r>
      <w:proofErr w:type="spellStart"/>
      <w:r w:rsidRPr="00B4044A">
        <w:rPr>
          <w:lang w:val="en-GB"/>
        </w:rPr>
        <w:t>Gbété</w:t>
      </w:r>
      <w:proofErr w:type="spellEnd"/>
      <w:r w:rsidRPr="00B4044A">
        <w:rPr>
          <w:lang w:val="en-GB"/>
        </w:rPr>
        <w:t xml:space="preserve"> &amp; V. </w:t>
      </w:r>
      <w:proofErr w:type="spellStart"/>
      <w:r w:rsidRPr="00B4044A">
        <w:rPr>
          <w:lang w:val="en-GB"/>
        </w:rPr>
        <w:t>Agueh</w:t>
      </w:r>
      <w:proofErr w:type="spellEnd"/>
      <w:r w:rsidRPr="00B4044A">
        <w:rPr>
          <w:lang w:val="en-GB"/>
        </w:rPr>
        <w:t xml:space="preserve"> (2019). Exposure to PM 2.5 Related to Road Traffic: Comparison between Crossroads and Outside of Crossroads at Cotonou, Benin. </w:t>
      </w:r>
      <w:r w:rsidRPr="00B4044A">
        <w:rPr>
          <w:i/>
          <w:lang w:val="en-GB"/>
        </w:rPr>
        <w:t>Open Journal of Air Pollution,</w:t>
      </w:r>
      <w:r w:rsidRPr="00B4044A">
        <w:rPr>
          <w:lang w:val="en-GB"/>
        </w:rPr>
        <w:t xml:space="preserve"> 8</w:t>
      </w:r>
      <w:r w:rsidRPr="00B4044A">
        <w:rPr>
          <w:b/>
          <w:lang w:val="en-GB"/>
        </w:rPr>
        <w:t>,</w:t>
      </w:r>
      <w:r w:rsidRPr="00B4044A">
        <w:rPr>
          <w:lang w:val="en-GB"/>
        </w:rPr>
        <w:t xml:space="preserve"> 108-117. </w:t>
      </w:r>
    </w:p>
    <w:p w14:paraId="5C05D38F" w14:textId="77777777" w:rsidR="00E9670C" w:rsidRPr="00B4044A" w:rsidRDefault="00E9670C" w:rsidP="00D40E37">
      <w:pPr>
        <w:spacing w:before="0" w:line="240" w:lineRule="auto"/>
        <w:ind w:left="284" w:hanging="284"/>
        <w:rPr>
          <w:lang w:val="en-GB"/>
        </w:rPr>
      </w:pPr>
      <w:proofErr w:type="spellStart"/>
      <w:r w:rsidRPr="00B4044A">
        <w:rPr>
          <w:lang w:val="en-GB"/>
        </w:rPr>
        <w:t>Jandacka</w:t>
      </w:r>
      <w:proofErr w:type="spellEnd"/>
      <w:r w:rsidRPr="00B4044A">
        <w:rPr>
          <w:lang w:val="en-GB"/>
        </w:rPr>
        <w:t xml:space="preserve">, D.; Brna, M.; </w:t>
      </w:r>
      <w:proofErr w:type="spellStart"/>
      <w:r w:rsidRPr="00B4044A">
        <w:rPr>
          <w:lang w:val="en-GB"/>
        </w:rPr>
        <w:t>Durcanska</w:t>
      </w:r>
      <w:proofErr w:type="spellEnd"/>
      <w:r w:rsidRPr="00B4044A">
        <w:rPr>
          <w:lang w:val="en-GB"/>
        </w:rPr>
        <w:t xml:space="preserve">, D.; Kovac, M (2023). Characterization of Road Dust, </w:t>
      </w:r>
      <w:proofErr w:type="spellStart"/>
      <w:r w:rsidRPr="00B4044A">
        <w:rPr>
          <w:lang w:val="en-GB"/>
        </w:rPr>
        <w:t>PMx</w:t>
      </w:r>
      <w:proofErr w:type="spellEnd"/>
      <w:r w:rsidRPr="00B4044A">
        <w:rPr>
          <w:lang w:val="en-GB"/>
        </w:rPr>
        <w:t xml:space="preserve"> and Aerosol in a Shopping–Recreational Urban Area: Physicochemical Properties, Concentration, Distribution and Sources Estimation. </w:t>
      </w:r>
      <w:r w:rsidRPr="00B4044A">
        <w:rPr>
          <w:i/>
          <w:iCs/>
          <w:lang w:val="en-GB"/>
        </w:rPr>
        <w:t>Sustainability</w:t>
      </w:r>
      <w:r w:rsidRPr="00B4044A">
        <w:rPr>
          <w:lang w:val="en-GB"/>
        </w:rPr>
        <w:t xml:space="preserve">, 15, 12674. </w:t>
      </w:r>
      <w:hyperlink r:id="rId16" w:history="1">
        <w:r w:rsidRPr="00B4044A">
          <w:rPr>
            <w:lang w:val="en-GB"/>
          </w:rPr>
          <w:t>https://doi.org/10.3390/su151712674</w:t>
        </w:r>
      </w:hyperlink>
      <w:r w:rsidRPr="00B4044A">
        <w:rPr>
          <w:lang w:val="en-GB"/>
        </w:rPr>
        <w:t xml:space="preserve">  </w:t>
      </w:r>
    </w:p>
    <w:p w14:paraId="6691E93E" w14:textId="77777777" w:rsidR="00E9670C" w:rsidRPr="00B4044A" w:rsidRDefault="00E9670C" w:rsidP="00D40E37">
      <w:pPr>
        <w:spacing w:before="0" w:line="240" w:lineRule="auto"/>
        <w:ind w:left="284" w:hanging="284"/>
        <w:rPr>
          <w:lang w:val="en-GB"/>
        </w:rPr>
      </w:pPr>
      <w:proofErr w:type="spellStart"/>
      <w:r w:rsidRPr="00B4044A">
        <w:rPr>
          <w:lang w:val="en-GB"/>
        </w:rPr>
        <w:t>Keuken</w:t>
      </w:r>
      <w:proofErr w:type="spellEnd"/>
      <w:r w:rsidRPr="00B4044A">
        <w:rPr>
          <w:lang w:val="en-GB"/>
        </w:rPr>
        <w:t xml:space="preserve">, M., S. Jonkers, I. </w:t>
      </w:r>
      <w:proofErr w:type="spellStart"/>
      <w:r w:rsidRPr="00B4044A">
        <w:rPr>
          <w:lang w:val="en-GB"/>
        </w:rPr>
        <w:t>Wilmink</w:t>
      </w:r>
      <w:proofErr w:type="spellEnd"/>
      <w:r w:rsidRPr="00B4044A">
        <w:rPr>
          <w:lang w:val="en-GB"/>
        </w:rPr>
        <w:t xml:space="preserve"> &amp; J. Wesseling (2010). Reduced NOx and PM10 emissions on urban motorways in The Netherlands by 80 km/h speed management. </w:t>
      </w:r>
      <w:r w:rsidRPr="00B4044A">
        <w:rPr>
          <w:i/>
          <w:lang w:val="en-GB"/>
        </w:rPr>
        <w:t>Science of the Total Environment,</w:t>
      </w:r>
      <w:r w:rsidRPr="00B4044A">
        <w:rPr>
          <w:lang w:val="en-GB"/>
        </w:rPr>
        <w:t xml:space="preserve"> 408</w:t>
      </w:r>
      <w:r w:rsidRPr="00B4044A">
        <w:rPr>
          <w:b/>
          <w:lang w:val="en-GB"/>
        </w:rPr>
        <w:t>,</w:t>
      </w:r>
      <w:r w:rsidRPr="00B4044A">
        <w:rPr>
          <w:lang w:val="en-GB"/>
        </w:rPr>
        <w:t xml:space="preserve"> 2517-2526. </w:t>
      </w:r>
    </w:p>
    <w:p w14:paraId="06ADD6A1" w14:textId="77777777" w:rsidR="00E9670C" w:rsidRPr="00B4044A" w:rsidRDefault="00E9670C" w:rsidP="00E169F6">
      <w:pPr>
        <w:spacing w:before="0" w:line="240" w:lineRule="auto"/>
        <w:ind w:left="284" w:hanging="284"/>
        <w:rPr>
          <w:lang w:val="en-GB"/>
        </w:rPr>
      </w:pPr>
      <w:r w:rsidRPr="00B4044A">
        <w:rPr>
          <w:lang w:val="en-GB"/>
        </w:rPr>
        <w:t xml:space="preserve">Li, Z., &amp; Jia, C. (2021). Research on the impact of air pollution on the health level of residents. </w:t>
      </w:r>
      <w:r w:rsidRPr="00B4044A">
        <w:rPr>
          <w:i/>
          <w:iCs/>
          <w:lang w:val="en-GB"/>
        </w:rPr>
        <w:t>Mod. Econ. Res</w:t>
      </w:r>
      <w:r w:rsidRPr="00B4044A">
        <w:rPr>
          <w:lang w:val="en-GB"/>
        </w:rPr>
        <w:t>, 7, 48-55.</w:t>
      </w:r>
    </w:p>
    <w:p w14:paraId="560F8F91" w14:textId="77777777" w:rsidR="00E9670C" w:rsidRPr="00B4044A" w:rsidRDefault="00E9670C" w:rsidP="00E169F6">
      <w:pPr>
        <w:spacing w:before="0" w:line="240" w:lineRule="auto"/>
        <w:ind w:left="284" w:hanging="284"/>
        <w:rPr>
          <w:lang w:val="en-GB"/>
        </w:rPr>
      </w:pPr>
      <w:r w:rsidRPr="00B4044A">
        <w:rPr>
          <w:lang w:val="en-GB"/>
        </w:rPr>
        <w:t xml:space="preserve">Liu, K., Zhang, H., Bo, Y., Chen, Y., Zhang, P., Huang, C., ... &amp; Gao, Z. (2024). Ambient air pollution and Children's health: An umbrella review. </w:t>
      </w:r>
      <w:r w:rsidRPr="00B4044A">
        <w:rPr>
          <w:i/>
          <w:iCs/>
          <w:lang w:val="en-GB"/>
        </w:rPr>
        <w:t>Atmospheric Pollution Research</w:t>
      </w:r>
      <w:r w:rsidRPr="00B4044A">
        <w:rPr>
          <w:lang w:val="en-GB"/>
        </w:rPr>
        <w:t>, 102108.</w:t>
      </w:r>
    </w:p>
    <w:p w14:paraId="2E03868B" w14:textId="77777777" w:rsidR="00E9670C" w:rsidRPr="00B4044A" w:rsidRDefault="00E9670C" w:rsidP="00E169F6">
      <w:pPr>
        <w:spacing w:before="0" w:line="240" w:lineRule="auto"/>
        <w:ind w:left="284" w:hanging="284"/>
        <w:rPr>
          <w:lang w:val="en-GB"/>
        </w:rPr>
      </w:pPr>
      <w:r w:rsidRPr="00B4044A">
        <w:rPr>
          <w:lang w:val="fr-CM"/>
        </w:rPr>
        <w:t xml:space="preserve">Martins, N. R., &amp; da </w:t>
      </w:r>
      <w:proofErr w:type="spellStart"/>
      <w:r w:rsidRPr="00B4044A">
        <w:rPr>
          <w:lang w:val="fr-CM"/>
        </w:rPr>
        <w:t>Graça</w:t>
      </w:r>
      <w:proofErr w:type="spellEnd"/>
      <w:r w:rsidRPr="00B4044A">
        <w:rPr>
          <w:lang w:val="fr-CM"/>
        </w:rPr>
        <w:t xml:space="preserve">, G. C. (2023). </w:t>
      </w:r>
      <w:r w:rsidRPr="00B4044A">
        <w:rPr>
          <w:lang w:val="en-GB"/>
        </w:rPr>
        <w:t xml:space="preserve">Health effects of PM2. 5 emissions from woodstoves and fireplaces in living spaces. </w:t>
      </w:r>
      <w:r w:rsidRPr="00B4044A">
        <w:rPr>
          <w:i/>
          <w:iCs/>
          <w:lang w:val="en-GB"/>
        </w:rPr>
        <w:t>Journal of Building Engineering</w:t>
      </w:r>
      <w:r w:rsidRPr="00B4044A">
        <w:rPr>
          <w:lang w:val="en-GB"/>
        </w:rPr>
        <w:t>, 79, 107848.</w:t>
      </w:r>
    </w:p>
    <w:p w14:paraId="584D464E" w14:textId="77777777" w:rsidR="00E9670C" w:rsidRPr="00B4044A" w:rsidRDefault="00E9670C" w:rsidP="00E169F6">
      <w:pPr>
        <w:spacing w:before="0" w:line="240" w:lineRule="auto"/>
        <w:ind w:left="284" w:hanging="284"/>
        <w:rPr>
          <w:lang w:val="en-GB"/>
        </w:rPr>
      </w:pPr>
      <w:r w:rsidRPr="00B4044A">
        <w:rPr>
          <w:lang w:val="en-GB"/>
        </w:rPr>
        <w:t xml:space="preserve">McCracken J. P.  et K.R. Smith (1998). Emissions and Efficiency of Improved Woodburning Cookstoves in Highland Guatemala, vol. 24(7), Pergamon: </w:t>
      </w:r>
      <w:r w:rsidRPr="00B4044A">
        <w:rPr>
          <w:i/>
          <w:iCs/>
          <w:lang w:val="en-GB"/>
        </w:rPr>
        <w:t>Environmental International</w:t>
      </w:r>
      <w:r w:rsidRPr="00B4044A">
        <w:rPr>
          <w:lang w:val="en-GB"/>
        </w:rPr>
        <w:t>, EUA</w:t>
      </w:r>
    </w:p>
    <w:p w14:paraId="278F06F0" w14:textId="77777777" w:rsidR="00E9670C" w:rsidRPr="00B4044A" w:rsidRDefault="00E9670C" w:rsidP="00D40E37">
      <w:pPr>
        <w:spacing w:before="0" w:line="240" w:lineRule="auto"/>
        <w:ind w:left="284" w:hanging="284"/>
        <w:rPr>
          <w:lang w:val="en-GB"/>
        </w:rPr>
      </w:pPr>
      <w:proofErr w:type="spellStart"/>
      <w:r w:rsidRPr="00B4044A">
        <w:rPr>
          <w:lang w:val="en-GB"/>
        </w:rPr>
        <w:t>Mezoue</w:t>
      </w:r>
      <w:proofErr w:type="spellEnd"/>
      <w:r w:rsidRPr="00B4044A">
        <w:rPr>
          <w:lang w:val="en-GB"/>
        </w:rPr>
        <w:t xml:space="preserve">, C. A., D. Monkam, A. </w:t>
      </w:r>
      <w:proofErr w:type="spellStart"/>
      <w:r w:rsidRPr="00B4044A">
        <w:rPr>
          <w:lang w:val="en-GB"/>
        </w:rPr>
        <w:t>Lenouo</w:t>
      </w:r>
      <w:proofErr w:type="spellEnd"/>
      <w:r w:rsidRPr="00B4044A">
        <w:rPr>
          <w:lang w:val="en-GB"/>
        </w:rPr>
        <w:t xml:space="preserve">, E. </w:t>
      </w:r>
      <w:proofErr w:type="spellStart"/>
      <w:r w:rsidRPr="00B4044A">
        <w:rPr>
          <w:lang w:val="en-GB"/>
        </w:rPr>
        <w:t>Njeugna</w:t>
      </w:r>
      <w:proofErr w:type="spellEnd"/>
      <w:r w:rsidRPr="00B4044A">
        <w:rPr>
          <w:lang w:val="en-GB"/>
        </w:rPr>
        <w:t xml:space="preserve"> &amp; S. Gokhale (2017a) Evaluating impacts of two-wheeler emissions on roadside air quality in the vicinity of a busy traffic intersection in Douala, Cameroon. </w:t>
      </w:r>
      <w:r w:rsidRPr="00B4044A">
        <w:rPr>
          <w:i/>
          <w:lang w:val="en-GB"/>
        </w:rPr>
        <w:t>Air Quality, Atmosphere &amp; Health,</w:t>
      </w:r>
      <w:r w:rsidRPr="00B4044A">
        <w:rPr>
          <w:lang w:val="en-GB"/>
        </w:rPr>
        <w:t xml:space="preserve"> 10</w:t>
      </w:r>
      <w:r w:rsidRPr="00B4044A">
        <w:rPr>
          <w:b/>
          <w:lang w:val="en-GB"/>
        </w:rPr>
        <w:t>,</w:t>
      </w:r>
      <w:r w:rsidRPr="00B4044A">
        <w:rPr>
          <w:lang w:val="en-GB"/>
        </w:rPr>
        <w:t xml:space="preserve"> 521-532. </w:t>
      </w:r>
    </w:p>
    <w:p w14:paraId="3509EE8B" w14:textId="77777777" w:rsidR="00E9670C" w:rsidRPr="00B4044A" w:rsidRDefault="00E9670C" w:rsidP="00D40E37">
      <w:pPr>
        <w:spacing w:before="0" w:line="240" w:lineRule="auto"/>
        <w:ind w:left="284" w:hanging="284"/>
        <w:rPr>
          <w:lang w:val="en-GB"/>
        </w:rPr>
      </w:pPr>
      <w:proofErr w:type="spellStart"/>
      <w:r w:rsidRPr="00B4044A">
        <w:rPr>
          <w:lang w:val="en-GB"/>
        </w:rPr>
        <w:t>Mezoue</w:t>
      </w:r>
      <w:proofErr w:type="spellEnd"/>
      <w:r w:rsidRPr="00B4044A">
        <w:rPr>
          <w:lang w:val="en-GB"/>
        </w:rPr>
        <w:t xml:space="preserve">, C. A., D. Monkam, E. </w:t>
      </w:r>
      <w:proofErr w:type="spellStart"/>
      <w:r w:rsidRPr="00B4044A">
        <w:rPr>
          <w:lang w:val="en-GB"/>
        </w:rPr>
        <w:t>Njeugna</w:t>
      </w:r>
      <w:proofErr w:type="spellEnd"/>
      <w:r w:rsidRPr="00B4044A">
        <w:rPr>
          <w:lang w:val="en-GB"/>
        </w:rPr>
        <w:t xml:space="preserve"> &amp; S. Gokhale (2017b) Projecting impacts of two-wheelers on urban air quality of Douala, Cameroon. </w:t>
      </w:r>
      <w:r w:rsidRPr="00B4044A">
        <w:rPr>
          <w:i/>
          <w:lang w:val="en-GB"/>
        </w:rPr>
        <w:t>Transportation Research Part D: Transport and Environment,</w:t>
      </w:r>
      <w:r w:rsidRPr="00B4044A">
        <w:rPr>
          <w:lang w:val="en-GB"/>
        </w:rPr>
        <w:t xml:space="preserve"> 52</w:t>
      </w:r>
      <w:r w:rsidRPr="00B4044A">
        <w:rPr>
          <w:b/>
          <w:lang w:val="en-GB"/>
        </w:rPr>
        <w:t>,</w:t>
      </w:r>
      <w:r w:rsidRPr="00B4044A">
        <w:rPr>
          <w:lang w:val="en-GB"/>
        </w:rPr>
        <w:t xml:space="preserve"> 49-63. </w:t>
      </w:r>
    </w:p>
    <w:p w14:paraId="59111DAA" w14:textId="77777777" w:rsidR="00E9670C" w:rsidRPr="00B4044A" w:rsidRDefault="00E9670C" w:rsidP="00E169F6">
      <w:pPr>
        <w:spacing w:before="0" w:line="240" w:lineRule="auto"/>
        <w:ind w:left="284" w:hanging="284"/>
        <w:rPr>
          <w:lang w:val="en-GB"/>
        </w:rPr>
      </w:pPr>
      <w:proofErr w:type="spellStart"/>
      <w:r w:rsidRPr="00B4044A">
        <w:rPr>
          <w:lang w:val="en-GB"/>
        </w:rPr>
        <w:lastRenderedPageBreak/>
        <w:t>Mezoue</w:t>
      </w:r>
      <w:proofErr w:type="spellEnd"/>
      <w:r w:rsidRPr="00B4044A">
        <w:rPr>
          <w:lang w:val="en-GB"/>
        </w:rPr>
        <w:t xml:space="preserve">, C. A., </w:t>
      </w:r>
      <w:proofErr w:type="spellStart"/>
      <w:r w:rsidRPr="00B4044A">
        <w:rPr>
          <w:lang w:val="en-GB"/>
        </w:rPr>
        <w:t>Ngangmo</w:t>
      </w:r>
      <w:proofErr w:type="spellEnd"/>
      <w:r w:rsidRPr="00B4044A">
        <w:rPr>
          <w:lang w:val="en-GB"/>
        </w:rPr>
        <w:t xml:space="preserve">, Y. C., Choudhary, A., &amp; Monkam, D. (2023). Measurement of fine particle concentrations and estimation of air quality index (AQI) over northeast Douala, Cameroon. </w:t>
      </w:r>
      <w:r w:rsidRPr="00B4044A">
        <w:rPr>
          <w:i/>
          <w:iCs/>
          <w:lang w:val="en-GB"/>
        </w:rPr>
        <w:t>Environmental Monitoring and Assessment</w:t>
      </w:r>
      <w:r w:rsidRPr="00B4044A">
        <w:rPr>
          <w:lang w:val="en-GB"/>
        </w:rPr>
        <w:t>, 195(8), 965.</w:t>
      </w:r>
    </w:p>
    <w:p w14:paraId="00ABF46E" w14:textId="77777777" w:rsidR="00E9670C" w:rsidRPr="00B4044A" w:rsidRDefault="00E9670C" w:rsidP="00E169F6">
      <w:pPr>
        <w:spacing w:before="0" w:line="240" w:lineRule="auto"/>
        <w:ind w:left="284" w:hanging="284"/>
        <w:rPr>
          <w:lang w:val="en-GB"/>
        </w:rPr>
      </w:pPr>
      <w:r w:rsidRPr="00B4044A">
        <w:rPr>
          <w:lang w:val="en-GB"/>
        </w:rPr>
        <w:t xml:space="preserve">Murray, C.J., </w:t>
      </w:r>
      <w:proofErr w:type="spellStart"/>
      <w:r w:rsidRPr="00B4044A">
        <w:rPr>
          <w:lang w:val="en-GB"/>
        </w:rPr>
        <w:t>Aravkin</w:t>
      </w:r>
      <w:proofErr w:type="spellEnd"/>
      <w:r w:rsidRPr="00B4044A">
        <w:rPr>
          <w:lang w:val="en-GB"/>
        </w:rPr>
        <w:t xml:space="preserve">, A.Y., Zheng, P., </w:t>
      </w:r>
      <w:proofErr w:type="spellStart"/>
      <w:r w:rsidRPr="00B4044A">
        <w:rPr>
          <w:lang w:val="en-GB"/>
        </w:rPr>
        <w:t>Abbafati</w:t>
      </w:r>
      <w:proofErr w:type="spellEnd"/>
      <w:r w:rsidRPr="00B4044A">
        <w:rPr>
          <w:lang w:val="en-GB"/>
        </w:rPr>
        <w:t>, C., Abbas, K.M., Abbasi-</w:t>
      </w:r>
      <w:proofErr w:type="spellStart"/>
      <w:r w:rsidRPr="00B4044A">
        <w:rPr>
          <w:lang w:val="en-GB"/>
        </w:rPr>
        <w:t>Kangevari</w:t>
      </w:r>
      <w:proofErr w:type="spellEnd"/>
      <w:r w:rsidRPr="00B4044A">
        <w:rPr>
          <w:lang w:val="en-GB"/>
        </w:rPr>
        <w:t xml:space="preserve">, M., </w:t>
      </w:r>
      <w:proofErr w:type="spellStart"/>
      <w:r w:rsidRPr="00B4044A">
        <w:rPr>
          <w:lang w:val="en-GB"/>
        </w:rPr>
        <w:t>AbdAllah</w:t>
      </w:r>
      <w:proofErr w:type="spellEnd"/>
      <w:r w:rsidRPr="00B4044A">
        <w:rPr>
          <w:lang w:val="en-GB"/>
        </w:rPr>
        <w:t xml:space="preserve">, F., </w:t>
      </w:r>
      <w:proofErr w:type="spellStart"/>
      <w:r w:rsidRPr="00B4044A">
        <w:rPr>
          <w:lang w:val="en-GB"/>
        </w:rPr>
        <w:t>Abdelalim</w:t>
      </w:r>
      <w:proofErr w:type="spellEnd"/>
      <w:r w:rsidRPr="00B4044A">
        <w:rPr>
          <w:lang w:val="en-GB"/>
        </w:rPr>
        <w:t xml:space="preserve">, A., Abdollahi, M., </w:t>
      </w:r>
      <w:proofErr w:type="spellStart"/>
      <w:r w:rsidRPr="00B4044A">
        <w:rPr>
          <w:lang w:val="en-GB"/>
        </w:rPr>
        <w:t>Abdollahpour</w:t>
      </w:r>
      <w:proofErr w:type="spellEnd"/>
      <w:r w:rsidRPr="00B4044A">
        <w:rPr>
          <w:lang w:val="en-GB"/>
        </w:rPr>
        <w:t xml:space="preserve">, I. and Abegaz, K.H. (2020). Global burden of 87 risk factors in 204 countries and territories, 1990–2019: a systematic analysis for the Global Burden of Disease Study 2019. </w:t>
      </w:r>
      <w:r w:rsidRPr="00B4044A">
        <w:rPr>
          <w:i/>
          <w:iCs/>
          <w:lang w:val="en-GB"/>
        </w:rPr>
        <w:t>The Lancet</w:t>
      </w:r>
      <w:r w:rsidRPr="00B4044A">
        <w:rPr>
          <w:lang w:val="en-GB"/>
        </w:rPr>
        <w:t>, 396(10258), pp.1223-1249</w:t>
      </w:r>
    </w:p>
    <w:p w14:paraId="5FCCC220" w14:textId="77777777" w:rsidR="00E9670C" w:rsidRPr="00B4044A" w:rsidRDefault="00E9670C" w:rsidP="00E169F6">
      <w:pPr>
        <w:spacing w:before="0" w:line="240" w:lineRule="auto"/>
        <w:ind w:left="284" w:hanging="284"/>
        <w:rPr>
          <w:lang w:val="en-GB"/>
        </w:rPr>
      </w:pPr>
      <w:proofErr w:type="spellStart"/>
      <w:r w:rsidRPr="00B4044A">
        <w:rPr>
          <w:lang w:val="en-GB"/>
        </w:rPr>
        <w:t>Nducol</w:t>
      </w:r>
      <w:proofErr w:type="spellEnd"/>
      <w:r w:rsidRPr="00B4044A">
        <w:rPr>
          <w:lang w:val="en-GB"/>
        </w:rPr>
        <w:t xml:space="preserve">, N., Siaka, Y. F. T., </w:t>
      </w:r>
      <w:proofErr w:type="spellStart"/>
      <w:r w:rsidRPr="00B4044A">
        <w:rPr>
          <w:lang w:val="en-GB"/>
        </w:rPr>
        <w:t>Yakum-Ntaw</w:t>
      </w:r>
      <w:proofErr w:type="spellEnd"/>
      <w:r w:rsidRPr="00B4044A">
        <w:rPr>
          <w:lang w:val="en-GB"/>
        </w:rPr>
        <w:t xml:space="preserve">, S. Y., Saidou, Manga, J. D., &amp; </w:t>
      </w:r>
      <w:proofErr w:type="spellStart"/>
      <w:r w:rsidRPr="00B4044A">
        <w:rPr>
          <w:lang w:val="en-GB"/>
        </w:rPr>
        <w:t>Vardamides</w:t>
      </w:r>
      <w:proofErr w:type="spellEnd"/>
      <w:r w:rsidRPr="00B4044A">
        <w:rPr>
          <w:lang w:val="en-GB"/>
        </w:rPr>
        <w:t xml:space="preserve">, J. C. (2021). Preliminary study of black carbon content in airborne particulate matters from an open site in the city of Yaoundé, Cameroon. </w:t>
      </w:r>
      <w:r w:rsidRPr="00B4044A">
        <w:rPr>
          <w:i/>
          <w:iCs/>
          <w:lang w:val="en-GB"/>
        </w:rPr>
        <w:t>Environmental Monitoring and Assessment</w:t>
      </w:r>
      <w:r w:rsidRPr="00B4044A">
        <w:rPr>
          <w:lang w:val="en-GB"/>
        </w:rPr>
        <w:t>, 193, 1-11.</w:t>
      </w:r>
    </w:p>
    <w:p w14:paraId="34C6BE88" w14:textId="638CE4FD" w:rsidR="00E9670C" w:rsidRPr="00B4044A" w:rsidRDefault="00E9670C" w:rsidP="00B13C87">
      <w:pPr>
        <w:spacing w:before="0" w:line="240" w:lineRule="auto"/>
        <w:ind w:left="284" w:hanging="284"/>
        <w:rPr>
          <w:lang w:val="en-GB"/>
        </w:rPr>
      </w:pPr>
      <w:proofErr w:type="spellStart"/>
      <w:r w:rsidRPr="00B4044A">
        <w:rPr>
          <w:lang w:val="en-GB"/>
        </w:rPr>
        <w:t>Ngangmo</w:t>
      </w:r>
      <w:proofErr w:type="spellEnd"/>
      <w:r w:rsidRPr="00B4044A">
        <w:rPr>
          <w:lang w:val="en-GB"/>
        </w:rPr>
        <w:t xml:space="preserve">, Y. C., </w:t>
      </w:r>
      <w:proofErr w:type="spellStart"/>
      <w:r w:rsidRPr="00B4044A">
        <w:rPr>
          <w:lang w:val="en-GB"/>
        </w:rPr>
        <w:t>Adiang</w:t>
      </w:r>
      <w:proofErr w:type="spellEnd"/>
      <w:r w:rsidRPr="00B4044A">
        <w:rPr>
          <w:lang w:val="en-GB"/>
        </w:rPr>
        <w:t xml:space="preserve"> </w:t>
      </w:r>
      <w:proofErr w:type="spellStart"/>
      <w:r w:rsidRPr="00B4044A">
        <w:rPr>
          <w:lang w:val="en-GB"/>
        </w:rPr>
        <w:t>Mezoue</w:t>
      </w:r>
      <w:proofErr w:type="spellEnd"/>
      <w:r w:rsidRPr="00B4044A">
        <w:rPr>
          <w:lang w:val="en-GB"/>
        </w:rPr>
        <w:t xml:space="preserve">, C., </w:t>
      </w:r>
      <w:proofErr w:type="spellStart"/>
      <w:r w:rsidRPr="00B4044A">
        <w:rPr>
          <w:lang w:val="en-GB"/>
        </w:rPr>
        <w:t>Meukaleuni</w:t>
      </w:r>
      <w:proofErr w:type="spellEnd"/>
      <w:r w:rsidRPr="00B4044A">
        <w:rPr>
          <w:lang w:val="en-GB"/>
        </w:rPr>
        <w:t xml:space="preserve">, C., </w:t>
      </w:r>
      <w:proofErr w:type="spellStart"/>
      <w:r w:rsidRPr="00B4044A">
        <w:rPr>
          <w:lang w:val="en-GB"/>
        </w:rPr>
        <w:t>Wandjie</w:t>
      </w:r>
      <w:proofErr w:type="spellEnd"/>
      <w:r w:rsidRPr="00B4044A">
        <w:rPr>
          <w:lang w:val="en-GB"/>
        </w:rPr>
        <w:t xml:space="preserve">, B. B. S. et Monkam, D. (2024). Assessment of Traffic‐Related Ambient Air Particulate Matter (PM) Levels in Douala, Cameroon. </w:t>
      </w:r>
      <w:r w:rsidRPr="00B4044A">
        <w:rPr>
          <w:i/>
          <w:iCs/>
          <w:lang w:val="en-GB"/>
        </w:rPr>
        <w:t>Advances in Meteorology</w:t>
      </w:r>
      <w:r w:rsidRPr="00B4044A">
        <w:rPr>
          <w:lang w:val="en-GB"/>
        </w:rPr>
        <w:t xml:space="preserve">, 2024(1), 1787640. </w:t>
      </w:r>
      <w:hyperlink r:id="rId17" w:history="1">
        <w:r w:rsidRPr="00B4044A">
          <w:rPr>
            <w:rStyle w:val="Hyperlink"/>
            <w:color w:val="auto"/>
            <w:lang w:val="en-GB"/>
          </w:rPr>
          <w:t>https://doi.org/10.1155/2024/1787640</w:t>
        </w:r>
      </w:hyperlink>
      <w:r w:rsidRPr="00B4044A">
        <w:rPr>
          <w:lang w:val="en-GB"/>
        </w:rPr>
        <w:t xml:space="preserve"> </w:t>
      </w:r>
    </w:p>
    <w:p w14:paraId="5291F02B" w14:textId="77777777" w:rsidR="00E9670C" w:rsidRPr="00B4044A" w:rsidRDefault="00E9670C" w:rsidP="00D40E37">
      <w:pPr>
        <w:spacing w:before="0" w:line="240" w:lineRule="auto"/>
        <w:ind w:left="284" w:hanging="284"/>
        <w:rPr>
          <w:lang w:val="en-GB"/>
        </w:rPr>
      </w:pPr>
      <w:r w:rsidRPr="00B4044A">
        <w:rPr>
          <w:lang w:val="en-GB"/>
        </w:rPr>
        <w:t xml:space="preserve">Oceanus. (2016). Handheld Laser particle counter with optical sensor [WWW Document]. </w:t>
      </w:r>
    </w:p>
    <w:p w14:paraId="43B78354" w14:textId="77777777" w:rsidR="00E9670C" w:rsidRPr="00B4044A" w:rsidRDefault="00E9670C" w:rsidP="00D40E37">
      <w:pPr>
        <w:spacing w:before="0" w:line="240" w:lineRule="auto"/>
        <w:ind w:left="284" w:hanging="284"/>
        <w:rPr>
          <w:lang w:val="en-GB"/>
        </w:rPr>
      </w:pPr>
      <w:proofErr w:type="spellStart"/>
      <w:r w:rsidRPr="00B4044A">
        <w:rPr>
          <w:lang w:val="en-GB"/>
        </w:rPr>
        <w:t>Omokungbe</w:t>
      </w:r>
      <w:proofErr w:type="spellEnd"/>
      <w:r w:rsidRPr="00B4044A">
        <w:rPr>
          <w:lang w:val="en-GB"/>
        </w:rPr>
        <w:t xml:space="preserve">, O. R., O. G. Fawole, O. K. </w:t>
      </w:r>
      <w:proofErr w:type="spellStart"/>
      <w:r w:rsidRPr="00B4044A">
        <w:rPr>
          <w:lang w:val="en-GB"/>
        </w:rPr>
        <w:t>Owoade</w:t>
      </w:r>
      <w:proofErr w:type="spellEnd"/>
      <w:r w:rsidRPr="00B4044A">
        <w:rPr>
          <w:lang w:val="en-GB"/>
        </w:rPr>
        <w:t xml:space="preserve">, O. A. Popoola, R. L. Jones, F. S. Olise &amp; O. E. Abiye (2020). Analysis of the variability of airborne particulate matter with prevailing meteorological conditions across a semi-urban environment using a network of low-cost air quality sensors. </w:t>
      </w:r>
      <w:proofErr w:type="spellStart"/>
      <w:r w:rsidRPr="00B4044A">
        <w:rPr>
          <w:i/>
          <w:lang w:val="en-GB"/>
        </w:rPr>
        <w:t>Heliyon</w:t>
      </w:r>
      <w:proofErr w:type="spellEnd"/>
      <w:r w:rsidRPr="00B4044A">
        <w:rPr>
          <w:i/>
          <w:lang w:val="en-GB"/>
        </w:rPr>
        <w:t>,</w:t>
      </w:r>
      <w:r w:rsidRPr="00B4044A">
        <w:rPr>
          <w:lang w:val="en-GB"/>
        </w:rPr>
        <w:t xml:space="preserve"> 6(6)</w:t>
      </w:r>
      <w:r w:rsidRPr="00B4044A">
        <w:rPr>
          <w:b/>
          <w:lang w:val="en-GB"/>
        </w:rPr>
        <w:t>,</w:t>
      </w:r>
      <w:r w:rsidRPr="00B4044A">
        <w:rPr>
          <w:lang w:val="en-GB"/>
        </w:rPr>
        <w:t xml:space="preserve"> e04207. </w:t>
      </w:r>
      <w:hyperlink r:id="rId18" w:history="1">
        <w:r w:rsidRPr="00B4044A">
          <w:rPr>
            <w:rStyle w:val="Hyperlink"/>
            <w:color w:val="auto"/>
            <w:lang w:val="en-GB"/>
          </w:rPr>
          <w:t>https://doi.org/10.1016/j.heliyon.2020.e04207</w:t>
        </w:r>
      </w:hyperlink>
      <w:r w:rsidRPr="00B4044A">
        <w:rPr>
          <w:lang w:val="en-GB"/>
        </w:rPr>
        <w:t xml:space="preserve"> </w:t>
      </w:r>
    </w:p>
    <w:p w14:paraId="723601F5" w14:textId="77777777" w:rsidR="00E9670C" w:rsidRPr="00B4044A" w:rsidRDefault="00E9670C" w:rsidP="00D40E37">
      <w:pPr>
        <w:spacing w:before="0" w:line="240" w:lineRule="auto"/>
        <w:ind w:left="284" w:hanging="284"/>
        <w:rPr>
          <w:rFonts w:eastAsia="Calibri"/>
          <w:szCs w:val="28"/>
          <w:lang w:val="en-GB"/>
        </w:rPr>
      </w:pPr>
      <w:r w:rsidRPr="00B4044A">
        <w:rPr>
          <w:rFonts w:eastAsia="Calibri"/>
          <w:szCs w:val="28"/>
          <w:lang w:val="en-GB"/>
        </w:rPr>
        <w:t xml:space="preserve">OMS (2021). Review of evidence on health aspects of air pollution – REVIHAAP Project. </w:t>
      </w:r>
      <w:hyperlink r:id="rId19" w:history="1">
        <w:r w:rsidRPr="00B4044A">
          <w:rPr>
            <w:rFonts w:eastAsia="Calibri"/>
            <w:szCs w:val="28"/>
            <w:u w:val="single"/>
            <w:lang w:val="en-GB"/>
          </w:rPr>
          <w:t>http://www.euro.who.int/__data/assets/pdf_file/0004/193108/REVIHAAP-Final-technical-report.pdf</w:t>
        </w:r>
      </w:hyperlink>
      <w:r w:rsidRPr="00B4044A">
        <w:rPr>
          <w:rFonts w:eastAsia="Calibri"/>
          <w:szCs w:val="28"/>
          <w:lang w:val="en-GB"/>
        </w:rPr>
        <w:t xml:space="preserve"> accessed on 29 July, 2021. </w:t>
      </w:r>
    </w:p>
    <w:p w14:paraId="1CF6090B" w14:textId="77777777" w:rsidR="00E9670C" w:rsidRPr="00B4044A" w:rsidRDefault="00E9670C" w:rsidP="00D40E37">
      <w:pPr>
        <w:spacing w:before="0" w:line="240" w:lineRule="auto"/>
        <w:ind w:left="284" w:hanging="284"/>
        <w:rPr>
          <w:lang w:val="en-GB"/>
        </w:rPr>
      </w:pPr>
      <w:proofErr w:type="spellStart"/>
      <w:r w:rsidRPr="00B4044A">
        <w:rPr>
          <w:lang w:val="en-GB"/>
        </w:rPr>
        <w:t>Owoade</w:t>
      </w:r>
      <w:proofErr w:type="spellEnd"/>
      <w:r w:rsidRPr="00B4044A">
        <w:rPr>
          <w:lang w:val="en-GB"/>
        </w:rPr>
        <w:t xml:space="preserve">, O. K., </w:t>
      </w:r>
      <w:proofErr w:type="spellStart"/>
      <w:r w:rsidRPr="00B4044A">
        <w:rPr>
          <w:lang w:val="en-GB"/>
        </w:rPr>
        <w:t>Pelumi</w:t>
      </w:r>
      <w:proofErr w:type="spellEnd"/>
      <w:r w:rsidRPr="00B4044A">
        <w:rPr>
          <w:lang w:val="en-GB"/>
        </w:rPr>
        <w:t xml:space="preserve"> Olaitan Abiodun, Opeyemi R. </w:t>
      </w:r>
      <w:proofErr w:type="spellStart"/>
      <w:r w:rsidRPr="00B4044A">
        <w:rPr>
          <w:lang w:val="en-GB"/>
        </w:rPr>
        <w:t>Omokungbe</w:t>
      </w:r>
      <w:proofErr w:type="spellEnd"/>
      <w:r w:rsidRPr="00B4044A">
        <w:rPr>
          <w:lang w:val="en-GB"/>
        </w:rPr>
        <w:t xml:space="preserve">, Olusegun Gabriel Fawole, F. S. Olise, O. O. M. </w:t>
      </w:r>
      <w:proofErr w:type="gramStart"/>
      <w:r w:rsidRPr="00B4044A">
        <w:rPr>
          <w:lang w:val="en-GB"/>
        </w:rPr>
        <w:t>P. ,</w:t>
      </w:r>
      <w:proofErr w:type="gramEnd"/>
      <w:r w:rsidRPr="00B4044A">
        <w:rPr>
          <w:lang w:val="en-GB"/>
        </w:rPr>
        <w:t xml:space="preserve"> R. L. J.  &amp; P. K. Hopke (2021). Spatial-temporal Variation and Local Source Identification of Air Pollutants in a Semi-urban Settlement in Nigeria Using Low-cost Sensors. </w:t>
      </w:r>
      <w:r w:rsidRPr="00B4044A">
        <w:rPr>
          <w:i/>
          <w:lang w:val="en-GB"/>
        </w:rPr>
        <w:t>Aerosol and Air Quality Research,</w:t>
      </w:r>
      <w:r w:rsidRPr="00B4044A">
        <w:rPr>
          <w:lang w:val="en-GB"/>
        </w:rPr>
        <w:t xml:space="preserve"> 10. </w:t>
      </w:r>
    </w:p>
    <w:p w14:paraId="3B962E34" w14:textId="77777777" w:rsidR="00E9670C" w:rsidRPr="00B4044A" w:rsidRDefault="00E9670C" w:rsidP="00D40E37">
      <w:pPr>
        <w:spacing w:before="0" w:line="240" w:lineRule="auto"/>
        <w:ind w:left="284" w:hanging="284"/>
        <w:rPr>
          <w:lang w:val="en-GB"/>
        </w:rPr>
      </w:pPr>
      <w:r w:rsidRPr="00B4044A">
        <w:rPr>
          <w:lang w:val="en-GB"/>
        </w:rPr>
        <w:t xml:space="preserve">Savio, N., Lone, F. A., Bhat, J. I. A., Kirmani, N. A., &amp; Nazir, </w:t>
      </w:r>
      <w:proofErr w:type="gramStart"/>
      <w:r w:rsidRPr="00B4044A">
        <w:rPr>
          <w:lang w:val="en-GB"/>
        </w:rPr>
        <w:t>N.(</w:t>
      </w:r>
      <w:proofErr w:type="gramEnd"/>
      <w:r w:rsidRPr="00B4044A">
        <w:rPr>
          <w:lang w:val="en-GB"/>
        </w:rPr>
        <w:t xml:space="preserve">2022). Study on the effect of vehicular pollution on the ambient concentrations of particulate matter and carbon dioxide in Srinagar City. </w:t>
      </w:r>
      <w:r w:rsidRPr="00B4044A">
        <w:rPr>
          <w:i/>
          <w:lang w:val="en-GB"/>
        </w:rPr>
        <w:t>Environmental Monitoring and Assessment, 194(6)</w:t>
      </w:r>
      <w:r w:rsidRPr="00B4044A">
        <w:rPr>
          <w:lang w:val="en-GB"/>
        </w:rPr>
        <w:t xml:space="preserve">, 1-19. </w:t>
      </w:r>
      <w:proofErr w:type="spellStart"/>
      <w:r w:rsidRPr="00B4044A">
        <w:rPr>
          <w:lang w:val="en-GB"/>
        </w:rPr>
        <w:t>doi</w:t>
      </w:r>
      <w:proofErr w:type="spellEnd"/>
      <w:r w:rsidRPr="00B4044A">
        <w:rPr>
          <w:lang w:val="en-GB"/>
        </w:rPr>
        <w:t xml:space="preserve">: </w:t>
      </w:r>
      <w:hyperlink r:id="rId20" w:history="1">
        <w:r w:rsidRPr="00B4044A">
          <w:rPr>
            <w:rStyle w:val="Hyperlink"/>
            <w:color w:val="auto"/>
            <w:lang w:val="en-GB"/>
          </w:rPr>
          <w:t>https://doi.org/10.1007/s10661-022-09927-4</w:t>
        </w:r>
      </w:hyperlink>
      <w:r w:rsidRPr="00B4044A">
        <w:rPr>
          <w:lang w:val="en-GB"/>
        </w:rPr>
        <w:t xml:space="preserve"> </w:t>
      </w:r>
    </w:p>
    <w:p w14:paraId="0B776765" w14:textId="77777777" w:rsidR="00E9670C" w:rsidRPr="00B4044A" w:rsidRDefault="00E9670C" w:rsidP="00D40E37">
      <w:pPr>
        <w:spacing w:before="0" w:line="240" w:lineRule="auto"/>
        <w:ind w:left="284" w:hanging="284"/>
        <w:rPr>
          <w:lang w:val="en-GB"/>
        </w:rPr>
      </w:pPr>
      <w:proofErr w:type="spellStart"/>
      <w:r w:rsidRPr="00B4044A">
        <w:rPr>
          <w:lang w:val="en-GB"/>
        </w:rPr>
        <w:t>Schwela</w:t>
      </w:r>
      <w:proofErr w:type="spellEnd"/>
      <w:r w:rsidRPr="00B4044A">
        <w:rPr>
          <w:lang w:val="en-GB"/>
        </w:rPr>
        <w:t xml:space="preserve"> (2006). </w:t>
      </w:r>
      <w:r w:rsidRPr="00B4044A">
        <w:rPr>
          <w:i/>
          <w:iCs/>
          <w:lang w:val="en-GB"/>
        </w:rPr>
        <w:t>Review of Urban Air Quality in Sub-Saharan Africa Region – Air Quality Profile of SSA Countries</w:t>
      </w:r>
      <w:r w:rsidRPr="00B4044A">
        <w:rPr>
          <w:lang w:val="en-GB"/>
        </w:rPr>
        <w:t xml:space="preserve">. The World Bank </w:t>
      </w:r>
    </w:p>
    <w:p w14:paraId="7EC653BF" w14:textId="77777777" w:rsidR="00E9670C" w:rsidRPr="00B4044A" w:rsidRDefault="00E9670C" w:rsidP="00D40E37">
      <w:pPr>
        <w:spacing w:before="0" w:line="240" w:lineRule="auto"/>
        <w:ind w:left="284" w:hanging="284"/>
        <w:rPr>
          <w:lang w:val="en-GB"/>
        </w:rPr>
      </w:pPr>
      <w:proofErr w:type="spellStart"/>
      <w:r w:rsidRPr="00B4044A">
        <w:rPr>
          <w:lang w:val="en-GB"/>
        </w:rPr>
        <w:t>Shaddick</w:t>
      </w:r>
      <w:proofErr w:type="spellEnd"/>
      <w:r w:rsidRPr="00B4044A">
        <w:rPr>
          <w:lang w:val="en-GB"/>
        </w:rPr>
        <w:t xml:space="preserve">, G., M. Thomas, P. </w:t>
      </w:r>
      <w:proofErr w:type="spellStart"/>
      <w:r w:rsidRPr="00B4044A">
        <w:rPr>
          <w:lang w:val="en-GB"/>
        </w:rPr>
        <w:t>Mudu</w:t>
      </w:r>
      <w:proofErr w:type="spellEnd"/>
      <w:r w:rsidRPr="00B4044A">
        <w:rPr>
          <w:lang w:val="en-GB"/>
        </w:rPr>
        <w:t xml:space="preserve">, G. Ruggeri &amp; S. </w:t>
      </w:r>
      <w:proofErr w:type="spellStart"/>
      <w:r w:rsidRPr="00B4044A">
        <w:rPr>
          <w:lang w:val="en-GB"/>
        </w:rPr>
        <w:t>Gumy</w:t>
      </w:r>
      <w:proofErr w:type="spellEnd"/>
      <w:r w:rsidRPr="00B4044A">
        <w:rPr>
          <w:lang w:val="en-GB"/>
        </w:rPr>
        <w:t xml:space="preserve"> (2020). Half the world’s population are exposed to increasing air pollution. </w:t>
      </w:r>
      <w:r w:rsidRPr="00B4044A">
        <w:rPr>
          <w:i/>
          <w:lang w:val="en-GB"/>
        </w:rPr>
        <w:t>NPJ Climate and Atmospheric Science,</w:t>
      </w:r>
      <w:r w:rsidRPr="00B4044A">
        <w:rPr>
          <w:lang w:val="en-GB"/>
        </w:rPr>
        <w:t xml:space="preserve"> 3</w:t>
      </w:r>
      <w:r w:rsidRPr="00B4044A">
        <w:rPr>
          <w:b/>
          <w:lang w:val="en-GB"/>
        </w:rPr>
        <w:t>,</w:t>
      </w:r>
      <w:r w:rsidRPr="00B4044A">
        <w:rPr>
          <w:lang w:val="en-GB"/>
        </w:rPr>
        <w:t xml:space="preserve"> 1-5. </w:t>
      </w:r>
    </w:p>
    <w:p w14:paraId="1987C039" w14:textId="77777777" w:rsidR="00E9670C" w:rsidRPr="00B4044A" w:rsidRDefault="00E9670C" w:rsidP="00D40E37">
      <w:pPr>
        <w:spacing w:before="0" w:line="240" w:lineRule="auto"/>
        <w:ind w:left="284" w:hanging="284"/>
        <w:rPr>
          <w:lang w:val="en-GB"/>
        </w:rPr>
      </w:pPr>
      <w:r w:rsidRPr="00B4044A">
        <w:rPr>
          <w:lang w:val="en-GB"/>
        </w:rPr>
        <w:t xml:space="preserve">Singh, V., A. Biswal, A. P. </w:t>
      </w:r>
      <w:proofErr w:type="spellStart"/>
      <w:r w:rsidRPr="00B4044A">
        <w:rPr>
          <w:lang w:val="en-GB"/>
        </w:rPr>
        <w:t>Kesarkar</w:t>
      </w:r>
      <w:proofErr w:type="spellEnd"/>
      <w:r w:rsidRPr="00B4044A">
        <w:rPr>
          <w:lang w:val="en-GB"/>
        </w:rPr>
        <w:t xml:space="preserve">, S. Mor &amp; K. Ravindra (2020). High resolution vehicular PM10 emissions over megacity Delhi: Relative contributions of exhaust and non-exhaust sources. </w:t>
      </w:r>
      <w:r w:rsidRPr="00B4044A">
        <w:rPr>
          <w:i/>
          <w:lang w:val="en-GB"/>
        </w:rPr>
        <w:t>Science of the Total Environment,</w:t>
      </w:r>
      <w:r w:rsidRPr="00B4044A">
        <w:rPr>
          <w:lang w:val="en-GB"/>
        </w:rPr>
        <w:t xml:space="preserve"> 699</w:t>
      </w:r>
      <w:r w:rsidRPr="00B4044A">
        <w:rPr>
          <w:b/>
          <w:lang w:val="en-GB"/>
        </w:rPr>
        <w:t>,</w:t>
      </w:r>
      <w:r w:rsidRPr="00B4044A">
        <w:rPr>
          <w:lang w:val="en-GB"/>
        </w:rPr>
        <w:t xml:space="preserve"> 134273. </w:t>
      </w:r>
    </w:p>
    <w:p w14:paraId="07E60BAC" w14:textId="77777777" w:rsidR="00E9670C" w:rsidRPr="00B4044A" w:rsidRDefault="00E9670C" w:rsidP="00E169F6">
      <w:pPr>
        <w:spacing w:before="0" w:line="240" w:lineRule="auto"/>
        <w:ind w:left="284" w:hanging="284"/>
        <w:rPr>
          <w:lang w:val="en-GB"/>
        </w:rPr>
      </w:pPr>
      <w:r w:rsidRPr="00B4044A">
        <w:rPr>
          <w:lang w:val="en-GB"/>
        </w:rPr>
        <w:t xml:space="preserve">Smith K. R., Bruce N., Balakrishnan K., Adair-Rohani H., Balmes J., Chafe Z. et E. </w:t>
      </w:r>
      <w:proofErr w:type="spellStart"/>
      <w:r w:rsidRPr="00B4044A">
        <w:rPr>
          <w:lang w:val="en-GB"/>
        </w:rPr>
        <w:t>Rehfuess</w:t>
      </w:r>
      <w:proofErr w:type="spellEnd"/>
      <w:r w:rsidRPr="00B4044A">
        <w:rPr>
          <w:lang w:val="en-GB"/>
        </w:rPr>
        <w:t xml:space="preserve"> (2014). </w:t>
      </w:r>
      <w:proofErr w:type="gramStart"/>
      <w:r w:rsidRPr="00B4044A">
        <w:rPr>
          <w:lang w:val="en-GB"/>
        </w:rPr>
        <w:t>Millions</w:t>
      </w:r>
      <w:proofErr w:type="gramEnd"/>
      <w:r w:rsidRPr="00B4044A">
        <w:rPr>
          <w:lang w:val="en-GB"/>
        </w:rPr>
        <w:t xml:space="preserve"> Dead: How do we Know and what does it Mean? Methods Used in the </w:t>
      </w:r>
      <w:proofErr w:type="spellStart"/>
      <w:r w:rsidRPr="00B4044A">
        <w:rPr>
          <w:lang w:val="en-GB"/>
        </w:rPr>
        <w:t>Comparitive</w:t>
      </w:r>
      <w:proofErr w:type="spellEnd"/>
      <w:r w:rsidRPr="00B4044A">
        <w:rPr>
          <w:lang w:val="en-GB"/>
        </w:rPr>
        <w:t xml:space="preserve"> Risk Assessment of Household Air Pollution, </w:t>
      </w:r>
      <w:r w:rsidRPr="00B4044A">
        <w:rPr>
          <w:i/>
          <w:iCs/>
          <w:lang w:val="en-GB"/>
        </w:rPr>
        <w:t>Annual Review of Public Health</w:t>
      </w:r>
      <w:r w:rsidRPr="00B4044A">
        <w:rPr>
          <w:lang w:val="en-GB"/>
        </w:rPr>
        <w:t>, vol. 35, p. 185-206.</w:t>
      </w:r>
    </w:p>
    <w:p w14:paraId="1F5A8B78" w14:textId="77777777" w:rsidR="00E9670C" w:rsidRPr="00B4044A" w:rsidRDefault="00E9670C" w:rsidP="00E169F6">
      <w:pPr>
        <w:spacing w:before="0" w:line="240" w:lineRule="auto"/>
        <w:ind w:left="284" w:hanging="284"/>
        <w:rPr>
          <w:lang w:val="en-GB"/>
        </w:rPr>
      </w:pPr>
      <w:proofErr w:type="spellStart"/>
      <w:r w:rsidRPr="00B4044A">
        <w:rPr>
          <w:lang w:val="en-GB"/>
        </w:rPr>
        <w:t>Stabridis</w:t>
      </w:r>
      <w:proofErr w:type="spellEnd"/>
      <w:r w:rsidRPr="00B4044A">
        <w:rPr>
          <w:lang w:val="en-GB"/>
        </w:rPr>
        <w:t xml:space="preserve"> O. et E. van </w:t>
      </w:r>
      <w:proofErr w:type="spellStart"/>
      <w:r w:rsidRPr="00B4044A">
        <w:rPr>
          <w:lang w:val="en-GB"/>
        </w:rPr>
        <w:t>Gameren</w:t>
      </w:r>
      <w:proofErr w:type="spellEnd"/>
      <w:r w:rsidRPr="00B4044A">
        <w:rPr>
          <w:lang w:val="en-GB"/>
        </w:rPr>
        <w:t xml:space="preserve"> (2018). Exposure to Firewood: Consequences for Health and Labor Force Participation in Mexico, </w:t>
      </w:r>
      <w:r w:rsidRPr="00B4044A">
        <w:rPr>
          <w:i/>
          <w:iCs/>
          <w:lang w:val="en-GB"/>
        </w:rPr>
        <w:t>World Development</w:t>
      </w:r>
      <w:r w:rsidRPr="00B4044A">
        <w:rPr>
          <w:lang w:val="en-GB"/>
        </w:rPr>
        <w:t>, vol. 107, p. 382-395.</w:t>
      </w:r>
    </w:p>
    <w:p w14:paraId="6FA54718" w14:textId="77777777" w:rsidR="00E9670C" w:rsidRPr="00B4044A" w:rsidRDefault="00E9670C" w:rsidP="00E169F6">
      <w:pPr>
        <w:spacing w:before="0" w:line="240" w:lineRule="auto"/>
        <w:ind w:left="284" w:hanging="284"/>
        <w:rPr>
          <w:lang w:val="en-GB"/>
        </w:rPr>
      </w:pPr>
      <w:proofErr w:type="spellStart"/>
      <w:r w:rsidRPr="00B4044A">
        <w:t>Stanaway</w:t>
      </w:r>
      <w:proofErr w:type="spellEnd"/>
      <w:r w:rsidRPr="00B4044A">
        <w:t xml:space="preserve"> J.D., A. </w:t>
      </w:r>
      <w:proofErr w:type="spellStart"/>
      <w:r w:rsidRPr="00B4044A">
        <w:t>Afshin</w:t>
      </w:r>
      <w:proofErr w:type="spellEnd"/>
      <w:r w:rsidRPr="00B4044A">
        <w:t xml:space="preserve">, E. </w:t>
      </w:r>
      <w:proofErr w:type="spellStart"/>
      <w:r w:rsidRPr="00B4044A">
        <w:t>Gakidou</w:t>
      </w:r>
      <w:proofErr w:type="spellEnd"/>
      <w:r w:rsidRPr="00B4044A">
        <w:t xml:space="preserve">, S.S. Lim, D. Abate, K.H. Abate, (plus de 100 auteurs pour ce rapport) J. </w:t>
      </w:r>
      <w:proofErr w:type="spellStart"/>
      <w:r w:rsidRPr="00B4044A">
        <w:t>Abdela</w:t>
      </w:r>
      <w:proofErr w:type="spellEnd"/>
      <w:r w:rsidRPr="00B4044A">
        <w:t xml:space="preserve"> (2018). </w:t>
      </w:r>
      <w:r w:rsidRPr="00B4044A">
        <w:rPr>
          <w:lang w:val="en-GB"/>
        </w:rPr>
        <w:t xml:space="preserve">Global, Regional, and National Comparative Risk Assessment of 84 Behavioural, Environmental and Occupational, and Metabolic Risks or Clusters of Risks for 195 </w:t>
      </w:r>
      <w:r w:rsidRPr="00B4044A">
        <w:rPr>
          <w:lang w:val="en-GB"/>
        </w:rPr>
        <w:lastRenderedPageBreak/>
        <w:t xml:space="preserve">Countries and Territories, 1990–2017: A Systematic Analysis for the Global Burden of Disease Study 2017, </w:t>
      </w:r>
      <w:r w:rsidRPr="00B4044A">
        <w:rPr>
          <w:i/>
          <w:iCs/>
          <w:lang w:val="en-GB"/>
        </w:rPr>
        <w:t>The Lancet</w:t>
      </w:r>
      <w:r w:rsidRPr="00B4044A">
        <w:rPr>
          <w:lang w:val="en-GB"/>
        </w:rPr>
        <w:t>, vol. 392, n° 10159, pp. 1923-1994.</w:t>
      </w:r>
    </w:p>
    <w:p w14:paraId="32A54F04" w14:textId="77777777" w:rsidR="00E9670C" w:rsidRPr="00B4044A" w:rsidRDefault="00E9670C" w:rsidP="00E9670C">
      <w:pPr>
        <w:spacing w:before="0" w:line="240" w:lineRule="auto"/>
        <w:ind w:left="284" w:hanging="284"/>
        <w:rPr>
          <w:lang w:val="en-GB"/>
        </w:rPr>
      </w:pPr>
      <w:r w:rsidRPr="00B4044A">
        <w:rPr>
          <w:lang w:val="en-GB"/>
        </w:rPr>
        <w:t xml:space="preserve">Sylvain Gnamien, Véronique </w:t>
      </w:r>
      <w:proofErr w:type="spellStart"/>
      <w:r w:rsidRPr="00B4044A">
        <w:rPr>
          <w:lang w:val="en-GB"/>
        </w:rPr>
        <w:t>Yoboué</w:t>
      </w:r>
      <w:proofErr w:type="spellEnd"/>
      <w:r w:rsidRPr="00B4044A">
        <w:rPr>
          <w:lang w:val="en-GB"/>
        </w:rPr>
        <w:t xml:space="preserve">, Cathy </w:t>
      </w:r>
      <w:proofErr w:type="spellStart"/>
      <w:r w:rsidRPr="00B4044A">
        <w:rPr>
          <w:lang w:val="en-GB"/>
        </w:rPr>
        <w:t>Liousse</w:t>
      </w:r>
      <w:proofErr w:type="spellEnd"/>
      <w:r w:rsidRPr="00B4044A">
        <w:rPr>
          <w:lang w:val="en-GB"/>
        </w:rPr>
        <w:t xml:space="preserve">, Money Ossohou, Sékou Keita, Julien </w:t>
      </w:r>
      <w:proofErr w:type="spellStart"/>
      <w:r w:rsidRPr="00B4044A">
        <w:rPr>
          <w:lang w:val="en-GB"/>
        </w:rPr>
        <w:t>Bahino</w:t>
      </w:r>
      <w:proofErr w:type="spellEnd"/>
      <w:r w:rsidRPr="00B4044A">
        <w:rPr>
          <w:lang w:val="en-GB"/>
        </w:rPr>
        <w:t xml:space="preserve">, </w:t>
      </w:r>
      <w:proofErr w:type="spellStart"/>
      <w:r w:rsidRPr="00B4044A">
        <w:rPr>
          <w:lang w:val="en-GB"/>
        </w:rPr>
        <w:t>Silué</w:t>
      </w:r>
      <w:proofErr w:type="spellEnd"/>
      <w:r w:rsidRPr="00B4044A">
        <w:rPr>
          <w:lang w:val="en-GB"/>
        </w:rPr>
        <w:t xml:space="preserve"> </w:t>
      </w:r>
      <w:proofErr w:type="spellStart"/>
      <w:r w:rsidRPr="00B4044A">
        <w:rPr>
          <w:lang w:val="en-GB"/>
        </w:rPr>
        <w:t>Siélé</w:t>
      </w:r>
      <w:proofErr w:type="spellEnd"/>
      <w:r w:rsidRPr="00B4044A">
        <w:rPr>
          <w:lang w:val="en-GB"/>
        </w:rPr>
        <w:t xml:space="preserve"> &amp; L. Diaby (2020). Particulate Pollution in </w:t>
      </w:r>
      <w:proofErr w:type="spellStart"/>
      <w:r w:rsidRPr="00B4044A">
        <w:rPr>
          <w:lang w:val="en-GB"/>
        </w:rPr>
        <w:t>Korhogo</w:t>
      </w:r>
      <w:proofErr w:type="spellEnd"/>
      <w:r w:rsidRPr="00B4044A">
        <w:rPr>
          <w:lang w:val="en-GB"/>
        </w:rPr>
        <w:t xml:space="preserve"> and Abidjan (Cote d’Ivoire) during the Dry Season. </w:t>
      </w:r>
      <w:r w:rsidRPr="00B4044A">
        <w:rPr>
          <w:i/>
          <w:iCs/>
          <w:lang w:val="en-GB"/>
        </w:rPr>
        <w:t>Aerosol and Air Quality Research</w:t>
      </w:r>
      <w:r w:rsidRPr="00B4044A">
        <w:rPr>
          <w:lang w:val="en-GB"/>
        </w:rPr>
        <w:t>, 21. DOI:</w:t>
      </w:r>
      <w:hyperlink r:id="rId21" w:tgtFrame="_blank" w:history="1">
        <w:r w:rsidRPr="00B4044A">
          <w:rPr>
            <w:lang w:val="en-GB"/>
          </w:rPr>
          <w:t>10.4209/aaqr.2020.05.0201</w:t>
        </w:r>
      </w:hyperlink>
      <w:r w:rsidRPr="00B4044A">
        <w:rPr>
          <w:lang w:val="en-GB"/>
        </w:rPr>
        <w:t xml:space="preserve"> </w:t>
      </w:r>
    </w:p>
    <w:p w14:paraId="0AD52A7E" w14:textId="77777777" w:rsidR="00E9670C" w:rsidRPr="00B4044A" w:rsidRDefault="00E9670C" w:rsidP="00E169F6">
      <w:pPr>
        <w:spacing w:before="0" w:line="240" w:lineRule="auto"/>
        <w:ind w:left="284" w:hanging="284"/>
        <w:rPr>
          <w:lang w:val="en-GB"/>
        </w:rPr>
      </w:pPr>
      <w:r w:rsidRPr="00B4044A">
        <w:rPr>
          <w:lang w:val="en-GB"/>
        </w:rPr>
        <w:t xml:space="preserve">Wang, J., Ma, T., Ma, D., Li, H., Hua, L., He, Q., &amp; Deng, X. (2021). The impact of air pollution on neurodegenerative diseases. </w:t>
      </w:r>
      <w:r w:rsidRPr="00B4044A">
        <w:rPr>
          <w:i/>
          <w:iCs/>
          <w:lang w:val="en-GB"/>
        </w:rPr>
        <w:t>Therapeutic Drug Monitoring</w:t>
      </w:r>
      <w:r w:rsidRPr="00B4044A">
        <w:rPr>
          <w:lang w:val="en-GB"/>
        </w:rPr>
        <w:t>, 43(1), 69-78.</w:t>
      </w:r>
    </w:p>
    <w:p w14:paraId="2ECBD5AD" w14:textId="77777777" w:rsidR="00E9670C" w:rsidRPr="00B4044A" w:rsidRDefault="00E9670C" w:rsidP="00D40E37">
      <w:pPr>
        <w:spacing w:before="0" w:line="240" w:lineRule="auto"/>
        <w:ind w:left="284" w:hanging="284"/>
        <w:rPr>
          <w:rFonts w:eastAsiaTheme="minorEastAsia"/>
          <w:lang w:val="en-GB" w:eastAsia="zh-CN"/>
        </w:rPr>
      </w:pPr>
      <w:r w:rsidRPr="00B4044A">
        <w:rPr>
          <w:lang w:val="en-GB"/>
        </w:rPr>
        <w:t xml:space="preserve">Wooldridge, J. M. (2016). </w:t>
      </w:r>
      <w:r w:rsidRPr="00B4044A">
        <w:rPr>
          <w:i/>
          <w:iCs/>
          <w:lang w:val="en-GB"/>
        </w:rPr>
        <w:t>Introductory econometrics: a modern approach</w:t>
      </w:r>
      <w:r w:rsidRPr="00B4044A">
        <w:rPr>
          <w:lang w:val="en-GB"/>
        </w:rPr>
        <w:t xml:space="preserve"> (Sixth edition). Cengage Learning.</w:t>
      </w:r>
    </w:p>
    <w:p w14:paraId="5CD126A3" w14:textId="77777777" w:rsidR="00E9670C" w:rsidRPr="00B4044A" w:rsidRDefault="00E9670C" w:rsidP="00E9670C">
      <w:pPr>
        <w:spacing w:before="0" w:line="240" w:lineRule="auto"/>
        <w:ind w:left="284" w:hanging="284"/>
        <w:rPr>
          <w:lang w:val="en-GB"/>
        </w:rPr>
      </w:pPr>
      <w:r w:rsidRPr="00B4044A">
        <w:rPr>
          <w:lang w:val="en-GB"/>
        </w:rPr>
        <w:t xml:space="preserve">Xu, G., W. Shan, Y. Yu, Y. Shan, X. Wu, Y. Wu, S. Zhang, L. He, S. Shuai &amp; H. Pang (2023). Advances in emission control of diesel vehicles in China. </w:t>
      </w:r>
      <w:r w:rsidRPr="00B4044A">
        <w:rPr>
          <w:i/>
          <w:lang w:val="en-GB"/>
        </w:rPr>
        <w:t>Journal of Environmental Sciences,</w:t>
      </w:r>
      <w:r w:rsidRPr="00B4044A">
        <w:rPr>
          <w:lang w:val="en-GB"/>
        </w:rPr>
        <w:t xml:space="preserve"> 123</w:t>
      </w:r>
      <w:r w:rsidRPr="00B4044A">
        <w:rPr>
          <w:b/>
          <w:lang w:val="en-GB"/>
        </w:rPr>
        <w:t>,</w:t>
      </w:r>
      <w:r w:rsidRPr="00B4044A">
        <w:rPr>
          <w:lang w:val="en-GB"/>
        </w:rPr>
        <w:t xml:space="preserve"> 15-29.</w:t>
      </w:r>
    </w:p>
    <w:p w14:paraId="5EC41E6B" w14:textId="77777777" w:rsidR="00E9670C" w:rsidRPr="00B4044A" w:rsidRDefault="00E9670C" w:rsidP="00D40E37">
      <w:pPr>
        <w:pStyle w:val="EndNoteBibliography"/>
        <w:ind w:left="284" w:hanging="284"/>
        <w:jc w:val="both"/>
        <w:rPr>
          <w:rFonts w:ascii="Times New Roman" w:hAnsi="Times New Roman" w:cs="Times New Roman"/>
          <w:noProof w:val="0"/>
          <w:sz w:val="24"/>
          <w:szCs w:val="24"/>
          <w:lang w:val="en-GB"/>
        </w:rPr>
      </w:pPr>
      <w:proofErr w:type="spellStart"/>
      <w:r w:rsidRPr="00B4044A">
        <w:rPr>
          <w:rFonts w:ascii="Times New Roman" w:hAnsi="Times New Roman" w:cs="Times New Roman"/>
          <w:noProof w:val="0"/>
          <w:sz w:val="24"/>
          <w:szCs w:val="24"/>
          <w:lang w:val="en-GB"/>
        </w:rPr>
        <w:t>Zikova</w:t>
      </w:r>
      <w:proofErr w:type="spellEnd"/>
      <w:r w:rsidRPr="00B4044A">
        <w:rPr>
          <w:rFonts w:ascii="Times New Roman" w:hAnsi="Times New Roman" w:cs="Times New Roman"/>
          <w:noProof w:val="0"/>
          <w:sz w:val="24"/>
          <w:szCs w:val="24"/>
          <w:lang w:val="en-GB"/>
        </w:rPr>
        <w:t xml:space="preserve">, N., M. </w:t>
      </w:r>
      <w:proofErr w:type="spellStart"/>
      <w:r w:rsidRPr="00B4044A">
        <w:rPr>
          <w:rFonts w:ascii="Times New Roman" w:hAnsi="Times New Roman" w:cs="Times New Roman"/>
          <w:noProof w:val="0"/>
          <w:sz w:val="24"/>
          <w:szCs w:val="24"/>
          <w:lang w:val="en-GB"/>
        </w:rPr>
        <w:t>Masiol</w:t>
      </w:r>
      <w:proofErr w:type="spellEnd"/>
      <w:r w:rsidRPr="00B4044A">
        <w:rPr>
          <w:rFonts w:ascii="Times New Roman" w:hAnsi="Times New Roman" w:cs="Times New Roman"/>
          <w:noProof w:val="0"/>
          <w:sz w:val="24"/>
          <w:szCs w:val="24"/>
          <w:lang w:val="en-GB"/>
        </w:rPr>
        <w:t xml:space="preserve">, D. C. Chalupa, D. Q. Rich, A. R. Ferro &amp; P. K. Hopke (2017). Estimating hourly concentrations of PM2.5 across a metropolitan area using low-cost particle monitors. </w:t>
      </w:r>
      <w:r w:rsidRPr="00B4044A">
        <w:rPr>
          <w:rFonts w:ascii="Times New Roman" w:hAnsi="Times New Roman" w:cs="Times New Roman"/>
          <w:i/>
          <w:iCs/>
          <w:noProof w:val="0"/>
          <w:sz w:val="24"/>
          <w:szCs w:val="24"/>
          <w:lang w:val="en-GB"/>
        </w:rPr>
        <w:t>Sensors</w:t>
      </w:r>
      <w:r w:rsidRPr="00B4044A">
        <w:rPr>
          <w:rFonts w:ascii="Times New Roman" w:hAnsi="Times New Roman" w:cs="Times New Roman"/>
          <w:noProof w:val="0"/>
          <w:sz w:val="24"/>
          <w:szCs w:val="24"/>
          <w:lang w:val="en-GB"/>
        </w:rPr>
        <w:t>, 17, 1922.</w:t>
      </w:r>
    </w:p>
    <w:p w14:paraId="59E7960B" w14:textId="77777777" w:rsidR="00EF2A1F" w:rsidRPr="00B4044A" w:rsidRDefault="00EF2A1F" w:rsidP="00D40E37">
      <w:pPr>
        <w:pStyle w:val="EndNoteBibliography"/>
        <w:ind w:left="284" w:hanging="284"/>
        <w:jc w:val="both"/>
        <w:rPr>
          <w:rFonts w:ascii="Times New Roman" w:hAnsi="Times New Roman" w:cs="Times New Roman"/>
          <w:noProof w:val="0"/>
          <w:sz w:val="24"/>
          <w:szCs w:val="24"/>
          <w:lang w:val="en-GB"/>
        </w:rPr>
      </w:pPr>
    </w:p>
    <w:p w14:paraId="4FCC6645" w14:textId="77777777" w:rsidR="003D2CA7" w:rsidRPr="00B4044A" w:rsidRDefault="00BD7434">
      <w:pPr>
        <w:pStyle w:val="Heading1"/>
        <w:rPr>
          <w:lang w:val="en-GB"/>
        </w:rPr>
      </w:pPr>
      <w:r w:rsidRPr="00B4044A">
        <w:rPr>
          <w:lang w:val="en-GB"/>
        </w:rPr>
        <w:t>Appendices</w:t>
      </w:r>
    </w:p>
    <w:p w14:paraId="6F7C49EB" w14:textId="77777777" w:rsidR="003D2CA7" w:rsidRPr="00B4044A" w:rsidRDefault="00BD7434">
      <w:pPr>
        <w:spacing w:line="276" w:lineRule="auto"/>
        <w:rPr>
          <w:rFonts w:eastAsia="Calibri"/>
          <w:lang w:val="en-GB"/>
        </w:rPr>
      </w:pPr>
      <w:r w:rsidRPr="00B4044A">
        <w:rPr>
          <w:rFonts w:eastAsia="Calibri"/>
          <w:b/>
          <w:lang w:val="en-GB"/>
        </w:rPr>
        <w:t>Appendix 1:</w:t>
      </w:r>
      <w:r w:rsidRPr="00B4044A">
        <w:rPr>
          <w:rFonts w:eastAsia="Calibri"/>
          <w:lang w:val="en-GB"/>
        </w:rPr>
        <w:t xml:space="preserve"> Description of measurement sites in the town of Douala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3734"/>
        <w:gridCol w:w="3569"/>
      </w:tblGrid>
      <w:tr w:rsidR="00B4044A" w:rsidRPr="00B4044A" w14:paraId="6FB5173C" w14:textId="77777777">
        <w:trPr>
          <w:trHeight w:val="246"/>
        </w:trPr>
        <w:tc>
          <w:tcPr>
            <w:tcW w:w="2322" w:type="dxa"/>
            <w:tcBorders>
              <w:top w:val="single" w:sz="4" w:space="0" w:color="auto"/>
              <w:bottom w:val="single" w:sz="4" w:space="0" w:color="auto"/>
            </w:tcBorders>
            <w:shd w:val="clear" w:color="auto" w:fill="auto"/>
            <w:vAlign w:val="center"/>
          </w:tcPr>
          <w:p w14:paraId="0E2CA8F2" w14:textId="77777777" w:rsidR="003D2CA7" w:rsidRPr="00B4044A" w:rsidRDefault="00BD7434">
            <w:pPr>
              <w:spacing w:before="0" w:after="0" w:line="240" w:lineRule="auto"/>
              <w:jc w:val="center"/>
              <w:rPr>
                <w:rFonts w:ascii="Garamond" w:eastAsia="Calibri" w:hAnsi="Garamond"/>
                <w:b/>
                <w:sz w:val="22"/>
                <w:szCs w:val="22"/>
              </w:rPr>
            </w:pPr>
            <w:r w:rsidRPr="00B4044A">
              <w:rPr>
                <w:rFonts w:ascii="Garamond" w:eastAsia="Calibri" w:hAnsi="Garamond"/>
                <w:b/>
                <w:sz w:val="22"/>
                <w:szCs w:val="22"/>
              </w:rPr>
              <w:t>Code</w:t>
            </w:r>
          </w:p>
        </w:tc>
        <w:tc>
          <w:tcPr>
            <w:tcW w:w="3432" w:type="dxa"/>
            <w:tcBorders>
              <w:top w:val="single" w:sz="4" w:space="0" w:color="auto"/>
              <w:bottom w:val="single" w:sz="4" w:space="0" w:color="auto"/>
            </w:tcBorders>
            <w:shd w:val="clear" w:color="auto" w:fill="auto"/>
            <w:vAlign w:val="center"/>
          </w:tcPr>
          <w:p w14:paraId="625A0708" w14:textId="77777777" w:rsidR="003D2CA7" w:rsidRPr="00B4044A" w:rsidRDefault="00BD7434">
            <w:pPr>
              <w:spacing w:before="0" w:after="0" w:line="240" w:lineRule="auto"/>
              <w:jc w:val="center"/>
              <w:rPr>
                <w:rFonts w:ascii="Garamond" w:eastAsia="Calibri" w:hAnsi="Garamond"/>
                <w:b/>
                <w:sz w:val="22"/>
                <w:szCs w:val="22"/>
              </w:rPr>
            </w:pPr>
            <w:proofErr w:type="spellStart"/>
            <w:r w:rsidRPr="00B4044A">
              <w:rPr>
                <w:rFonts w:ascii="Garamond" w:eastAsia="Calibri" w:hAnsi="Garamond"/>
                <w:b/>
                <w:sz w:val="22"/>
                <w:szCs w:val="22"/>
              </w:rPr>
              <w:t>Measurements</w:t>
            </w:r>
            <w:proofErr w:type="spellEnd"/>
            <w:r w:rsidRPr="00B4044A">
              <w:rPr>
                <w:rFonts w:ascii="Garamond" w:eastAsia="Calibri" w:hAnsi="Garamond"/>
                <w:b/>
                <w:sz w:val="22"/>
                <w:szCs w:val="22"/>
              </w:rPr>
              <w:t xml:space="preserve"> Sites</w:t>
            </w:r>
          </w:p>
        </w:tc>
        <w:tc>
          <w:tcPr>
            <w:tcW w:w="3316" w:type="dxa"/>
            <w:tcBorders>
              <w:top w:val="single" w:sz="4" w:space="0" w:color="auto"/>
              <w:bottom w:val="single" w:sz="4" w:space="0" w:color="auto"/>
            </w:tcBorders>
            <w:shd w:val="clear" w:color="auto" w:fill="auto"/>
            <w:vAlign w:val="center"/>
          </w:tcPr>
          <w:p w14:paraId="32CCA3CF" w14:textId="77777777" w:rsidR="003D2CA7" w:rsidRPr="00B4044A" w:rsidRDefault="00BD7434">
            <w:pPr>
              <w:spacing w:before="0" w:after="0" w:line="240" w:lineRule="auto"/>
              <w:jc w:val="center"/>
              <w:rPr>
                <w:rFonts w:ascii="Garamond" w:eastAsia="Calibri" w:hAnsi="Garamond"/>
                <w:b/>
                <w:sz w:val="22"/>
                <w:szCs w:val="22"/>
              </w:rPr>
            </w:pPr>
            <w:r w:rsidRPr="00B4044A">
              <w:rPr>
                <w:rFonts w:ascii="Garamond" w:eastAsia="Calibri" w:hAnsi="Garamond"/>
                <w:b/>
                <w:sz w:val="22"/>
                <w:szCs w:val="22"/>
              </w:rPr>
              <w:t>Geographic position</w:t>
            </w:r>
          </w:p>
        </w:tc>
      </w:tr>
      <w:tr w:rsidR="00B4044A" w:rsidRPr="00B4044A" w14:paraId="2BE39C8C" w14:textId="77777777">
        <w:tc>
          <w:tcPr>
            <w:tcW w:w="2322" w:type="dxa"/>
            <w:tcBorders>
              <w:top w:val="single" w:sz="4" w:space="0" w:color="auto"/>
            </w:tcBorders>
            <w:vAlign w:val="center"/>
          </w:tcPr>
          <w:p w14:paraId="11494D3D" w14:textId="77777777" w:rsidR="003D2CA7" w:rsidRPr="00B4044A" w:rsidRDefault="00BD7434">
            <w:pPr>
              <w:spacing w:before="0" w:after="0" w:line="240" w:lineRule="auto"/>
              <w:jc w:val="center"/>
              <w:rPr>
                <w:rFonts w:ascii="Garamond" w:eastAsia="Calibri" w:hAnsi="Garamond"/>
                <w:sz w:val="22"/>
                <w:szCs w:val="22"/>
              </w:rPr>
            </w:pPr>
            <w:r w:rsidRPr="00B4044A">
              <w:rPr>
                <w:rFonts w:ascii="Garamond" w:eastAsia="Calibri" w:hAnsi="Garamond"/>
                <w:sz w:val="22"/>
                <w:szCs w:val="22"/>
              </w:rPr>
              <w:t>P1</w:t>
            </w:r>
          </w:p>
        </w:tc>
        <w:tc>
          <w:tcPr>
            <w:tcW w:w="3432" w:type="dxa"/>
            <w:tcBorders>
              <w:top w:val="single" w:sz="4" w:space="0" w:color="auto"/>
            </w:tcBorders>
            <w:vAlign w:val="center"/>
          </w:tcPr>
          <w:p w14:paraId="4424DB20" w14:textId="77777777" w:rsidR="003D2CA7" w:rsidRPr="00B4044A" w:rsidRDefault="00BD7434">
            <w:pPr>
              <w:spacing w:before="0" w:after="0" w:line="240" w:lineRule="auto"/>
              <w:jc w:val="center"/>
              <w:rPr>
                <w:rFonts w:ascii="Garamond" w:eastAsia="Calibri" w:hAnsi="Garamond"/>
                <w:iCs/>
                <w:sz w:val="22"/>
                <w:szCs w:val="22"/>
              </w:rPr>
            </w:pPr>
            <w:proofErr w:type="spellStart"/>
            <w:r w:rsidRPr="00B4044A">
              <w:rPr>
                <w:rFonts w:ascii="Garamond" w:eastAsia="Calibri" w:hAnsi="Garamond"/>
                <w:iCs/>
                <w:sz w:val="22"/>
                <w:szCs w:val="22"/>
              </w:rPr>
              <w:t>Rond Point</w:t>
            </w:r>
            <w:proofErr w:type="spellEnd"/>
            <w:r w:rsidRPr="00B4044A">
              <w:rPr>
                <w:rFonts w:ascii="Garamond" w:eastAsia="Calibri" w:hAnsi="Garamond"/>
                <w:iCs/>
                <w:sz w:val="22"/>
                <w:szCs w:val="22"/>
              </w:rPr>
              <w:t xml:space="preserve"> </w:t>
            </w:r>
            <w:proofErr w:type="spellStart"/>
            <w:r w:rsidRPr="00B4044A">
              <w:rPr>
                <w:rFonts w:ascii="Garamond" w:eastAsia="Calibri" w:hAnsi="Garamond"/>
                <w:iCs/>
                <w:sz w:val="22"/>
                <w:szCs w:val="22"/>
              </w:rPr>
              <w:t>Deido</w:t>
            </w:r>
            <w:proofErr w:type="spellEnd"/>
          </w:p>
        </w:tc>
        <w:tc>
          <w:tcPr>
            <w:tcW w:w="3316" w:type="dxa"/>
            <w:tcBorders>
              <w:top w:val="single" w:sz="4" w:space="0" w:color="auto"/>
            </w:tcBorders>
            <w:vAlign w:val="center"/>
          </w:tcPr>
          <w:p w14:paraId="54F73CC8" w14:textId="77777777" w:rsidR="003D2CA7" w:rsidRPr="00B4044A" w:rsidRDefault="00BD7434">
            <w:pPr>
              <w:spacing w:before="0" w:after="0" w:line="240" w:lineRule="auto"/>
              <w:jc w:val="center"/>
              <w:rPr>
                <w:rFonts w:ascii="Garamond" w:eastAsia="Calibri" w:hAnsi="Garamond"/>
                <w:sz w:val="22"/>
                <w:szCs w:val="22"/>
              </w:rPr>
            </w:pPr>
            <w:r w:rsidRPr="00B4044A">
              <w:rPr>
                <w:rFonts w:ascii="Garamond" w:eastAsia="Calibri" w:hAnsi="Garamond"/>
                <w:sz w:val="22"/>
                <w:szCs w:val="22"/>
              </w:rPr>
              <w:t>4°3’50.472"N ; 9°42’23.649"E</w:t>
            </w:r>
          </w:p>
        </w:tc>
      </w:tr>
      <w:tr w:rsidR="00B4044A" w:rsidRPr="00B4044A" w14:paraId="54F7EDC9" w14:textId="77777777">
        <w:tc>
          <w:tcPr>
            <w:tcW w:w="2322" w:type="dxa"/>
            <w:vAlign w:val="center"/>
          </w:tcPr>
          <w:p w14:paraId="55F9832C" w14:textId="77777777" w:rsidR="003D2CA7" w:rsidRPr="00B4044A" w:rsidRDefault="00BD7434">
            <w:pPr>
              <w:spacing w:before="0" w:after="0" w:line="240" w:lineRule="auto"/>
              <w:jc w:val="center"/>
              <w:rPr>
                <w:rFonts w:ascii="Garamond" w:eastAsia="Calibri" w:hAnsi="Garamond"/>
                <w:sz w:val="22"/>
                <w:szCs w:val="22"/>
              </w:rPr>
            </w:pPr>
            <w:r w:rsidRPr="00B4044A">
              <w:rPr>
                <w:rFonts w:ascii="Garamond" w:eastAsia="Calibri" w:hAnsi="Garamond"/>
                <w:sz w:val="22"/>
                <w:szCs w:val="22"/>
              </w:rPr>
              <w:t>P2</w:t>
            </w:r>
          </w:p>
        </w:tc>
        <w:tc>
          <w:tcPr>
            <w:tcW w:w="3432" w:type="dxa"/>
            <w:vAlign w:val="center"/>
          </w:tcPr>
          <w:p w14:paraId="602A006E" w14:textId="77777777" w:rsidR="003D2CA7" w:rsidRPr="00B4044A" w:rsidRDefault="00BD7434">
            <w:pPr>
              <w:spacing w:before="0" w:after="0" w:line="240" w:lineRule="auto"/>
              <w:jc w:val="center"/>
              <w:rPr>
                <w:rFonts w:ascii="Garamond" w:eastAsia="Calibri" w:hAnsi="Garamond"/>
                <w:iCs/>
                <w:sz w:val="22"/>
                <w:szCs w:val="22"/>
              </w:rPr>
            </w:pPr>
            <w:r w:rsidRPr="00B4044A">
              <w:rPr>
                <w:rFonts w:ascii="Garamond" w:eastAsia="Calibri" w:hAnsi="Garamond"/>
                <w:iCs/>
                <w:sz w:val="22"/>
                <w:szCs w:val="22"/>
              </w:rPr>
              <w:t>Douche Akwa</w:t>
            </w:r>
          </w:p>
        </w:tc>
        <w:tc>
          <w:tcPr>
            <w:tcW w:w="3316" w:type="dxa"/>
            <w:vAlign w:val="center"/>
          </w:tcPr>
          <w:p w14:paraId="465F66CF" w14:textId="77777777" w:rsidR="003D2CA7" w:rsidRPr="00B4044A" w:rsidRDefault="00BD7434">
            <w:pPr>
              <w:spacing w:before="0" w:after="0" w:line="240" w:lineRule="auto"/>
              <w:jc w:val="center"/>
              <w:rPr>
                <w:rFonts w:ascii="Garamond" w:eastAsia="Calibri" w:hAnsi="Garamond"/>
                <w:sz w:val="22"/>
                <w:szCs w:val="22"/>
              </w:rPr>
            </w:pPr>
            <w:r w:rsidRPr="00B4044A">
              <w:rPr>
                <w:rFonts w:ascii="Garamond" w:eastAsia="Calibri" w:hAnsi="Garamond"/>
                <w:sz w:val="22"/>
                <w:szCs w:val="22"/>
              </w:rPr>
              <w:t>4°2’34.374"N ; 9°42’10.778"E</w:t>
            </w:r>
          </w:p>
        </w:tc>
      </w:tr>
      <w:tr w:rsidR="00B4044A" w:rsidRPr="00B4044A" w14:paraId="17A443B4" w14:textId="77777777">
        <w:tc>
          <w:tcPr>
            <w:tcW w:w="2322" w:type="dxa"/>
            <w:vAlign w:val="center"/>
          </w:tcPr>
          <w:p w14:paraId="466A2903" w14:textId="77777777" w:rsidR="003D2CA7" w:rsidRPr="00B4044A" w:rsidRDefault="00BD7434">
            <w:pPr>
              <w:spacing w:before="0" w:after="0" w:line="240" w:lineRule="auto"/>
              <w:jc w:val="center"/>
              <w:rPr>
                <w:rFonts w:ascii="Garamond" w:eastAsia="Calibri" w:hAnsi="Garamond"/>
                <w:sz w:val="22"/>
                <w:szCs w:val="22"/>
              </w:rPr>
            </w:pPr>
            <w:r w:rsidRPr="00B4044A">
              <w:rPr>
                <w:rFonts w:ascii="Garamond" w:eastAsia="Calibri" w:hAnsi="Garamond"/>
                <w:sz w:val="22"/>
                <w:szCs w:val="22"/>
              </w:rPr>
              <w:t>P3</w:t>
            </w:r>
          </w:p>
        </w:tc>
        <w:tc>
          <w:tcPr>
            <w:tcW w:w="3432" w:type="dxa"/>
            <w:vAlign w:val="center"/>
          </w:tcPr>
          <w:p w14:paraId="71B42EA1" w14:textId="77777777" w:rsidR="003D2CA7" w:rsidRPr="00B4044A" w:rsidRDefault="00BD7434">
            <w:pPr>
              <w:spacing w:before="0" w:after="0" w:line="240" w:lineRule="auto"/>
              <w:jc w:val="center"/>
              <w:rPr>
                <w:rFonts w:ascii="Garamond" w:eastAsia="Calibri" w:hAnsi="Garamond"/>
                <w:iCs/>
                <w:sz w:val="22"/>
                <w:szCs w:val="22"/>
              </w:rPr>
            </w:pPr>
            <w:r w:rsidRPr="00B4044A">
              <w:rPr>
                <w:rFonts w:ascii="Garamond" w:eastAsia="Calibri" w:hAnsi="Garamond"/>
                <w:iCs/>
                <w:sz w:val="22"/>
                <w:szCs w:val="22"/>
              </w:rPr>
              <w:t xml:space="preserve">Carrefour </w:t>
            </w:r>
            <w:proofErr w:type="spellStart"/>
            <w:r w:rsidRPr="00B4044A">
              <w:rPr>
                <w:rFonts w:ascii="Garamond" w:eastAsia="Calibri" w:hAnsi="Garamond"/>
                <w:iCs/>
                <w:sz w:val="22"/>
                <w:szCs w:val="22"/>
              </w:rPr>
              <w:t>Ndokotti</w:t>
            </w:r>
            <w:proofErr w:type="spellEnd"/>
          </w:p>
        </w:tc>
        <w:tc>
          <w:tcPr>
            <w:tcW w:w="3316" w:type="dxa"/>
            <w:vAlign w:val="center"/>
          </w:tcPr>
          <w:p w14:paraId="286DCED3" w14:textId="77777777" w:rsidR="003D2CA7" w:rsidRPr="00B4044A" w:rsidRDefault="00BD7434">
            <w:pPr>
              <w:spacing w:before="0" w:after="0" w:line="240" w:lineRule="auto"/>
              <w:jc w:val="center"/>
              <w:rPr>
                <w:rFonts w:ascii="Garamond" w:eastAsia="Calibri" w:hAnsi="Garamond"/>
                <w:sz w:val="22"/>
                <w:szCs w:val="22"/>
              </w:rPr>
            </w:pPr>
            <w:r w:rsidRPr="00B4044A">
              <w:rPr>
                <w:rFonts w:ascii="Garamond" w:eastAsia="Calibri" w:hAnsi="Garamond"/>
                <w:sz w:val="22"/>
                <w:szCs w:val="22"/>
              </w:rPr>
              <w:t>4°2’37.811"N ; 9°44’35.364"E</w:t>
            </w:r>
          </w:p>
        </w:tc>
      </w:tr>
      <w:tr w:rsidR="00B4044A" w:rsidRPr="00B4044A" w14:paraId="2D53F06E" w14:textId="77777777">
        <w:tc>
          <w:tcPr>
            <w:tcW w:w="2322" w:type="dxa"/>
            <w:vAlign w:val="center"/>
          </w:tcPr>
          <w:p w14:paraId="13C61C12" w14:textId="77777777" w:rsidR="003D2CA7" w:rsidRPr="00B4044A" w:rsidRDefault="00BD7434">
            <w:pPr>
              <w:spacing w:before="0" w:after="0" w:line="240" w:lineRule="auto"/>
              <w:jc w:val="center"/>
              <w:rPr>
                <w:rFonts w:ascii="Garamond" w:eastAsia="Calibri" w:hAnsi="Garamond"/>
                <w:sz w:val="22"/>
                <w:szCs w:val="22"/>
              </w:rPr>
            </w:pPr>
            <w:r w:rsidRPr="00B4044A">
              <w:rPr>
                <w:rFonts w:ascii="Garamond" w:eastAsia="Calibri" w:hAnsi="Garamond"/>
                <w:sz w:val="22"/>
                <w:szCs w:val="22"/>
              </w:rPr>
              <w:t>P4</w:t>
            </w:r>
          </w:p>
        </w:tc>
        <w:tc>
          <w:tcPr>
            <w:tcW w:w="3432" w:type="dxa"/>
            <w:vAlign w:val="center"/>
          </w:tcPr>
          <w:p w14:paraId="322FA38D" w14:textId="77777777" w:rsidR="003D2CA7" w:rsidRPr="00B4044A" w:rsidRDefault="00BD7434">
            <w:pPr>
              <w:spacing w:before="0" w:after="0" w:line="240" w:lineRule="auto"/>
              <w:jc w:val="center"/>
              <w:rPr>
                <w:rFonts w:ascii="Garamond" w:eastAsia="Calibri" w:hAnsi="Garamond"/>
                <w:iCs/>
                <w:sz w:val="22"/>
                <w:szCs w:val="22"/>
              </w:rPr>
            </w:pPr>
            <w:r w:rsidRPr="00B4044A">
              <w:rPr>
                <w:rFonts w:ascii="Garamond" w:eastAsia="Calibri" w:hAnsi="Garamond"/>
                <w:iCs/>
                <w:sz w:val="22"/>
                <w:szCs w:val="22"/>
              </w:rPr>
              <w:t>Marche Central</w:t>
            </w:r>
          </w:p>
        </w:tc>
        <w:tc>
          <w:tcPr>
            <w:tcW w:w="3316" w:type="dxa"/>
            <w:vAlign w:val="center"/>
          </w:tcPr>
          <w:p w14:paraId="68A216DC" w14:textId="77777777" w:rsidR="003D2CA7" w:rsidRPr="00B4044A" w:rsidRDefault="00BD7434">
            <w:pPr>
              <w:spacing w:before="0" w:after="0" w:line="240" w:lineRule="auto"/>
              <w:jc w:val="center"/>
              <w:rPr>
                <w:rFonts w:ascii="Garamond" w:eastAsia="Calibri" w:hAnsi="Garamond"/>
                <w:sz w:val="22"/>
                <w:szCs w:val="22"/>
              </w:rPr>
            </w:pPr>
            <w:r w:rsidRPr="00B4044A">
              <w:rPr>
                <w:rFonts w:ascii="Garamond" w:eastAsia="Calibri" w:hAnsi="Garamond"/>
                <w:sz w:val="22"/>
                <w:szCs w:val="22"/>
              </w:rPr>
              <w:t>4°2’12.138"N ; 9°42’21.236"E</w:t>
            </w:r>
          </w:p>
        </w:tc>
      </w:tr>
      <w:tr w:rsidR="00B4044A" w:rsidRPr="00B4044A" w14:paraId="46272EC7" w14:textId="77777777">
        <w:tc>
          <w:tcPr>
            <w:tcW w:w="2322" w:type="dxa"/>
            <w:vAlign w:val="center"/>
          </w:tcPr>
          <w:p w14:paraId="083B8521" w14:textId="77777777" w:rsidR="003D2CA7" w:rsidRPr="00B4044A" w:rsidRDefault="00BD7434">
            <w:pPr>
              <w:spacing w:before="0" w:after="0" w:line="240" w:lineRule="auto"/>
              <w:jc w:val="center"/>
              <w:rPr>
                <w:rFonts w:ascii="Garamond" w:eastAsia="Calibri" w:hAnsi="Garamond"/>
                <w:sz w:val="22"/>
                <w:szCs w:val="22"/>
              </w:rPr>
            </w:pPr>
            <w:r w:rsidRPr="00B4044A">
              <w:rPr>
                <w:rFonts w:ascii="Garamond" w:eastAsia="Calibri" w:hAnsi="Garamond"/>
                <w:sz w:val="22"/>
                <w:szCs w:val="22"/>
              </w:rPr>
              <w:t>P5</w:t>
            </w:r>
          </w:p>
        </w:tc>
        <w:tc>
          <w:tcPr>
            <w:tcW w:w="3432" w:type="dxa"/>
            <w:vAlign w:val="center"/>
          </w:tcPr>
          <w:p w14:paraId="6E6EFC4E" w14:textId="77777777" w:rsidR="003D2CA7" w:rsidRPr="00B4044A" w:rsidRDefault="00BD7434">
            <w:pPr>
              <w:spacing w:before="0" w:after="0" w:line="240" w:lineRule="auto"/>
              <w:jc w:val="center"/>
              <w:rPr>
                <w:rFonts w:ascii="Garamond" w:eastAsia="Calibri" w:hAnsi="Garamond"/>
                <w:iCs/>
                <w:sz w:val="22"/>
                <w:szCs w:val="22"/>
              </w:rPr>
            </w:pPr>
            <w:r w:rsidRPr="00B4044A">
              <w:rPr>
                <w:rFonts w:ascii="Garamond" w:eastAsia="Calibri" w:hAnsi="Garamond"/>
                <w:iCs/>
                <w:sz w:val="22"/>
                <w:szCs w:val="22"/>
              </w:rPr>
              <w:t>Carrefour PK14</w:t>
            </w:r>
          </w:p>
        </w:tc>
        <w:tc>
          <w:tcPr>
            <w:tcW w:w="3316" w:type="dxa"/>
            <w:vAlign w:val="center"/>
          </w:tcPr>
          <w:p w14:paraId="32D23AD1" w14:textId="77777777" w:rsidR="003D2CA7" w:rsidRPr="00B4044A" w:rsidRDefault="00BD7434">
            <w:pPr>
              <w:spacing w:before="0" w:after="0" w:line="240" w:lineRule="auto"/>
              <w:jc w:val="center"/>
              <w:rPr>
                <w:rFonts w:ascii="Garamond" w:eastAsia="Calibri" w:hAnsi="Garamond"/>
                <w:sz w:val="22"/>
                <w:szCs w:val="22"/>
              </w:rPr>
            </w:pPr>
            <w:r w:rsidRPr="00B4044A">
              <w:rPr>
                <w:rFonts w:ascii="Garamond" w:eastAsia="Calibri" w:hAnsi="Garamond"/>
                <w:sz w:val="22"/>
                <w:szCs w:val="22"/>
              </w:rPr>
              <w:t>4°4’44.216"N ; 9°47’35.297"E</w:t>
            </w:r>
          </w:p>
        </w:tc>
      </w:tr>
      <w:tr w:rsidR="00B4044A" w:rsidRPr="00B4044A" w14:paraId="7D0F55E9" w14:textId="77777777">
        <w:tc>
          <w:tcPr>
            <w:tcW w:w="2322" w:type="dxa"/>
            <w:vAlign w:val="center"/>
          </w:tcPr>
          <w:p w14:paraId="683A73BD" w14:textId="77777777" w:rsidR="003D2CA7" w:rsidRPr="00B4044A" w:rsidRDefault="00BD7434">
            <w:pPr>
              <w:spacing w:before="0" w:after="0" w:line="240" w:lineRule="auto"/>
              <w:jc w:val="center"/>
              <w:rPr>
                <w:rFonts w:ascii="Garamond" w:eastAsia="Calibri" w:hAnsi="Garamond"/>
                <w:sz w:val="22"/>
                <w:szCs w:val="22"/>
              </w:rPr>
            </w:pPr>
            <w:r w:rsidRPr="00B4044A">
              <w:rPr>
                <w:rFonts w:ascii="Garamond" w:eastAsia="Calibri" w:hAnsi="Garamond"/>
                <w:sz w:val="22"/>
                <w:szCs w:val="22"/>
              </w:rPr>
              <w:t>P6</w:t>
            </w:r>
          </w:p>
        </w:tc>
        <w:tc>
          <w:tcPr>
            <w:tcW w:w="3432" w:type="dxa"/>
            <w:vAlign w:val="center"/>
          </w:tcPr>
          <w:p w14:paraId="257705A2" w14:textId="77777777" w:rsidR="003D2CA7" w:rsidRPr="00B4044A" w:rsidRDefault="00BD7434">
            <w:pPr>
              <w:spacing w:before="0" w:after="0" w:line="240" w:lineRule="auto"/>
              <w:jc w:val="center"/>
              <w:rPr>
                <w:rFonts w:ascii="Garamond" w:eastAsia="Calibri" w:hAnsi="Garamond"/>
                <w:iCs/>
                <w:sz w:val="22"/>
                <w:szCs w:val="22"/>
              </w:rPr>
            </w:pPr>
            <w:proofErr w:type="spellStart"/>
            <w:r w:rsidRPr="00B4044A">
              <w:rPr>
                <w:rFonts w:ascii="Garamond" w:eastAsia="Calibri" w:hAnsi="Garamond"/>
                <w:iCs/>
                <w:sz w:val="22"/>
                <w:szCs w:val="22"/>
              </w:rPr>
              <w:t>Tradex</w:t>
            </w:r>
            <w:proofErr w:type="spellEnd"/>
            <w:r w:rsidRPr="00B4044A">
              <w:rPr>
                <w:rFonts w:ascii="Garamond" w:eastAsia="Calibri" w:hAnsi="Garamond"/>
                <w:iCs/>
                <w:sz w:val="22"/>
                <w:szCs w:val="22"/>
              </w:rPr>
              <w:t xml:space="preserve"> Yassa</w:t>
            </w:r>
          </w:p>
        </w:tc>
        <w:tc>
          <w:tcPr>
            <w:tcW w:w="3316" w:type="dxa"/>
            <w:vAlign w:val="center"/>
          </w:tcPr>
          <w:p w14:paraId="621FE7E0" w14:textId="77777777" w:rsidR="003D2CA7" w:rsidRPr="00B4044A" w:rsidRDefault="00BD7434">
            <w:pPr>
              <w:spacing w:before="0" w:after="0" w:line="240" w:lineRule="auto"/>
              <w:jc w:val="center"/>
              <w:rPr>
                <w:rFonts w:ascii="Garamond" w:eastAsia="Calibri" w:hAnsi="Garamond"/>
                <w:sz w:val="22"/>
                <w:szCs w:val="22"/>
              </w:rPr>
            </w:pPr>
            <w:r w:rsidRPr="00B4044A">
              <w:rPr>
                <w:rFonts w:ascii="Garamond" w:eastAsia="Calibri" w:hAnsi="Garamond"/>
                <w:sz w:val="22"/>
                <w:szCs w:val="22"/>
              </w:rPr>
              <w:t>4°0’1.588"N ; 9°48’19.294"E</w:t>
            </w:r>
          </w:p>
        </w:tc>
      </w:tr>
      <w:tr w:rsidR="00B4044A" w:rsidRPr="00B4044A" w14:paraId="31F348E8" w14:textId="77777777">
        <w:tc>
          <w:tcPr>
            <w:tcW w:w="2322" w:type="dxa"/>
            <w:vAlign w:val="center"/>
          </w:tcPr>
          <w:p w14:paraId="505FCE2B" w14:textId="77777777" w:rsidR="003D2CA7" w:rsidRPr="00B4044A" w:rsidRDefault="00BD7434">
            <w:pPr>
              <w:spacing w:before="0" w:after="0" w:line="240" w:lineRule="auto"/>
              <w:jc w:val="center"/>
              <w:rPr>
                <w:rFonts w:ascii="Garamond" w:eastAsia="Calibri" w:hAnsi="Garamond"/>
                <w:sz w:val="22"/>
                <w:szCs w:val="22"/>
              </w:rPr>
            </w:pPr>
            <w:r w:rsidRPr="00B4044A">
              <w:rPr>
                <w:rFonts w:ascii="Garamond" w:eastAsia="Calibri" w:hAnsi="Garamond"/>
                <w:sz w:val="22"/>
                <w:szCs w:val="22"/>
              </w:rPr>
              <w:t>P7</w:t>
            </w:r>
          </w:p>
        </w:tc>
        <w:tc>
          <w:tcPr>
            <w:tcW w:w="3432" w:type="dxa"/>
            <w:vAlign w:val="center"/>
          </w:tcPr>
          <w:p w14:paraId="067531A6" w14:textId="77777777" w:rsidR="003D2CA7" w:rsidRPr="00B4044A" w:rsidRDefault="00BD7434">
            <w:pPr>
              <w:spacing w:before="0" w:after="0" w:line="240" w:lineRule="auto"/>
              <w:jc w:val="center"/>
              <w:rPr>
                <w:rFonts w:ascii="Garamond" w:eastAsia="Calibri" w:hAnsi="Garamond"/>
                <w:iCs/>
                <w:sz w:val="22"/>
                <w:szCs w:val="22"/>
              </w:rPr>
            </w:pPr>
            <w:r w:rsidRPr="00B4044A">
              <w:rPr>
                <w:rFonts w:ascii="Garamond" w:eastAsia="Calibri" w:hAnsi="Garamond"/>
                <w:iCs/>
                <w:sz w:val="22"/>
                <w:szCs w:val="22"/>
              </w:rPr>
              <w:t>Carrefour Agip</w:t>
            </w:r>
          </w:p>
        </w:tc>
        <w:tc>
          <w:tcPr>
            <w:tcW w:w="3316" w:type="dxa"/>
            <w:vAlign w:val="center"/>
          </w:tcPr>
          <w:p w14:paraId="58FE619A" w14:textId="77777777" w:rsidR="003D2CA7" w:rsidRPr="00B4044A" w:rsidRDefault="00BD7434">
            <w:pPr>
              <w:spacing w:before="0" w:after="0" w:line="240" w:lineRule="auto"/>
              <w:jc w:val="center"/>
              <w:rPr>
                <w:rFonts w:ascii="Garamond" w:eastAsia="Calibri" w:hAnsi="Garamond"/>
                <w:sz w:val="22"/>
                <w:szCs w:val="22"/>
              </w:rPr>
            </w:pPr>
            <w:r w:rsidRPr="00B4044A">
              <w:rPr>
                <w:rFonts w:ascii="Garamond" w:eastAsia="Calibri" w:hAnsi="Garamond"/>
                <w:sz w:val="22"/>
                <w:szCs w:val="22"/>
              </w:rPr>
              <w:t>4°5’3.012"N ; 9°43’11.445"E</w:t>
            </w:r>
          </w:p>
        </w:tc>
      </w:tr>
      <w:tr w:rsidR="00B4044A" w:rsidRPr="00B4044A" w14:paraId="3C434E22" w14:textId="77777777">
        <w:tc>
          <w:tcPr>
            <w:tcW w:w="2322" w:type="dxa"/>
            <w:tcBorders>
              <w:bottom w:val="single" w:sz="4" w:space="0" w:color="auto"/>
            </w:tcBorders>
            <w:vAlign w:val="center"/>
          </w:tcPr>
          <w:p w14:paraId="5D40BEB3" w14:textId="77777777" w:rsidR="003D2CA7" w:rsidRPr="00B4044A" w:rsidRDefault="00BD7434">
            <w:pPr>
              <w:spacing w:before="0" w:after="0" w:line="240" w:lineRule="auto"/>
              <w:jc w:val="center"/>
              <w:rPr>
                <w:rFonts w:ascii="Garamond" w:eastAsia="Calibri" w:hAnsi="Garamond"/>
                <w:sz w:val="22"/>
                <w:szCs w:val="22"/>
              </w:rPr>
            </w:pPr>
            <w:r w:rsidRPr="00B4044A">
              <w:rPr>
                <w:rFonts w:ascii="Garamond" w:eastAsia="Calibri" w:hAnsi="Garamond"/>
                <w:sz w:val="22"/>
                <w:szCs w:val="22"/>
              </w:rPr>
              <w:t>P8</w:t>
            </w:r>
          </w:p>
        </w:tc>
        <w:tc>
          <w:tcPr>
            <w:tcW w:w="3432" w:type="dxa"/>
            <w:tcBorders>
              <w:bottom w:val="single" w:sz="4" w:space="0" w:color="auto"/>
            </w:tcBorders>
            <w:vAlign w:val="center"/>
          </w:tcPr>
          <w:p w14:paraId="17E0D1BD" w14:textId="77777777" w:rsidR="003D2CA7" w:rsidRPr="00B4044A" w:rsidRDefault="00BD7434">
            <w:pPr>
              <w:spacing w:before="0" w:after="0" w:line="240" w:lineRule="auto"/>
              <w:jc w:val="center"/>
              <w:rPr>
                <w:rFonts w:ascii="Garamond" w:eastAsia="Calibri" w:hAnsi="Garamond"/>
                <w:iCs/>
                <w:sz w:val="22"/>
                <w:szCs w:val="22"/>
              </w:rPr>
            </w:pPr>
            <w:r w:rsidRPr="00B4044A">
              <w:rPr>
                <w:rFonts w:ascii="Garamond" w:eastAsia="Calibri" w:hAnsi="Garamond"/>
                <w:iCs/>
                <w:sz w:val="22"/>
                <w:szCs w:val="22"/>
              </w:rPr>
              <w:t>Marche Bonamoussadi</w:t>
            </w:r>
          </w:p>
        </w:tc>
        <w:tc>
          <w:tcPr>
            <w:tcW w:w="3316" w:type="dxa"/>
            <w:tcBorders>
              <w:bottom w:val="single" w:sz="4" w:space="0" w:color="auto"/>
            </w:tcBorders>
            <w:vAlign w:val="center"/>
          </w:tcPr>
          <w:p w14:paraId="26DB0B0A" w14:textId="77777777" w:rsidR="003D2CA7" w:rsidRPr="00B4044A" w:rsidRDefault="00BD7434">
            <w:pPr>
              <w:spacing w:before="0" w:after="0" w:line="240" w:lineRule="auto"/>
              <w:jc w:val="center"/>
              <w:rPr>
                <w:rFonts w:ascii="Garamond" w:eastAsia="Calibri" w:hAnsi="Garamond"/>
                <w:sz w:val="22"/>
                <w:szCs w:val="22"/>
              </w:rPr>
            </w:pPr>
            <w:r w:rsidRPr="00B4044A">
              <w:rPr>
                <w:rFonts w:ascii="Garamond" w:eastAsia="Calibri" w:hAnsi="Garamond"/>
                <w:sz w:val="22"/>
                <w:szCs w:val="22"/>
              </w:rPr>
              <w:t>4°5’32.846"N ; 9°44’15.414"E</w:t>
            </w:r>
          </w:p>
        </w:tc>
      </w:tr>
      <w:tr w:rsidR="00B4044A" w:rsidRPr="00B4044A" w14:paraId="4C5843F7" w14:textId="77777777">
        <w:tc>
          <w:tcPr>
            <w:tcW w:w="9070" w:type="dxa"/>
            <w:gridSpan w:val="3"/>
            <w:tcBorders>
              <w:bottom w:val="single" w:sz="4" w:space="0" w:color="auto"/>
            </w:tcBorders>
            <w:vAlign w:val="center"/>
          </w:tcPr>
          <w:p w14:paraId="7D193D79" w14:textId="77777777" w:rsidR="003D2CA7" w:rsidRPr="00B4044A" w:rsidRDefault="00BD7434">
            <w:pPr>
              <w:spacing w:before="0" w:after="0" w:line="240" w:lineRule="auto"/>
              <w:jc w:val="center"/>
              <w:rPr>
                <w:rFonts w:ascii="Garamond" w:eastAsia="Calibri" w:hAnsi="Garamond"/>
                <w:b/>
                <w:bCs/>
                <w:sz w:val="22"/>
                <w:szCs w:val="22"/>
                <w:lang w:val="en-US"/>
              </w:rPr>
            </w:pPr>
            <w:r w:rsidRPr="00B4044A">
              <w:rPr>
                <w:rFonts w:ascii="Garamond" w:eastAsia="Calibri" w:hAnsi="Garamond"/>
                <w:b/>
                <w:bCs/>
                <w:sz w:val="22"/>
                <w:szCs w:val="22"/>
                <w:lang w:val="en-US"/>
              </w:rPr>
              <w:t>Time evolution of daily PM concentrations at different measurement sites</w:t>
            </w:r>
          </w:p>
        </w:tc>
      </w:tr>
      <w:tr w:rsidR="00B4044A" w:rsidRPr="00B4044A" w14:paraId="7CD6FF6E" w14:textId="77777777" w:rsidTr="00D8365E">
        <w:trPr>
          <w:trHeight w:val="4308"/>
        </w:trPr>
        <w:tc>
          <w:tcPr>
            <w:tcW w:w="9070" w:type="dxa"/>
            <w:gridSpan w:val="3"/>
            <w:tcBorders>
              <w:bottom w:val="single" w:sz="4" w:space="0" w:color="auto"/>
            </w:tcBorders>
            <w:vAlign w:val="center"/>
          </w:tcPr>
          <w:p w14:paraId="7134420E" w14:textId="77777777" w:rsidR="003D2CA7" w:rsidRPr="00B4044A" w:rsidRDefault="00BD7434">
            <w:pPr>
              <w:spacing w:before="0" w:after="0" w:line="240" w:lineRule="auto"/>
              <w:jc w:val="center"/>
              <w:rPr>
                <w:rFonts w:ascii="Garamond" w:eastAsia="Calibri" w:hAnsi="Garamond"/>
                <w:sz w:val="12"/>
                <w:szCs w:val="12"/>
                <w:lang w:val="en-US"/>
              </w:rPr>
            </w:pPr>
            <w:r w:rsidRPr="00B4044A">
              <w:rPr>
                <w:noProof/>
                <w:sz w:val="12"/>
                <w:szCs w:val="12"/>
              </w:rPr>
              <w:drawing>
                <wp:anchor distT="0" distB="0" distL="114300" distR="114300" simplePos="0" relativeHeight="251660288" behindDoc="0" locked="0" layoutInCell="1" allowOverlap="1" wp14:anchorId="48E47EB9" wp14:editId="75F47A01">
                  <wp:simplePos x="0" y="0"/>
                  <wp:positionH relativeFrom="column">
                    <wp:posOffset>85725</wp:posOffset>
                  </wp:positionH>
                  <wp:positionV relativeFrom="page">
                    <wp:posOffset>71755</wp:posOffset>
                  </wp:positionV>
                  <wp:extent cx="5692775" cy="2567940"/>
                  <wp:effectExtent l="0" t="0" r="3175" b="3810"/>
                  <wp:wrapTopAndBottom/>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92775" cy="2567940"/>
                          </a:xfrm>
                          <a:prstGeom prst="rect">
                            <a:avLst/>
                          </a:prstGeom>
                        </pic:spPr>
                      </pic:pic>
                    </a:graphicData>
                  </a:graphic>
                  <wp14:sizeRelH relativeFrom="margin">
                    <wp14:pctWidth>0</wp14:pctWidth>
                  </wp14:sizeRelH>
                  <wp14:sizeRelV relativeFrom="margin">
                    <wp14:pctHeight>0</wp14:pctHeight>
                  </wp14:sizeRelV>
                </wp:anchor>
              </w:drawing>
            </w:r>
          </w:p>
        </w:tc>
      </w:tr>
      <w:tr w:rsidR="00B4044A" w:rsidRPr="00B4044A" w14:paraId="534876C4" w14:textId="77777777" w:rsidTr="00D8365E">
        <w:trPr>
          <w:trHeight w:val="3817"/>
        </w:trPr>
        <w:tc>
          <w:tcPr>
            <w:tcW w:w="9070" w:type="dxa"/>
            <w:gridSpan w:val="3"/>
            <w:tcBorders>
              <w:top w:val="single" w:sz="4" w:space="0" w:color="auto"/>
              <w:bottom w:val="single" w:sz="4" w:space="0" w:color="auto"/>
            </w:tcBorders>
          </w:tcPr>
          <w:p w14:paraId="5F1211F9" w14:textId="77777777" w:rsidR="003D2CA7" w:rsidRPr="00B4044A" w:rsidRDefault="00BD7434">
            <w:pPr>
              <w:spacing w:before="0" w:after="0" w:line="240" w:lineRule="auto"/>
              <w:jc w:val="left"/>
              <w:rPr>
                <w:rFonts w:ascii="Garamond" w:eastAsia="Calibri" w:hAnsi="Garamond"/>
                <w:sz w:val="10"/>
                <w:szCs w:val="10"/>
                <w:lang w:val="en-US"/>
              </w:rPr>
            </w:pPr>
            <w:r w:rsidRPr="00B4044A">
              <w:rPr>
                <w:rStyle w:val="Heading1Char"/>
                <w:noProof/>
                <w:sz w:val="10"/>
                <w:szCs w:val="10"/>
                <w:lang w:eastAsia="fr-FR"/>
              </w:rPr>
              <w:lastRenderedPageBreak/>
              <w:drawing>
                <wp:anchor distT="0" distB="0" distL="114300" distR="114300" simplePos="0" relativeHeight="251659264" behindDoc="0" locked="0" layoutInCell="1" allowOverlap="1" wp14:anchorId="6D588F89" wp14:editId="3C4ED10D">
                  <wp:simplePos x="0" y="0"/>
                  <wp:positionH relativeFrom="column">
                    <wp:posOffset>-65405</wp:posOffset>
                  </wp:positionH>
                  <wp:positionV relativeFrom="paragraph">
                    <wp:posOffset>81915</wp:posOffset>
                  </wp:positionV>
                  <wp:extent cx="5972175" cy="2258060"/>
                  <wp:effectExtent l="0" t="0" r="9525" b="8890"/>
                  <wp:wrapTopAndBottom/>
                  <wp:docPr id="1" name="Image 1" descr="C:\Users\YAN\Desktop\Dr.Mezoue\MES TRAVAUX\Mapping concentrations projet\Study erea_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Users\YAN\Desktop\Dr.Mezoue\MES TRAVAUX\Mapping concentrations projet\Study erea_012.png"/>
                          <pic:cNvPicPr>
                            <a:picLocks noChangeAspect="1" noChangeArrowheads="1"/>
                          </pic:cNvPicPr>
                        </pic:nvPicPr>
                        <pic:blipFill>
                          <a:blip r:embed="rId23">
                            <a:extLst>
                              <a:ext uri="{28A0092B-C50C-407E-A947-70E740481C1C}">
                                <a14:useLocalDpi xmlns:a14="http://schemas.microsoft.com/office/drawing/2010/main" val="0"/>
                              </a:ext>
                            </a:extLst>
                          </a:blip>
                          <a:srcRect t="5866" r="1272" b="5735"/>
                          <a:stretch>
                            <a:fillRect/>
                          </a:stretch>
                        </pic:blipFill>
                        <pic:spPr>
                          <a:xfrm>
                            <a:off x="0" y="0"/>
                            <a:ext cx="5972175" cy="2258060"/>
                          </a:xfrm>
                          <a:prstGeom prst="rect">
                            <a:avLst/>
                          </a:prstGeom>
                          <a:noFill/>
                          <a:ln>
                            <a:noFill/>
                          </a:ln>
                        </pic:spPr>
                      </pic:pic>
                    </a:graphicData>
                  </a:graphic>
                  <wp14:sizeRelV relativeFrom="margin">
                    <wp14:pctHeight>0</wp14:pctHeight>
                  </wp14:sizeRelV>
                </wp:anchor>
              </w:drawing>
            </w:r>
          </w:p>
        </w:tc>
      </w:tr>
    </w:tbl>
    <w:p w14:paraId="67A1E53F" w14:textId="5A36CF38" w:rsidR="00902EFE" w:rsidRPr="00B4044A" w:rsidRDefault="00BD7434">
      <w:proofErr w:type="gramStart"/>
      <w:r w:rsidRPr="00B4044A">
        <w:rPr>
          <w:b/>
          <w:bCs/>
        </w:rPr>
        <w:t>Sources:</w:t>
      </w:r>
      <w:proofErr w:type="gramEnd"/>
      <w:r w:rsidRPr="00B4044A">
        <w:t xml:space="preserve"> </w:t>
      </w:r>
      <w:proofErr w:type="spellStart"/>
      <w:r w:rsidRPr="00B4044A">
        <w:t>Authors</w:t>
      </w:r>
      <w:proofErr w:type="spellEnd"/>
    </w:p>
    <w:p w14:paraId="301FDCFF" w14:textId="167A1E66" w:rsidR="005A0000" w:rsidRPr="00B4044A" w:rsidRDefault="005A0000" w:rsidP="005033C1"/>
    <w:p w14:paraId="4E47CFB8" w14:textId="77777777" w:rsidR="0076659A" w:rsidRPr="00B4044A" w:rsidRDefault="0076659A" w:rsidP="005033C1">
      <w:pPr>
        <w:rPr>
          <w:lang w:val="en-GB"/>
        </w:rPr>
      </w:pPr>
    </w:p>
    <w:sectPr w:rsidR="0076659A" w:rsidRPr="00B4044A" w:rsidSect="00EF2A1F">
      <w:footerReference w:type="default" r:id="rId24"/>
      <w:pgSz w:w="11906" w:h="16838"/>
      <w:pgMar w:top="851" w:right="1133" w:bottom="993" w:left="1134" w:header="709" w:footer="2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031F07" w14:textId="77777777" w:rsidR="005367DE" w:rsidRPr="00FA0EA0" w:rsidRDefault="005367DE">
      <w:pPr>
        <w:spacing w:line="240" w:lineRule="auto"/>
      </w:pPr>
      <w:r w:rsidRPr="00FA0EA0">
        <w:separator/>
      </w:r>
    </w:p>
  </w:endnote>
  <w:endnote w:type="continuationSeparator" w:id="0">
    <w:p w14:paraId="3FBC451C" w14:textId="77777777" w:rsidR="005367DE" w:rsidRPr="00FA0EA0" w:rsidRDefault="005367DE">
      <w:pPr>
        <w:spacing w:line="240" w:lineRule="auto"/>
      </w:pPr>
      <w:r w:rsidRPr="00FA0EA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Bol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bCs/>
      </w:rPr>
      <w:id w:val="959920736"/>
      <w:docPartObj>
        <w:docPartGallery w:val="AutoText"/>
      </w:docPartObj>
    </w:sdtPr>
    <w:sdtContent>
      <w:sdt>
        <w:sdtPr>
          <w:rPr>
            <w:b/>
            <w:bCs/>
          </w:rPr>
          <w:id w:val="-1053612194"/>
          <w:docPartObj>
            <w:docPartGallery w:val="AutoText"/>
          </w:docPartObj>
        </w:sdtPr>
        <w:sdtContent>
          <w:p w14:paraId="28C9E52A" w14:textId="77777777" w:rsidR="00D40E37" w:rsidRPr="00FA0EA0" w:rsidRDefault="00D40E37">
            <w:pPr>
              <w:pStyle w:val="Footer"/>
              <w:jc w:val="right"/>
              <w:rPr>
                <w:b/>
                <w:bCs/>
              </w:rPr>
            </w:pPr>
            <w:r w:rsidRPr="00FA0EA0">
              <w:rPr>
                <w:b/>
                <w:bCs/>
              </w:rPr>
              <w:t xml:space="preserve">Page </w:t>
            </w:r>
            <w:r w:rsidRPr="00FA0EA0">
              <w:rPr>
                <w:b/>
                <w:bCs/>
              </w:rPr>
              <w:fldChar w:fldCharType="begin"/>
            </w:r>
            <w:r w:rsidRPr="00FA0EA0">
              <w:rPr>
                <w:b/>
                <w:bCs/>
              </w:rPr>
              <w:instrText>PAGE</w:instrText>
            </w:r>
            <w:r w:rsidRPr="00FA0EA0">
              <w:rPr>
                <w:b/>
                <w:bCs/>
              </w:rPr>
              <w:fldChar w:fldCharType="separate"/>
            </w:r>
            <w:r w:rsidRPr="00FA0EA0">
              <w:rPr>
                <w:b/>
                <w:bCs/>
              </w:rPr>
              <w:t>2</w:t>
            </w:r>
            <w:r w:rsidRPr="00FA0EA0">
              <w:rPr>
                <w:b/>
                <w:bCs/>
              </w:rPr>
              <w:fldChar w:fldCharType="end"/>
            </w:r>
            <w:r w:rsidRPr="00FA0EA0">
              <w:rPr>
                <w:b/>
                <w:bCs/>
              </w:rPr>
              <w:t xml:space="preserve"> sur </w:t>
            </w:r>
            <w:r w:rsidRPr="00FA0EA0">
              <w:rPr>
                <w:b/>
                <w:bCs/>
              </w:rPr>
              <w:fldChar w:fldCharType="begin"/>
            </w:r>
            <w:r w:rsidRPr="00FA0EA0">
              <w:rPr>
                <w:b/>
                <w:bCs/>
              </w:rPr>
              <w:instrText>NUMPAGES</w:instrText>
            </w:r>
            <w:r w:rsidRPr="00FA0EA0">
              <w:rPr>
                <w:b/>
                <w:bCs/>
              </w:rPr>
              <w:fldChar w:fldCharType="separate"/>
            </w:r>
            <w:r w:rsidRPr="00FA0EA0">
              <w:rPr>
                <w:b/>
                <w:bCs/>
              </w:rPr>
              <w:t>2</w:t>
            </w:r>
            <w:r w:rsidRPr="00FA0EA0">
              <w:rPr>
                <w:b/>
                <w:bCs/>
              </w:rPr>
              <w:fldChar w:fldCharType="end"/>
            </w:r>
          </w:p>
        </w:sdtContent>
      </w:sdt>
    </w:sdtContent>
  </w:sdt>
  <w:p w14:paraId="64693E31" w14:textId="77777777" w:rsidR="00D40E37" w:rsidRPr="00FA0EA0" w:rsidRDefault="00D40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6AD3F8" w14:textId="77777777" w:rsidR="005367DE" w:rsidRPr="00FA0EA0" w:rsidRDefault="005367DE">
      <w:pPr>
        <w:spacing w:before="0" w:after="0"/>
      </w:pPr>
      <w:r w:rsidRPr="00FA0EA0">
        <w:separator/>
      </w:r>
    </w:p>
  </w:footnote>
  <w:footnote w:type="continuationSeparator" w:id="0">
    <w:p w14:paraId="467BA82E" w14:textId="77777777" w:rsidR="005367DE" w:rsidRPr="00FA0EA0" w:rsidRDefault="005367DE">
      <w:pPr>
        <w:spacing w:before="0" w:after="0"/>
      </w:pPr>
      <w:r w:rsidRPr="00FA0EA0">
        <w:continuationSeparator/>
      </w:r>
    </w:p>
  </w:footnote>
  <w:footnote w:id="1">
    <w:p w14:paraId="1E028169" w14:textId="77777777" w:rsidR="00D40E37" w:rsidRPr="00FA0EA0" w:rsidRDefault="00D40E37">
      <w:pPr>
        <w:pStyle w:val="FootnoteText"/>
      </w:pPr>
      <w:r w:rsidRPr="00FA0EA0">
        <w:rPr>
          <w:rStyle w:val="FootnoteReference"/>
        </w:rPr>
        <w:footnoteRef/>
      </w:r>
      <w:r w:rsidRPr="00FA0EA0">
        <w:t xml:space="preserve"> Voir </w:t>
      </w:r>
      <w:hyperlink r:id="rId1" w:history="1">
        <w:r w:rsidRPr="00FA0EA0">
          <w:rPr>
            <w:rStyle w:val="Hyperlink"/>
          </w:rPr>
          <w:t>https://www.greenpeace.org/static/planet4-mena-stateless/2024/03/58f8a6a9-pollution-de-l_air-en-afrique-les-principaux-coupables-demasques.pdf</w:t>
        </w:r>
      </w:hyperlink>
      <w:r w:rsidRPr="00FA0EA0">
        <w:t xml:space="preserve"> </w:t>
      </w:r>
    </w:p>
  </w:footnote>
  <w:footnote w:id="2">
    <w:p w14:paraId="612B4966" w14:textId="77777777" w:rsidR="00D40E37" w:rsidRDefault="00D40E37">
      <w:pPr>
        <w:pStyle w:val="FootnoteText"/>
      </w:pPr>
      <w:r w:rsidRPr="00FA0EA0">
        <w:rPr>
          <w:rStyle w:val="FootnoteReference"/>
        </w:rPr>
        <w:footnoteRef/>
      </w:r>
      <w:r w:rsidRPr="00FA0EA0">
        <w:t xml:space="preserve"> </w:t>
      </w:r>
      <w:hyperlink r:id="rId2" w:history="1">
        <w:r w:rsidRPr="00FA0EA0">
          <w:rPr>
            <w:rStyle w:val="Hyperlink"/>
          </w:rPr>
          <w:t>https://minepded.gov.cm/wp-content/uploads/2021/09/NC-2856.pdf</w:t>
        </w:r>
      </w:hyperlink>
      <w:r w:rsidRPr="00FA0EA0">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E88C82A"/>
    <w:multiLevelType w:val="singleLevel"/>
    <w:tmpl w:val="EE88C82A"/>
    <w:lvl w:ilvl="0">
      <w:start w:val="1"/>
      <w:numFmt w:val="decimal"/>
      <w:suff w:val="space"/>
      <w:lvlText w:val="%1."/>
      <w:lvlJc w:val="left"/>
    </w:lvl>
  </w:abstractNum>
  <w:abstractNum w:abstractNumId="1" w15:restartNumberingAfterBreak="0">
    <w:nsid w:val="328132CC"/>
    <w:multiLevelType w:val="hybridMultilevel"/>
    <w:tmpl w:val="075CCC40"/>
    <w:lvl w:ilvl="0" w:tplc="FFFFFFFF">
      <w:start w:val="1"/>
      <w:numFmt w:val="lowerLetter"/>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2" w15:restartNumberingAfterBreak="0">
    <w:nsid w:val="354266F8"/>
    <w:multiLevelType w:val="hybridMultilevel"/>
    <w:tmpl w:val="075CCC40"/>
    <w:lvl w:ilvl="0" w:tplc="2C0C0019">
      <w:start w:val="1"/>
      <w:numFmt w:val="lowerLetter"/>
      <w:lvlText w:val="%1."/>
      <w:lvlJc w:val="left"/>
      <w:pPr>
        <w:ind w:left="600" w:hanging="360"/>
      </w:pPr>
    </w:lvl>
    <w:lvl w:ilvl="1" w:tplc="2C0C0019" w:tentative="1">
      <w:start w:val="1"/>
      <w:numFmt w:val="lowerLetter"/>
      <w:lvlText w:val="%2."/>
      <w:lvlJc w:val="left"/>
      <w:pPr>
        <w:ind w:left="1320" w:hanging="360"/>
      </w:pPr>
    </w:lvl>
    <w:lvl w:ilvl="2" w:tplc="2C0C001B" w:tentative="1">
      <w:start w:val="1"/>
      <w:numFmt w:val="lowerRoman"/>
      <w:lvlText w:val="%3."/>
      <w:lvlJc w:val="right"/>
      <w:pPr>
        <w:ind w:left="2040" w:hanging="180"/>
      </w:pPr>
    </w:lvl>
    <w:lvl w:ilvl="3" w:tplc="2C0C000F" w:tentative="1">
      <w:start w:val="1"/>
      <w:numFmt w:val="decimal"/>
      <w:lvlText w:val="%4."/>
      <w:lvlJc w:val="left"/>
      <w:pPr>
        <w:ind w:left="2760" w:hanging="360"/>
      </w:pPr>
    </w:lvl>
    <w:lvl w:ilvl="4" w:tplc="2C0C0019" w:tentative="1">
      <w:start w:val="1"/>
      <w:numFmt w:val="lowerLetter"/>
      <w:lvlText w:val="%5."/>
      <w:lvlJc w:val="left"/>
      <w:pPr>
        <w:ind w:left="3480" w:hanging="360"/>
      </w:pPr>
    </w:lvl>
    <w:lvl w:ilvl="5" w:tplc="2C0C001B" w:tentative="1">
      <w:start w:val="1"/>
      <w:numFmt w:val="lowerRoman"/>
      <w:lvlText w:val="%6."/>
      <w:lvlJc w:val="right"/>
      <w:pPr>
        <w:ind w:left="4200" w:hanging="180"/>
      </w:pPr>
    </w:lvl>
    <w:lvl w:ilvl="6" w:tplc="2C0C000F" w:tentative="1">
      <w:start w:val="1"/>
      <w:numFmt w:val="decimal"/>
      <w:lvlText w:val="%7."/>
      <w:lvlJc w:val="left"/>
      <w:pPr>
        <w:ind w:left="4920" w:hanging="360"/>
      </w:pPr>
    </w:lvl>
    <w:lvl w:ilvl="7" w:tplc="2C0C0019" w:tentative="1">
      <w:start w:val="1"/>
      <w:numFmt w:val="lowerLetter"/>
      <w:lvlText w:val="%8."/>
      <w:lvlJc w:val="left"/>
      <w:pPr>
        <w:ind w:left="5640" w:hanging="360"/>
      </w:pPr>
    </w:lvl>
    <w:lvl w:ilvl="8" w:tplc="2C0C001B" w:tentative="1">
      <w:start w:val="1"/>
      <w:numFmt w:val="lowerRoman"/>
      <w:lvlText w:val="%9."/>
      <w:lvlJc w:val="right"/>
      <w:pPr>
        <w:ind w:left="6360" w:hanging="180"/>
      </w:pPr>
    </w:lvl>
  </w:abstractNum>
  <w:abstractNum w:abstractNumId="3" w15:restartNumberingAfterBreak="0">
    <w:nsid w:val="610C5926"/>
    <w:multiLevelType w:val="hybridMultilevel"/>
    <w:tmpl w:val="075CCC40"/>
    <w:lvl w:ilvl="0" w:tplc="FFFFFFFF">
      <w:start w:val="1"/>
      <w:numFmt w:val="lowerLetter"/>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num w:numId="1" w16cid:durableId="2110201543">
    <w:abstractNumId w:val="0"/>
  </w:num>
  <w:num w:numId="2" w16cid:durableId="570583760">
    <w:abstractNumId w:val="2"/>
  </w:num>
  <w:num w:numId="3" w16cid:durableId="1765418066">
    <w:abstractNumId w:val="1"/>
  </w:num>
  <w:num w:numId="4" w16cid:durableId="13775049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2B6"/>
    <w:rsid w:val="000022F1"/>
    <w:rsid w:val="00005E45"/>
    <w:rsid w:val="0000657B"/>
    <w:rsid w:val="00014583"/>
    <w:rsid w:val="00024A9D"/>
    <w:rsid w:val="00025A42"/>
    <w:rsid w:val="00026229"/>
    <w:rsid w:val="00036BAB"/>
    <w:rsid w:val="000532DC"/>
    <w:rsid w:val="0005399F"/>
    <w:rsid w:val="00061DA8"/>
    <w:rsid w:val="00063E7F"/>
    <w:rsid w:val="00064AE3"/>
    <w:rsid w:val="000654ED"/>
    <w:rsid w:val="0007535A"/>
    <w:rsid w:val="00085851"/>
    <w:rsid w:val="000909D2"/>
    <w:rsid w:val="00091927"/>
    <w:rsid w:val="000979C7"/>
    <w:rsid w:val="00097BCD"/>
    <w:rsid w:val="000A1E74"/>
    <w:rsid w:val="000A79FD"/>
    <w:rsid w:val="000B3E07"/>
    <w:rsid w:val="000B5ED8"/>
    <w:rsid w:val="000C2018"/>
    <w:rsid w:val="000D776D"/>
    <w:rsid w:val="000D7A1D"/>
    <w:rsid w:val="000E37A9"/>
    <w:rsid w:val="000F77A0"/>
    <w:rsid w:val="000F7B65"/>
    <w:rsid w:val="00100D51"/>
    <w:rsid w:val="00101D2D"/>
    <w:rsid w:val="00101DAE"/>
    <w:rsid w:val="00103BD7"/>
    <w:rsid w:val="001078D6"/>
    <w:rsid w:val="00115DB8"/>
    <w:rsid w:val="00127769"/>
    <w:rsid w:val="001428BC"/>
    <w:rsid w:val="001430C5"/>
    <w:rsid w:val="00147006"/>
    <w:rsid w:val="00155E43"/>
    <w:rsid w:val="00164780"/>
    <w:rsid w:val="00167BBD"/>
    <w:rsid w:val="001722D9"/>
    <w:rsid w:val="00175923"/>
    <w:rsid w:val="0018223D"/>
    <w:rsid w:val="00185BEC"/>
    <w:rsid w:val="001872AE"/>
    <w:rsid w:val="001876D7"/>
    <w:rsid w:val="001A12C4"/>
    <w:rsid w:val="001A13C4"/>
    <w:rsid w:val="001A35DB"/>
    <w:rsid w:val="001A3A62"/>
    <w:rsid w:val="001A415B"/>
    <w:rsid w:val="001B30B4"/>
    <w:rsid w:val="001B381D"/>
    <w:rsid w:val="001B6095"/>
    <w:rsid w:val="001C7A40"/>
    <w:rsid w:val="001D27DE"/>
    <w:rsid w:val="001D55FB"/>
    <w:rsid w:val="001E1003"/>
    <w:rsid w:val="001E6848"/>
    <w:rsid w:val="001E75BE"/>
    <w:rsid w:val="001F0F7C"/>
    <w:rsid w:val="001F7EF2"/>
    <w:rsid w:val="002002B6"/>
    <w:rsid w:val="0021261A"/>
    <w:rsid w:val="00213E05"/>
    <w:rsid w:val="0021691D"/>
    <w:rsid w:val="00217A18"/>
    <w:rsid w:val="002200A5"/>
    <w:rsid w:val="00226FED"/>
    <w:rsid w:val="002278F9"/>
    <w:rsid w:val="002451F1"/>
    <w:rsid w:val="00246BD1"/>
    <w:rsid w:val="00246DD5"/>
    <w:rsid w:val="00254D50"/>
    <w:rsid w:val="002550D6"/>
    <w:rsid w:val="002574CA"/>
    <w:rsid w:val="0026240F"/>
    <w:rsid w:val="0026751F"/>
    <w:rsid w:val="00271277"/>
    <w:rsid w:val="002755CC"/>
    <w:rsid w:val="00275F9D"/>
    <w:rsid w:val="002803B7"/>
    <w:rsid w:val="0028388B"/>
    <w:rsid w:val="002962A1"/>
    <w:rsid w:val="0029653B"/>
    <w:rsid w:val="002A3DF6"/>
    <w:rsid w:val="002A4BA7"/>
    <w:rsid w:val="002A7E0D"/>
    <w:rsid w:val="002C57DA"/>
    <w:rsid w:val="002C5C79"/>
    <w:rsid w:val="002E106D"/>
    <w:rsid w:val="002F4D7E"/>
    <w:rsid w:val="0031187A"/>
    <w:rsid w:val="00315A92"/>
    <w:rsid w:val="00315DCD"/>
    <w:rsid w:val="00320C97"/>
    <w:rsid w:val="00321EA5"/>
    <w:rsid w:val="00331DA8"/>
    <w:rsid w:val="00334D87"/>
    <w:rsid w:val="00337C90"/>
    <w:rsid w:val="00341B81"/>
    <w:rsid w:val="00352B90"/>
    <w:rsid w:val="00353F97"/>
    <w:rsid w:val="00355762"/>
    <w:rsid w:val="00365334"/>
    <w:rsid w:val="003732DD"/>
    <w:rsid w:val="00382624"/>
    <w:rsid w:val="0038529F"/>
    <w:rsid w:val="003A313E"/>
    <w:rsid w:val="003A4645"/>
    <w:rsid w:val="003C644F"/>
    <w:rsid w:val="003D2CA7"/>
    <w:rsid w:val="003D4569"/>
    <w:rsid w:val="003E2E21"/>
    <w:rsid w:val="003F4E52"/>
    <w:rsid w:val="003F79BB"/>
    <w:rsid w:val="004020C0"/>
    <w:rsid w:val="00403129"/>
    <w:rsid w:val="00416052"/>
    <w:rsid w:val="004275E7"/>
    <w:rsid w:val="00444F9C"/>
    <w:rsid w:val="00445166"/>
    <w:rsid w:val="0046793C"/>
    <w:rsid w:val="00471A2D"/>
    <w:rsid w:val="00472283"/>
    <w:rsid w:val="0047771A"/>
    <w:rsid w:val="004828AC"/>
    <w:rsid w:val="0048475F"/>
    <w:rsid w:val="00485B87"/>
    <w:rsid w:val="00487E7B"/>
    <w:rsid w:val="0049276E"/>
    <w:rsid w:val="004A271D"/>
    <w:rsid w:val="004B018D"/>
    <w:rsid w:val="004B0B50"/>
    <w:rsid w:val="004B1E32"/>
    <w:rsid w:val="004C2ADB"/>
    <w:rsid w:val="004C5498"/>
    <w:rsid w:val="004E22F3"/>
    <w:rsid w:val="004E2978"/>
    <w:rsid w:val="004E5215"/>
    <w:rsid w:val="004E7B94"/>
    <w:rsid w:val="004F13E1"/>
    <w:rsid w:val="004F5228"/>
    <w:rsid w:val="005033C1"/>
    <w:rsid w:val="00511FD5"/>
    <w:rsid w:val="005144CB"/>
    <w:rsid w:val="00522D04"/>
    <w:rsid w:val="0052386D"/>
    <w:rsid w:val="0052679A"/>
    <w:rsid w:val="00531382"/>
    <w:rsid w:val="00533A3C"/>
    <w:rsid w:val="005367DE"/>
    <w:rsid w:val="00540027"/>
    <w:rsid w:val="00545595"/>
    <w:rsid w:val="00556149"/>
    <w:rsid w:val="00557060"/>
    <w:rsid w:val="00572F93"/>
    <w:rsid w:val="00587BC1"/>
    <w:rsid w:val="0059106B"/>
    <w:rsid w:val="00591678"/>
    <w:rsid w:val="00594CB5"/>
    <w:rsid w:val="0059520E"/>
    <w:rsid w:val="00595969"/>
    <w:rsid w:val="005A0000"/>
    <w:rsid w:val="005A1E2A"/>
    <w:rsid w:val="005C3FDB"/>
    <w:rsid w:val="005D0DD7"/>
    <w:rsid w:val="005F1365"/>
    <w:rsid w:val="005F5745"/>
    <w:rsid w:val="006053F3"/>
    <w:rsid w:val="00611E2C"/>
    <w:rsid w:val="00623CCE"/>
    <w:rsid w:val="00633301"/>
    <w:rsid w:val="006362D3"/>
    <w:rsid w:val="00640680"/>
    <w:rsid w:val="00641720"/>
    <w:rsid w:val="00655413"/>
    <w:rsid w:val="006633C7"/>
    <w:rsid w:val="00664AFC"/>
    <w:rsid w:val="006710B6"/>
    <w:rsid w:val="00672DFE"/>
    <w:rsid w:val="00674235"/>
    <w:rsid w:val="00674682"/>
    <w:rsid w:val="00675008"/>
    <w:rsid w:val="00675346"/>
    <w:rsid w:val="00686636"/>
    <w:rsid w:val="00691F36"/>
    <w:rsid w:val="00694EAB"/>
    <w:rsid w:val="00697E7B"/>
    <w:rsid w:val="006B094A"/>
    <w:rsid w:val="006B4837"/>
    <w:rsid w:val="006C4A45"/>
    <w:rsid w:val="006C6ABC"/>
    <w:rsid w:val="006D509A"/>
    <w:rsid w:val="006F2B5F"/>
    <w:rsid w:val="006F2D37"/>
    <w:rsid w:val="006F3255"/>
    <w:rsid w:val="006F5F9E"/>
    <w:rsid w:val="006F7697"/>
    <w:rsid w:val="007006D9"/>
    <w:rsid w:val="00701110"/>
    <w:rsid w:val="00705DE0"/>
    <w:rsid w:val="0071478A"/>
    <w:rsid w:val="00717216"/>
    <w:rsid w:val="00723EF5"/>
    <w:rsid w:val="0072444B"/>
    <w:rsid w:val="00742FD5"/>
    <w:rsid w:val="00744D07"/>
    <w:rsid w:val="00754327"/>
    <w:rsid w:val="0076156E"/>
    <w:rsid w:val="0076659A"/>
    <w:rsid w:val="00777AF0"/>
    <w:rsid w:val="00780DEB"/>
    <w:rsid w:val="007867A4"/>
    <w:rsid w:val="00792C20"/>
    <w:rsid w:val="00796D9E"/>
    <w:rsid w:val="007A077D"/>
    <w:rsid w:val="007A5D93"/>
    <w:rsid w:val="007C065D"/>
    <w:rsid w:val="007C0A77"/>
    <w:rsid w:val="007D5C6C"/>
    <w:rsid w:val="007E3127"/>
    <w:rsid w:val="007F3E79"/>
    <w:rsid w:val="007F67F6"/>
    <w:rsid w:val="00801B97"/>
    <w:rsid w:val="00814FA3"/>
    <w:rsid w:val="0082298B"/>
    <w:rsid w:val="00826C01"/>
    <w:rsid w:val="0083341C"/>
    <w:rsid w:val="0084446C"/>
    <w:rsid w:val="00855A1F"/>
    <w:rsid w:val="00883821"/>
    <w:rsid w:val="008917EB"/>
    <w:rsid w:val="008A16D4"/>
    <w:rsid w:val="008A7365"/>
    <w:rsid w:val="008B652B"/>
    <w:rsid w:val="008C4755"/>
    <w:rsid w:val="008D6A7D"/>
    <w:rsid w:val="008D734B"/>
    <w:rsid w:val="008E2592"/>
    <w:rsid w:val="008E4827"/>
    <w:rsid w:val="008F069E"/>
    <w:rsid w:val="008F7253"/>
    <w:rsid w:val="009025CD"/>
    <w:rsid w:val="00902EFE"/>
    <w:rsid w:val="00910E80"/>
    <w:rsid w:val="00913B95"/>
    <w:rsid w:val="00927680"/>
    <w:rsid w:val="00943282"/>
    <w:rsid w:val="00955883"/>
    <w:rsid w:val="00983A8D"/>
    <w:rsid w:val="00985F4F"/>
    <w:rsid w:val="009921B5"/>
    <w:rsid w:val="009A0F62"/>
    <w:rsid w:val="009A6EA4"/>
    <w:rsid w:val="009B169A"/>
    <w:rsid w:val="009B20E8"/>
    <w:rsid w:val="009B6F92"/>
    <w:rsid w:val="009C0C05"/>
    <w:rsid w:val="009C2177"/>
    <w:rsid w:val="009C2EE4"/>
    <w:rsid w:val="009D46BD"/>
    <w:rsid w:val="009E7B4E"/>
    <w:rsid w:val="009E7EEF"/>
    <w:rsid w:val="009F20D6"/>
    <w:rsid w:val="009F3DF6"/>
    <w:rsid w:val="00A00A86"/>
    <w:rsid w:val="00A0425E"/>
    <w:rsid w:val="00A04B8B"/>
    <w:rsid w:val="00A133BA"/>
    <w:rsid w:val="00A163B5"/>
    <w:rsid w:val="00A219B6"/>
    <w:rsid w:val="00A24D36"/>
    <w:rsid w:val="00A36176"/>
    <w:rsid w:val="00A45D75"/>
    <w:rsid w:val="00A4604B"/>
    <w:rsid w:val="00A5601C"/>
    <w:rsid w:val="00A80D49"/>
    <w:rsid w:val="00A81301"/>
    <w:rsid w:val="00A819F3"/>
    <w:rsid w:val="00A8710F"/>
    <w:rsid w:val="00A8777D"/>
    <w:rsid w:val="00A92E46"/>
    <w:rsid w:val="00A96ED3"/>
    <w:rsid w:val="00AA10BB"/>
    <w:rsid w:val="00AC32F7"/>
    <w:rsid w:val="00AD0266"/>
    <w:rsid w:val="00AD063B"/>
    <w:rsid w:val="00AD2C35"/>
    <w:rsid w:val="00AE1E9F"/>
    <w:rsid w:val="00AE7550"/>
    <w:rsid w:val="00AE769A"/>
    <w:rsid w:val="00AF20DE"/>
    <w:rsid w:val="00B0020A"/>
    <w:rsid w:val="00B124C4"/>
    <w:rsid w:val="00B13C87"/>
    <w:rsid w:val="00B1405D"/>
    <w:rsid w:val="00B4044A"/>
    <w:rsid w:val="00B4571A"/>
    <w:rsid w:val="00B66EBC"/>
    <w:rsid w:val="00B725C8"/>
    <w:rsid w:val="00B72935"/>
    <w:rsid w:val="00B76FA7"/>
    <w:rsid w:val="00B84EC9"/>
    <w:rsid w:val="00B91CA8"/>
    <w:rsid w:val="00B930F5"/>
    <w:rsid w:val="00BA0510"/>
    <w:rsid w:val="00BA328B"/>
    <w:rsid w:val="00BA472F"/>
    <w:rsid w:val="00BB5DF7"/>
    <w:rsid w:val="00BB689B"/>
    <w:rsid w:val="00BD7434"/>
    <w:rsid w:val="00BD7DD2"/>
    <w:rsid w:val="00C023B3"/>
    <w:rsid w:val="00C073D4"/>
    <w:rsid w:val="00C11362"/>
    <w:rsid w:val="00C134AA"/>
    <w:rsid w:val="00C35632"/>
    <w:rsid w:val="00C51F46"/>
    <w:rsid w:val="00C525EA"/>
    <w:rsid w:val="00C57B4D"/>
    <w:rsid w:val="00C6093B"/>
    <w:rsid w:val="00C67A37"/>
    <w:rsid w:val="00C70C50"/>
    <w:rsid w:val="00C90FA1"/>
    <w:rsid w:val="00C9555A"/>
    <w:rsid w:val="00CB73A0"/>
    <w:rsid w:val="00CC7604"/>
    <w:rsid w:val="00CD4433"/>
    <w:rsid w:val="00CD5FC6"/>
    <w:rsid w:val="00CD5FEB"/>
    <w:rsid w:val="00CD61F2"/>
    <w:rsid w:val="00CD6E8B"/>
    <w:rsid w:val="00CE1276"/>
    <w:rsid w:val="00CE2AEB"/>
    <w:rsid w:val="00CE619A"/>
    <w:rsid w:val="00CF05DF"/>
    <w:rsid w:val="00D0296F"/>
    <w:rsid w:val="00D07307"/>
    <w:rsid w:val="00D10A1E"/>
    <w:rsid w:val="00D12E8F"/>
    <w:rsid w:val="00D13A76"/>
    <w:rsid w:val="00D14DF7"/>
    <w:rsid w:val="00D15975"/>
    <w:rsid w:val="00D16C0F"/>
    <w:rsid w:val="00D16FC9"/>
    <w:rsid w:val="00D20116"/>
    <w:rsid w:val="00D20B47"/>
    <w:rsid w:val="00D26613"/>
    <w:rsid w:val="00D32AF5"/>
    <w:rsid w:val="00D40E37"/>
    <w:rsid w:val="00D5372A"/>
    <w:rsid w:val="00D56CE1"/>
    <w:rsid w:val="00D57769"/>
    <w:rsid w:val="00D67F56"/>
    <w:rsid w:val="00D8365E"/>
    <w:rsid w:val="00D934A6"/>
    <w:rsid w:val="00D95183"/>
    <w:rsid w:val="00DA106F"/>
    <w:rsid w:val="00DA68B5"/>
    <w:rsid w:val="00DB4BFD"/>
    <w:rsid w:val="00DC181B"/>
    <w:rsid w:val="00DD3FA7"/>
    <w:rsid w:val="00DE354D"/>
    <w:rsid w:val="00DE6359"/>
    <w:rsid w:val="00E012EB"/>
    <w:rsid w:val="00E132D4"/>
    <w:rsid w:val="00E169F6"/>
    <w:rsid w:val="00E24D51"/>
    <w:rsid w:val="00E2790B"/>
    <w:rsid w:val="00E30B34"/>
    <w:rsid w:val="00E310D7"/>
    <w:rsid w:val="00E376CB"/>
    <w:rsid w:val="00E41BD3"/>
    <w:rsid w:val="00E4472C"/>
    <w:rsid w:val="00E54ABD"/>
    <w:rsid w:val="00E569F1"/>
    <w:rsid w:val="00E64557"/>
    <w:rsid w:val="00E659F2"/>
    <w:rsid w:val="00E707CB"/>
    <w:rsid w:val="00E713F9"/>
    <w:rsid w:val="00E75C61"/>
    <w:rsid w:val="00E9439C"/>
    <w:rsid w:val="00E963B6"/>
    <w:rsid w:val="00E9670C"/>
    <w:rsid w:val="00EB1872"/>
    <w:rsid w:val="00EC3334"/>
    <w:rsid w:val="00EC434D"/>
    <w:rsid w:val="00EC4446"/>
    <w:rsid w:val="00EC4C0A"/>
    <w:rsid w:val="00EC4C71"/>
    <w:rsid w:val="00EC63A7"/>
    <w:rsid w:val="00EE0A4B"/>
    <w:rsid w:val="00EE2EAB"/>
    <w:rsid w:val="00EF2A1F"/>
    <w:rsid w:val="00EF2EF2"/>
    <w:rsid w:val="00EF5D4A"/>
    <w:rsid w:val="00F00C30"/>
    <w:rsid w:val="00F05FD1"/>
    <w:rsid w:val="00F2480F"/>
    <w:rsid w:val="00F27902"/>
    <w:rsid w:val="00F37250"/>
    <w:rsid w:val="00F4316B"/>
    <w:rsid w:val="00F51553"/>
    <w:rsid w:val="00F71C04"/>
    <w:rsid w:val="00F74C43"/>
    <w:rsid w:val="00F75351"/>
    <w:rsid w:val="00F76B27"/>
    <w:rsid w:val="00F80041"/>
    <w:rsid w:val="00F803F7"/>
    <w:rsid w:val="00F816E4"/>
    <w:rsid w:val="00F85367"/>
    <w:rsid w:val="00F916FC"/>
    <w:rsid w:val="00F91D72"/>
    <w:rsid w:val="00F92E11"/>
    <w:rsid w:val="00FA0EA0"/>
    <w:rsid w:val="00FB5496"/>
    <w:rsid w:val="00FC4BAA"/>
    <w:rsid w:val="00FC4F8C"/>
    <w:rsid w:val="00FD6B50"/>
    <w:rsid w:val="00FE0C14"/>
    <w:rsid w:val="00FE1DED"/>
    <w:rsid w:val="00FF6D9A"/>
    <w:rsid w:val="1948463A"/>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D1D79FD"/>
  <w15:docId w15:val="{11087DDD-9E73-4DA5-B3EA-F80822F7A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fr-CM" w:eastAsia="fr-CM"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240" w:after="160" w:line="360" w:lineRule="auto"/>
      <w:jc w:val="both"/>
    </w:pPr>
    <w:rPr>
      <w:rFonts w:eastAsiaTheme="minorHAnsi"/>
      <w:sz w:val="24"/>
      <w:szCs w:val="24"/>
      <w:lang w:val="fr-FR" w:eastAsia="en-US"/>
    </w:rPr>
  </w:style>
  <w:style w:type="paragraph" w:styleId="Heading1">
    <w:name w:val="heading 1"/>
    <w:basedOn w:val="Normal"/>
    <w:next w:val="Normal"/>
    <w:link w:val="Heading1Char"/>
    <w:uiPriority w:val="9"/>
    <w:qFormat/>
    <w:pPr>
      <w:spacing w:line="240" w:lineRule="auto"/>
      <w:outlineLvl w:val="0"/>
    </w:pPr>
    <w:rPr>
      <w:b/>
      <w:bCs/>
    </w:rPr>
  </w:style>
  <w:style w:type="paragraph" w:styleId="Heading2">
    <w:name w:val="heading 2"/>
    <w:basedOn w:val="Heading1"/>
    <w:next w:val="Normal"/>
    <w:link w:val="Heading2Char"/>
    <w:uiPriority w:val="9"/>
    <w:unhideWhenUsed/>
    <w:qFormat/>
    <w:pPr>
      <w:outlineLvl w:val="1"/>
    </w:pPr>
  </w:style>
  <w:style w:type="paragraph" w:styleId="Heading3">
    <w:name w:val="heading 3"/>
    <w:basedOn w:val="Heading2"/>
    <w:next w:val="Normal"/>
    <w:link w:val="Heading3Char"/>
    <w:uiPriority w:val="9"/>
    <w:unhideWhenUsed/>
    <w:qFormat/>
    <w:pPr>
      <w:outlineLvl w:val="2"/>
    </w:pPr>
  </w:style>
  <w:style w:type="paragraph" w:styleId="Heading4">
    <w:name w:val="heading 4"/>
    <w:basedOn w:val="Heading3"/>
    <w:next w:val="Normal"/>
    <w:link w:val="Heading4Char"/>
    <w:uiPriority w:val="9"/>
    <w:unhideWhenUsed/>
    <w:qFormat/>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Footer">
    <w:name w:val="footer"/>
    <w:basedOn w:val="Normal"/>
    <w:link w:val="FooterChar"/>
    <w:uiPriority w:val="99"/>
    <w:unhideWhenUsed/>
    <w:pPr>
      <w:tabs>
        <w:tab w:val="center" w:pos="4536"/>
        <w:tab w:val="right" w:pos="9072"/>
      </w:tabs>
      <w:spacing w:after="0" w:line="240" w:lineRule="auto"/>
    </w:pPr>
  </w:style>
  <w:style w:type="paragraph" w:styleId="Header">
    <w:name w:val="header"/>
    <w:basedOn w:val="Normal"/>
    <w:link w:val="HeaderChar"/>
    <w:uiPriority w:val="99"/>
    <w:unhideWhenUsed/>
    <w:qFormat/>
    <w:pPr>
      <w:tabs>
        <w:tab w:val="center" w:pos="4536"/>
        <w:tab w:val="right" w:pos="9072"/>
      </w:tabs>
      <w:spacing w:after="0" w:line="240" w:lineRule="auto"/>
    </w:pPr>
  </w:style>
  <w:style w:type="character" w:customStyle="1" w:styleId="fontstyle01">
    <w:name w:val="fontstyle01"/>
    <w:basedOn w:val="DefaultParagraphFont"/>
    <w:qFormat/>
    <w:rPr>
      <w:rFonts w:ascii="Calibri-Bold" w:hAnsi="Calibri-Bold" w:hint="default"/>
      <w:b/>
      <w:bCs/>
      <w:color w:val="000000"/>
      <w:sz w:val="24"/>
      <w:szCs w:val="24"/>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qFormat/>
    <w:rPr>
      <w:b/>
      <w:bCs/>
      <w:sz w:val="24"/>
      <w:szCs w:val="24"/>
    </w:rPr>
  </w:style>
  <w:style w:type="character" w:customStyle="1" w:styleId="Heading2Char">
    <w:name w:val="Heading 2 Char"/>
    <w:basedOn w:val="DefaultParagraphFont"/>
    <w:link w:val="Heading2"/>
    <w:uiPriority w:val="9"/>
    <w:qFormat/>
    <w:rPr>
      <w:b/>
      <w:bCs/>
      <w:sz w:val="24"/>
      <w:szCs w:val="24"/>
    </w:rPr>
  </w:style>
  <w:style w:type="character" w:customStyle="1" w:styleId="Heading3Char">
    <w:name w:val="Heading 3 Char"/>
    <w:basedOn w:val="DefaultParagraphFont"/>
    <w:link w:val="Heading3"/>
    <w:uiPriority w:val="9"/>
    <w:qFormat/>
    <w:rPr>
      <w:b/>
      <w:bCs/>
      <w:sz w:val="24"/>
      <w:szCs w:val="24"/>
    </w:rPr>
  </w:style>
  <w:style w:type="character" w:customStyle="1" w:styleId="Heading4Char">
    <w:name w:val="Heading 4 Char"/>
    <w:basedOn w:val="DefaultParagraphFont"/>
    <w:link w:val="Heading4"/>
    <w:uiPriority w:val="9"/>
    <w:qFormat/>
    <w:rPr>
      <w:b/>
      <w:bCs/>
      <w:sz w:val="24"/>
      <w:szCs w:val="24"/>
    </w:rPr>
  </w:style>
  <w:style w:type="character" w:customStyle="1" w:styleId="Mentionnonrsolue1">
    <w:name w:val="Mention non résolue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rPr>
      <w:rFonts w:ascii="Times New Roman" w:hAnsi="Times New Roman" w:cs="Times New Roman"/>
      <w:sz w:val="24"/>
      <w:szCs w:val="24"/>
      <w:lang w:val="en-US"/>
    </w:rPr>
  </w:style>
  <w:style w:type="character" w:customStyle="1" w:styleId="FooterChar">
    <w:name w:val="Footer Char"/>
    <w:basedOn w:val="DefaultParagraphFont"/>
    <w:link w:val="Footer"/>
    <w:uiPriority w:val="99"/>
    <w:qFormat/>
    <w:rPr>
      <w:rFonts w:ascii="Times New Roman" w:hAnsi="Times New Roman" w:cs="Times New Roman"/>
      <w:sz w:val="24"/>
      <w:szCs w:val="24"/>
      <w:lang w:val="en-US"/>
    </w:rPr>
  </w:style>
  <w:style w:type="table" w:styleId="TableGrid">
    <w:name w:val="Table Grid"/>
    <w:basedOn w:val="TableNormal"/>
    <w:uiPriority w:val="3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Pr>
      <w:color w:val="808080"/>
    </w:rPr>
  </w:style>
  <w:style w:type="character" w:styleId="UnresolvedMention">
    <w:name w:val="Unresolved Mention"/>
    <w:basedOn w:val="DefaultParagraphFont"/>
    <w:uiPriority w:val="99"/>
    <w:semiHidden/>
    <w:unhideWhenUsed/>
    <w:rsid w:val="001430C5"/>
    <w:rPr>
      <w:color w:val="605E5C"/>
      <w:shd w:val="clear" w:color="auto" w:fill="E1DFDD"/>
    </w:rPr>
  </w:style>
  <w:style w:type="character" w:styleId="FollowedHyperlink">
    <w:name w:val="FollowedHyperlink"/>
    <w:basedOn w:val="DefaultParagraphFont"/>
    <w:uiPriority w:val="99"/>
    <w:semiHidden/>
    <w:unhideWhenUsed/>
    <w:rsid w:val="00697E7B"/>
    <w:rPr>
      <w:color w:val="954F72" w:themeColor="followedHyperlink"/>
      <w:u w:val="single"/>
    </w:rPr>
  </w:style>
  <w:style w:type="paragraph" w:styleId="FootnoteText">
    <w:name w:val="footnote text"/>
    <w:basedOn w:val="Normal"/>
    <w:link w:val="FootnoteTextChar"/>
    <w:uiPriority w:val="99"/>
    <w:semiHidden/>
    <w:unhideWhenUsed/>
    <w:rsid w:val="005A1E2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5A1E2A"/>
    <w:rPr>
      <w:rFonts w:eastAsiaTheme="minorHAnsi"/>
      <w:lang w:val="fr-FR" w:eastAsia="en-US"/>
    </w:rPr>
  </w:style>
  <w:style w:type="character" w:styleId="FootnoteReference">
    <w:name w:val="footnote reference"/>
    <w:basedOn w:val="DefaultParagraphFont"/>
    <w:uiPriority w:val="99"/>
    <w:semiHidden/>
    <w:unhideWhenUsed/>
    <w:rsid w:val="005A1E2A"/>
    <w:rPr>
      <w:vertAlign w:val="superscript"/>
    </w:rPr>
  </w:style>
  <w:style w:type="paragraph" w:customStyle="1" w:styleId="EndNoteBibliography">
    <w:name w:val="EndNote Bibliography"/>
    <w:basedOn w:val="Normal"/>
    <w:link w:val="EndNoteBibliographyCar"/>
    <w:rsid w:val="00D40E37"/>
    <w:pPr>
      <w:spacing w:before="0" w:line="240" w:lineRule="auto"/>
      <w:jc w:val="left"/>
    </w:pPr>
    <w:rPr>
      <w:rFonts w:ascii="Calibri" w:hAnsi="Calibri" w:cstheme="minorBidi"/>
      <w:noProof/>
      <w:sz w:val="22"/>
      <w:szCs w:val="22"/>
      <w:lang w:val="en-US"/>
    </w:rPr>
  </w:style>
  <w:style w:type="character" w:customStyle="1" w:styleId="EndNoteBibliographyCar">
    <w:name w:val="EndNote Bibliography Car"/>
    <w:basedOn w:val="DefaultParagraphFont"/>
    <w:link w:val="EndNoteBibliography"/>
    <w:rsid w:val="00D40E37"/>
    <w:rPr>
      <w:rFonts w:ascii="Calibri" w:eastAsiaTheme="minorHAnsi" w:hAnsi="Calibri" w:cstheme="minorBidi"/>
      <w:noProof/>
      <w:sz w:val="22"/>
      <w:szCs w:val="22"/>
      <w:lang w:val="en-US" w:eastAsia="en-US"/>
    </w:rPr>
  </w:style>
  <w:style w:type="character" w:styleId="LineNumber">
    <w:name w:val="line number"/>
    <w:basedOn w:val="DefaultParagraphFont"/>
    <w:uiPriority w:val="99"/>
    <w:semiHidden/>
    <w:unhideWhenUsed/>
    <w:rsid w:val="005F57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8572602">
      <w:bodyDiv w:val="1"/>
      <w:marLeft w:val="0"/>
      <w:marRight w:val="0"/>
      <w:marTop w:val="0"/>
      <w:marBottom w:val="0"/>
      <w:divBdr>
        <w:top w:val="none" w:sz="0" w:space="0" w:color="auto"/>
        <w:left w:val="none" w:sz="0" w:space="0" w:color="auto"/>
        <w:bottom w:val="none" w:sz="0" w:space="0" w:color="auto"/>
        <w:right w:val="none" w:sz="0" w:space="0" w:color="auto"/>
      </w:divBdr>
    </w:div>
    <w:div w:id="11999693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ngangmoyannick@gmail.com" TargetMode="External"/><Relationship Id="rId13" Type="http://schemas.openxmlformats.org/officeDocument/2006/relationships/hyperlink" Target="https://doi.org/DOI%2010.3917/rfe.212.0163" TargetMode="External"/><Relationship Id="rId18" Type="http://schemas.openxmlformats.org/officeDocument/2006/relationships/hyperlink" Target="https://doi.org/10.1016/j.heliyon.2020.e04207"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x.doi.org/10.4209/aaqr.2020.05.0201" TargetMode="External"/><Relationship Id="rId7" Type="http://schemas.openxmlformats.org/officeDocument/2006/relationships/endnotes" Target="endnotes.xml"/><Relationship Id="rId12" Type="http://schemas.openxmlformats.org/officeDocument/2006/relationships/hyperlink" Target="https://doi.org/10.1016/j.atmosenv.2014.06.053" TargetMode="External"/><Relationship Id="rId17" Type="http://schemas.openxmlformats.org/officeDocument/2006/relationships/hyperlink" Target="https://doi.org/10.1155/2024/178764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3390/su151712674" TargetMode="External"/><Relationship Id="rId20" Type="http://schemas.openxmlformats.org/officeDocument/2006/relationships/hyperlink" Target="https://doi.org/10.1007/s10661-022-09927-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apr.2020.11.006"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hp.niehs.nih.gov/doi/abs/10.1289/isee.2013.P-1-01-28" TargetMode="External"/><Relationship Id="rId23" Type="http://schemas.openxmlformats.org/officeDocument/2006/relationships/image" Target="media/image2.png"/><Relationship Id="rId10" Type="http://schemas.openxmlformats.org/officeDocument/2006/relationships/hyperlink" Target="http://www.afdb.org/en/blogs/afdb-championing-inclusive-growth-across-africa/post/urbanization-in-africa-10143/" TargetMode="External"/><Relationship Id="rId19" Type="http://schemas.openxmlformats.org/officeDocument/2006/relationships/hyperlink" Target="http://www.euro.who.int/__data/assets/pdf_file/0004/193108/REVIHAAP-Final-technical-report.pdf" TargetMode="External"/><Relationship Id="rId4" Type="http://schemas.openxmlformats.org/officeDocument/2006/relationships/settings" Target="settings.xml"/><Relationship Id="rId9" Type="http://schemas.openxmlformats.org/officeDocument/2006/relationships/hyperlink" Target="mailto:fabricenzepang@gmail.com" TargetMode="External"/><Relationship Id="rId14" Type="http://schemas.openxmlformats.org/officeDocument/2006/relationships/hyperlink" Target="https://hal.science/hal-01295176" TargetMode="External"/><Relationship Id="rId22"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minepded.gov.cm/wp-content/uploads/2021/09/NC-2856.pdf" TargetMode="External"/><Relationship Id="rId1" Type="http://schemas.openxmlformats.org/officeDocument/2006/relationships/hyperlink" Target="https://www.greenpeace.org/static/planet4-mena-stateless/2024/03/58f8a6a9-pollution-de-l_air-en-afrique-les-principaux-coupables-demasques.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B2F92-2BA2-4922-B503-02826ACC1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19</Pages>
  <Words>7850</Words>
  <Characters>43178</Characters>
  <Application>Microsoft Office Word</Application>
  <DocSecurity>0</DocSecurity>
  <Lines>359</Lines>
  <Paragraphs>101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NGANGMO Cedric</dc:creator>
  <cp:lastModifiedBy>fabrice nzepang</cp:lastModifiedBy>
  <cp:revision>80</cp:revision>
  <cp:lastPrinted>2025-01-19T08:26:00Z</cp:lastPrinted>
  <dcterms:created xsi:type="dcterms:W3CDTF">2025-01-19T08:26:00Z</dcterms:created>
  <dcterms:modified xsi:type="dcterms:W3CDTF">2025-06-10T07:32:00Z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1036-12.2.0.17562</vt:lpwstr>
  </property>
  <property fmtid="{D5CDD505-2E9C-101B-9397-08002B2CF9AE}" pid="3" name="ICV">
    <vt:lpwstr>D77DAE7ACB214E388926A27CE597D0CF_13</vt:lpwstr>
  </property>
</Properties>
</file>