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54B21" w14:textId="51FD40A2" w:rsidR="003F656C" w:rsidRDefault="00E525F7" w:rsidP="00E525F7">
      <w:pPr>
        <w:spacing w:line="360" w:lineRule="auto"/>
        <w:jc w:val="center"/>
        <w:rPr>
          <w:rFonts w:ascii="Times New Roman" w:hAnsi="Times New Roman" w:cs="Times New Roman"/>
          <w:b/>
          <w:bCs/>
          <w:sz w:val="28"/>
          <w:szCs w:val="28"/>
          <w:lang w:val="en-US"/>
        </w:rPr>
      </w:pPr>
      <w:r w:rsidRPr="00420DB7">
        <w:rPr>
          <w:rFonts w:ascii="Times New Roman" w:hAnsi="Times New Roman" w:cs="Times New Roman"/>
          <w:b/>
          <w:bCs/>
          <w:sz w:val="28"/>
          <w:szCs w:val="28"/>
          <w:lang w:val="en-US"/>
        </w:rPr>
        <w:t>Leveraging Digitalization and Technological Innovation to Enhance Agricultural Productivity and Financial Inclusion in Sub-Saharan Africa</w:t>
      </w:r>
    </w:p>
    <w:p w14:paraId="1697D54A" w14:textId="77777777" w:rsidR="00420DB7" w:rsidRDefault="00420DB7" w:rsidP="00E525F7">
      <w:pPr>
        <w:spacing w:line="360" w:lineRule="auto"/>
        <w:jc w:val="center"/>
        <w:rPr>
          <w:rFonts w:ascii="Times New Roman" w:hAnsi="Times New Roman" w:cs="Times New Roman"/>
          <w:b/>
          <w:bCs/>
          <w:sz w:val="28"/>
          <w:szCs w:val="28"/>
          <w:lang w:val="en-US"/>
        </w:rPr>
      </w:pPr>
    </w:p>
    <w:p w14:paraId="3B7A16DC" w14:textId="1FACA086" w:rsidR="00420DB7" w:rsidRDefault="00420DB7" w:rsidP="00E525F7">
      <w:pPr>
        <w:spacing w:line="360" w:lineRule="auto"/>
        <w:jc w:val="center"/>
        <w:rPr>
          <w:rFonts w:ascii="Times New Roman" w:hAnsi="Times New Roman" w:cs="Times New Roman"/>
          <w:lang w:val="en-US"/>
        </w:rPr>
      </w:pPr>
      <w:proofErr w:type="spellStart"/>
      <w:r w:rsidRPr="00C16D27">
        <w:rPr>
          <w:rFonts w:ascii="Times New Roman" w:hAnsi="Times New Roman" w:cs="Times New Roman"/>
          <w:lang w:val="en-US"/>
        </w:rPr>
        <w:t>Djinta</w:t>
      </w:r>
      <w:proofErr w:type="spellEnd"/>
      <w:r w:rsidRPr="00C16D27">
        <w:rPr>
          <w:rFonts w:ascii="Times New Roman" w:hAnsi="Times New Roman" w:cs="Times New Roman"/>
          <w:lang w:val="en-US"/>
        </w:rPr>
        <w:t xml:space="preserve"> LITAABA-AKILA</w:t>
      </w:r>
      <w:r w:rsidR="003E6F57" w:rsidRPr="00C16D27">
        <w:rPr>
          <w:rStyle w:val="Appelnotedebasdep"/>
          <w:rFonts w:ascii="Times New Roman" w:hAnsi="Times New Roman" w:cs="Times New Roman"/>
          <w:lang w:val="en-US"/>
        </w:rPr>
        <w:footnoteReference w:id="1"/>
      </w:r>
      <w:r w:rsidRPr="00C16D27">
        <w:rPr>
          <w:rFonts w:ascii="Times New Roman" w:hAnsi="Times New Roman" w:cs="Times New Roman"/>
          <w:lang w:val="en-US"/>
        </w:rPr>
        <w:t>, Moubarak KORIKO</w:t>
      </w:r>
      <w:r w:rsidR="003E6F57" w:rsidRPr="00C16D27">
        <w:rPr>
          <w:rStyle w:val="Appelnotedebasdep"/>
          <w:rFonts w:ascii="Times New Roman" w:hAnsi="Times New Roman" w:cs="Times New Roman"/>
          <w:lang w:val="en-US"/>
        </w:rPr>
        <w:footnoteReference w:id="2"/>
      </w:r>
      <w:r w:rsidRPr="00C16D27">
        <w:rPr>
          <w:rFonts w:ascii="Times New Roman" w:hAnsi="Times New Roman" w:cs="Times New Roman"/>
          <w:lang w:val="en-US"/>
        </w:rPr>
        <w:t xml:space="preserve"> and </w:t>
      </w:r>
      <w:proofErr w:type="spellStart"/>
      <w:r w:rsidRPr="00C16D27">
        <w:rPr>
          <w:rFonts w:ascii="Times New Roman" w:hAnsi="Times New Roman" w:cs="Times New Roman"/>
          <w:lang w:val="en-US"/>
        </w:rPr>
        <w:t>Mawuse</w:t>
      </w:r>
      <w:proofErr w:type="spellEnd"/>
      <w:r w:rsidRPr="00C16D27">
        <w:rPr>
          <w:rFonts w:ascii="Times New Roman" w:hAnsi="Times New Roman" w:cs="Times New Roman"/>
          <w:lang w:val="en-US"/>
        </w:rPr>
        <w:t xml:space="preserve"> T. LAWSON</w:t>
      </w:r>
      <w:r w:rsidR="003E6F57" w:rsidRPr="00C16D27">
        <w:rPr>
          <w:rStyle w:val="Appelnotedebasdep"/>
          <w:rFonts w:ascii="Times New Roman" w:hAnsi="Times New Roman" w:cs="Times New Roman"/>
          <w:lang w:val="en-US"/>
        </w:rPr>
        <w:footnoteReference w:id="3"/>
      </w:r>
    </w:p>
    <w:p w14:paraId="778C6FCB" w14:textId="77777777" w:rsidR="00034828" w:rsidRDefault="00034828" w:rsidP="00E525F7">
      <w:pPr>
        <w:spacing w:line="360" w:lineRule="auto"/>
        <w:jc w:val="center"/>
        <w:rPr>
          <w:rFonts w:ascii="Times New Roman" w:hAnsi="Times New Roman" w:cs="Times New Roman"/>
          <w:lang w:val="en-US"/>
        </w:rPr>
      </w:pPr>
    </w:p>
    <w:p w14:paraId="455D6110" w14:textId="77777777" w:rsidR="00034828" w:rsidRDefault="00034828" w:rsidP="00E525F7">
      <w:pPr>
        <w:spacing w:line="360" w:lineRule="auto"/>
        <w:jc w:val="center"/>
        <w:rPr>
          <w:rFonts w:ascii="Times New Roman" w:hAnsi="Times New Roman" w:cs="Times New Roman"/>
          <w:lang w:val="en-US"/>
        </w:rPr>
      </w:pPr>
    </w:p>
    <w:p w14:paraId="27BDE785" w14:textId="77777777" w:rsidR="00034828" w:rsidRPr="00034828" w:rsidRDefault="00034828" w:rsidP="00034828">
      <w:pPr>
        <w:spacing w:line="360" w:lineRule="auto"/>
        <w:jc w:val="both"/>
        <w:rPr>
          <w:rFonts w:ascii="Times New Roman" w:hAnsi="Times New Roman" w:cs="Times New Roman"/>
          <w:b/>
          <w:bCs/>
          <w:lang w:val="en-US"/>
        </w:rPr>
      </w:pPr>
      <w:r w:rsidRPr="00034828">
        <w:rPr>
          <w:rFonts w:ascii="Times New Roman" w:hAnsi="Times New Roman" w:cs="Times New Roman"/>
          <w:b/>
          <w:bCs/>
          <w:lang w:val="en-US"/>
        </w:rPr>
        <w:t>Abstract</w:t>
      </w:r>
    </w:p>
    <w:p w14:paraId="3B67A4D8" w14:textId="5925DE6A" w:rsidR="00034828" w:rsidRPr="00034828" w:rsidRDefault="00034828" w:rsidP="00034828">
      <w:pPr>
        <w:spacing w:line="240" w:lineRule="auto"/>
        <w:jc w:val="both"/>
        <w:rPr>
          <w:rFonts w:ascii="Times New Roman" w:hAnsi="Times New Roman" w:cs="Times New Roman"/>
          <w:lang w:val="en-US"/>
        </w:rPr>
      </w:pPr>
      <w:r w:rsidRPr="00034828">
        <w:rPr>
          <w:rFonts w:ascii="Times New Roman" w:hAnsi="Times New Roman" w:cs="Times New Roman"/>
          <w:lang w:val="en-US"/>
        </w:rPr>
        <w:t>This paper examines the interconnected roles of digitalization, technological innovation, and financial inclusion in enhancing agricultural productivity in Sub-Saharan Africa (SSA). Using a panel dataset covering multiple countries and years, we apply a system of simultaneous equations estimated via Three-Stage Least Squares (3SLS) and Generalized Method of Moments (GMM) to account for endogeneity and dynamic effects. The empirical results reveal that information and communication technologies (ICTs) significantly boost both agricultural productivity and financial inclusion, underscoring their transformative potential. However, digital financial inclusion</w:t>
      </w:r>
      <w:r>
        <w:rPr>
          <w:rFonts w:ascii="Times New Roman" w:hAnsi="Times New Roman" w:cs="Times New Roman"/>
          <w:lang w:val="en-US"/>
        </w:rPr>
        <w:t xml:space="preserve"> </w:t>
      </w:r>
      <w:r w:rsidRPr="00034828">
        <w:rPr>
          <w:rFonts w:ascii="Times New Roman" w:hAnsi="Times New Roman" w:cs="Times New Roman"/>
          <w:lang w:val="en-US"/>
        </w:rPr>
        <w:t>measured by digital finance usage</w:t>
      </w:r>
      <w:r>
        <w:rPr>
          <w:rFonts w:ascii="Times New Roman" w:hAnsi="Times New Roman" w:cs="Times New Roman"/>
          <w:lang w:val="en-US"/>
        </w:rPr>
        <w:t xml:space="preserve"> </w:t>
      </w:r>
      <w:r w:rsidRPr="00034828">
        <w:rPr>
          <w:rFonts w:ascii="Times New Roman" w:hAnsi="Times New Roman" w:cs="Times New Roman"/>
          <w:lang w:val="en-US"/>
        </w:rPr>
        <w:t>shows a negative effect on productivity, suggesting a disconnect between digital financial tools and the actual needs of rural farmers. Human capital and foreign direct investment (FDI) are positively associated with productivity, while the effects of infrastructure and institutional quality are more ambiguous, often exhibiting counterintuitive or negative signs. The findings highlight the importance of context-specific policies that combine digital innovation with inclusive financial systems, education, and institutional reforms. Policy implications include expanding ICT infrastructure, tailoring digital financial services to agricultural contexts, strengthening extension systems, and aligning infrastructure investments with rural development goals. Overall, the study contributes to the growing literature on digital agriculture and inclusive development by providing evidence-based insights for designing effective rural transformation strategies in SSA.</w:t>
      </w:r>
    </w:p>
    <w:p w14:paraId="78B00792" w14:textId="77777777" w:rsidR="00034828" w:rsidRDefault="00034828" w:rsidP="00034828">
      <w:pPr>
        <w:spacing w:line="360" w:lineRule="auto"/>
        <w:rPr>
          <w:rFonts w:ascii="Times New Roman" w:hAnsi="Times New Roman" w:cs="Times New Roman"/>
          <w:lang w:val="en-US"/>
        </w:rPr>
      </w:pPr>
    </w:p>
    <w:p w14:paraId="788404DF" w14:textId="77777777" w:rsidR="003A55AB" w:rsidRDefault="003A55AB" w:rsidP="00E525F7">
      <w:pPr>
        <w:spacing w:line="360" w:lineRule="auto"/>
        <w:jc w:val="center"/>
        <w:rPr>
          <w:rFonts w:ascii="Times New Roman" w:hAnsi="Times New Roman" w:cs="Times New Roman"/>
          <w:lang w:val="en-US"/>
        </w:rPr>
      </w:pPr>
    </w:p>
    <w:p w14:paraId="6D8F5F6B" w14:textId="77777777" w:rsidR="003A55AB" w:rsidRDefault="003A55AB" w:rsidP="00E525F7">
      <w:pPr>
        <w:spacing w:line="360" w:lineRule="auto"/>
        <w:jc w:val="center"/>
        <w:rPr>
          <w:rFonts w:ascii="Times New Roman" w:hAnsi="Times New Roman" w:cs="Times New Roman"/>
          <w:lang w:val="en-US"/>
        </w:rPr>
      </w:pPr>
    </w:p>
    <w:p w14:paraId="6DDE4B2C" w14:textId="77777777" w:rsidR="003A55AB" w:rsidRDefault="003A55AB" w:rsidP="00E525F7">
      <w:pPr>
        <w:spacing w:line="360" w:lineRule="auto"/>
        <w:jc w:val="center"/>
        <w:rPr>
          <w:rFonts w:ascii="Times New Roman" w:hAnsi="Times New Roman" w:cs="Times New Roman"/>
          <w:lang w:val="en-US"/>
        </w:rPr>
        <w:sectPr w:rsidR="003A55AB">
          <w:pgSz w:w="11906" w:h="16838"/>
          <w:pgMar w:top="1417" w:right="1417" w:bottom="1417" w:left="1417" w:header="708" w:footer="708" w:gutter="0"/>
          <w:cols w:space="708"/>
          <w:docGrid w:linePitch="360"/>
        </w:sectPr>
      </w:pPr>
    </w:p>
    <w:p w14:paraId="5BAE91C6" w14:textId="6DF435CE" w:rsidR="003F656C" w:rsidRPr="007B5657" w:rsidRDefault="003F656C" w:rsidP="007B5657">
      <w:pPr>
        <w:pStyle w:val="Titre1"/>
        <w:numPr>
          <w:ilvl w:val="0"/>
          <w:numId w:val="1"/>
        </w:numPr>
        <w:spacing w:line="360" w:lineRule="auto"/>
        <w:rPr>
          <w:rFonts w:ascii="Times New Roman" w:hAnsi="Times New Roman" w:cs="Times New Roman"/>
          <w:b/>
          <w:bCs/>
          <w:color w:val="auto"/>
          <w:sz w:val="24"/>
          <w:szCs w:val="24"/>
          <w:lang w:val="en-US"/>
        </w:rPr>
      </w:pPr>
      <w:r w:rsidRPr="007B5657">
        <w:rPr>
          <w:rFonts w:ascii="Times New Roman" w:hAnsi="Times New Roman" w:cs="Times New Roman"/>
          <w:b/>
          <w:bCs/>
          <w:color w:val="auto"/>
          <w:sz w:val="24"/>
          <w:szCs w:val="24"/>
          <w:lang w:val="en-US"/>
        </w:rPr>
        <w:lastRenderedPageBreak/>
        <w:t>Introduction</w:t>
      </w:r>
    </w:p>
    <w:p w14:paraId="5D5892CE" w14:textId="33B2F09B" w:rsidR="004E5525" w:rsidRPr="004E5525" w:rsidRDefault="004E5525" w:rsidP="007B5657">
      <w:pPr>
        <w:spacing w:line="360" w:lineRule="auto"/>
        <w:jc w:val="both"/>
        <w:rPr>
          <w:rFonts w:ascii="Times New Roman" w:hAnsi="Times New Roman" w:cs="Times New Roman"/>
          <w:lang w:val="en-US"/>
        </w:rPr>
      </w:pPr>
      <w:r w:rsidRPr="004E5525">
        <w:rPr>
          <w:rFonts w:ascii="Times New Roman" w:hAnsi="Times New Roman" w:cs="Times New Roman"/>
          <w:lang w:val="en-US"/>
        </w:rPr>
        <w:t xml:space="preserve">Recent studies such as </w:t>
      </w:r>
      <w:r w:rsidR="000F33DA" w:rsidRPr="000F33DA">
        <w:rPr>
          <w:rFonts w:ascii="Times New Roman" w:hAnsi="Times New Roman" w:cs="Times New Roman"/>
          <w:noProof/>
          <w:lang w:val="en-US"/>
        </w:rPr>
        <w:t xml:space="preserve">Aker &amp; Blumenstock </w:t>
      </w:r>
      <w:r w:rsidR="000F33DA">
        <w:rPr>
          <w:rFonts w:ascii="Times New Roman" w:hAnsi="Times New Roman" w:cs="Times New Roman"/>
          <w:noProof/>
          <w:lang w:val="en-US"/>
        </w:rPr>
        <w:t>(</w:t>
      </w:r>
      <w:r w:rsidR="000F33DA" w:rsidRPr="000F33DA">
        <w:rPr>
          <w:rFonts w:ascii="Times New Roman" w:hAnsi="Times New Roman" w:cs="Times New Roman"/>
          <w:noProof/>
          <w:lang w:val="en-US"/>
        </w:rPr>
        <w:t>2023)</w:t>
      </w:r>
      <w:r w:rsidR="000F33DA">
        <w:rPr>
          <w:rFonts w:ascii="Times New Roman" w:hAnsi="Times New Roman" w:cs="Times New Roman"/>
          <w:lang w:val="en-US"/>
        </w:rPr>
        <w:t xml:space="preserve"> </w:t>
      </w:r>
      <w:r w:rsidRPr="004E5525">
        <w:rPr>
          <w:rFonts w:ascii="Times New Roman" w:hAnsi="Times New Roman" w:cs="Times New Roman"/>
          <w:lang w:val="en-US"/>
        </w:rPr>
        <w:t xml:space="preserve">emphasize the transformative role of digital tools in development economics, particularly in improving agricultural value chains and financial service delivery in low-income countries. The theoretical grounding of this research lies at the intersection of the economics of technological change </w:t>
      </w:r>
      <w:sdt>
        <w:sdtPr>
          <w:rPr>
            <w:rFonts w:ascii="Times New Roman" w:hAnsi="Times New Roman" w:cs="Times New Roman"/>
            <w:lang w:val="en-US"/>
          </w:rPr>
          <w:id w:val="1606150137"/>
          <w:citation/>
        </w:sdtPr>
        <w:sdtContent>
          <w:r w:rsidR="000F33DA">
            <w:rPr>
              <w:rFonts w:ascii="Times New Roman" w:hAnsi="Times New Roman" w:cs="Times New Roman"/>
              <w:lang w:val="en-US"/>
            </w:rPr>
            <w:fldChar w:fldCharType="begin"/>
          </w:r>
          <w:r w:rsidR="000F33DA" w:rsidRPr="000F33DA">
            <w:rPr>
              <w:rFonts w:ascii="Times New Roman" w:hAnsi="Times New Roman" w:cs="Times New Roman"/>
              <w:lang w:val="en-US"/>
            </w:rPr>
            <w:instrText xml:space="preserve"> CITATION Nel66 \l 1036 </w:instrText>
          </w:r>
          <w:r w:rsidR="000F33DA">
            <w:rPr>
              <w:rFonts w:ascii="Times New Roman" w:hAnsi="Times New Roman" w:cs="Times New Roman"/>
              <w:lang w:val="en-US"/>
            </w:rPr>
            <w:instrText xml:space="preserve"> \m Rom901</w:instrText>
          </w:r>
          <w:r w:rsidR="000F33DA">
            <w:rPr>
              <w:rFonts w:ascii="Times New Roman" w:hAnsi="Times New Roman" w:cs="Times New Roman"/>
              <w:lang w:val="en-US"/>
            </w:rPr>
            <w:fldChar w:fldCharType="separate"/>
          </w:r>
          <w:r w:rsidR="000F33DA" w:rsidRPr="000F33DA">
            <w:rPr>
              <w:rFonts w:ascii="Times New Roman" w:hAnsi="Times New Roman" w:cs="Times New Roman"/>
              <w:noProof/>
              <w:lang w:val="en-US"/>
            </w:rPr>
            <w:t>(Nelson &amp; Phelps, 1966; Romer, 1990)</w:t>
          </w:r>
          <w:r w:rsidR="000F33DA">
            <w:rPr>
              <w:rFonts w:ascii="Times New Roman" w:hAnsi="Times New Roman" w:cs="Times New Roman"/>
              <w:lang w:val="en-US"/>
            </w:rPr>
            <w:fldChar w:fldCharType="end"/>
          </w:r>
        </w:sdtContent>
      </w:sdt>
      <w:r w:rsidRPr="004E5525">
        <w:rPr>
          <w:rFonts w:ascii="Times New Roman" w:hAnsi="Times New Roman" w:cs="Times New Roman"/>
          <w:lang w:val="en-US"/>
        </w:rPr>
        <w:t xml:space="preserve">, agricultural development theory </w:t>
      </w:r>
      <w:r w:rsidR="000F33DA" w:rsidRPr="000F33DA">
        <w:rPr>
          <w:rFonts w:ascii="Times New Roman" w:hAnsi="Times New Roman" w:cs="Times New Roman"/>
          <w:noProof/>
          <w:lang w:val="en-US"/>
        </w:rPr>
        <w:t xml:space="preserve">Schultz </w:t>
      </w:r>
      <w:r w:rsidR="000F33DA">
        <w:rPr>
          <w:rFonts w:ascii="Times New Roman" w:hAnsi="Times New Roman" w:cs="Times New Roman"/>
          <w:noProof/>
          <w:lang w:val="en-US"/>
        </w:rPr>
        <w:t>(</w:t>
      </w:r>
      <w:r w:rsidR="000F33DA" w:rsidRPr="000F33DA">
        <w:rPr>
          <w:rFonts w:ascii="Times New Roman" w:hAnsi="Times New Roman" w:cs="Times New Roman"/>
          <w:noProof/>
          <w:lang w:val="en-US"/>
        </w:rPr>
        <w:t>1964)</w:t>
      </w:r>
      <w:r w:rsidRPr="004E5525">
        <w:rPr>
          <w:rFonts w:ascii="Times New Roman" w:hAnsi="Times New Roman" w:cs="Times New Roman"/>
          <w:lang w:val="en-US"/>
        </w:rPr>
        <w:t xml:space="preserve">, and financial inclusion frameworks </w:t>
      </w:r>
      <w:sdt>
        <w:sdtPr>
          <w:rPr>
            <w:rFonts w:ascii="Times New Roman" w:hAnsi="Times New Roman" w:cs="Times New Roman"/>
            <w:lang w:val="en-US"/>
          </w:rPr>
          <w:id w:val="903794209"/>
          <w:citation/>
        </w:sdtPr>
        <w:sdtContent>
          <w:r w:rsidR="00B32EFE">
            <w:rPr>
              <w:rFonts w:ascii="Times New Roman" w:hAnsi="Times New Roman" w:cs="Times New Roman"/>
              <w:lang w:val="en-US"/>
            </w:rPr>
            <w:fldChar w:fldCharType="begin"/>
          </w:r>
          <w:r w:rsidR="00B32EFE" w:rsidRPr="00B32EFE">
            <w:rPr>
              <w:rFonts w:ascii="Times New Roman" w:hAnsi="Times New Roman" w:cs="Times New Roman"/>
              <w:lang w:val="en-US"/>
            </w:rPr>
            <w:instrText xml:space="preserve"> CITATION Dem131 \l 1036 </w:instrText>
          </w:r>
          <w:r w:rsidR="00B32EFE">
            <w:rPr>
              <w:rFonts w:ascii="Times New Roman" w:hAnsi="Times New Roman" w:cs="Times New Roman"/>
              <w:lang w:val="en-US"/>
            </w:rPr>
            <w:fldChar w:fldCharType="separate"/>
          </w:r>
          <w:r w:rsidR="00B32EFE" w:rsidRPr="00B32EFE">
            <w:rPr>
              <w:rFonts w:ascii="Times New Roman" w:hAnsi="Times New Roman" w:cs="Times New Roman"/>
              <w:noProof/>
              <w:lang w:val="en-US"/>
            </w:rPr>
            <w:t>(Demirgüç-Kunt &amp; Klapper, 2013)</w:t>
          </w:r>
          <w:r w:rsidR="00B32EFE">
            <w:rPr>
              <w:rFonts w:ascii="Times New Roman" w:hAnsi="Times New Roman" w:cs="Times New Roman"/>
              <w:lang w:val="en-US"/>
            </w:rPr>
            <w:fldChar w:fldCharType="end"/>
          </w:r>
        </w:sdtContent>
      </w:sdt>
      <w:r w:rsidRPr="004E5525">
        <w:rPr>
          <w:rFonts w:ascii="Times New Roman" w:hAnsi="Times New Roman" w:cs="Times New Roman"/>
          <w:lang w:val="en-US"/>
        </w:rPr>
        <w:t>.</w:t>
      </w:r>
      <w:r w:rsidR="003F656C" w:rsidRPr="007B5657">
        <w:rPr>
          <w:rFonts w:ascii="Times New Roman" w:hAnsi="Times New Roman" w:cs="Times New Roman"/>
          <w:lang w:val="en-US"/>
        </w:rPr>
        <w:t xml:space="preserve"> </w:t>
      </w:r>
      <w:r w:rsidRPr="004E5525">
        <w:rPr>
          <w:rFonts w:ascii="Times New Roman" w:hAnsi="Times New Roman" w:cs="Times New Roman"/>
          <w:lang w:val="en-US"/>
        </w:rPr>
        <w:t xml:space="preserve">Technological innovation, broadly defined as the process of applying scientific knowledge for practical purposes </w:t>
      </w:r>
      <w:sdt>
        <w:sdtPr>
          <w:rPr>
            <w:rFonts w:ascii="Times New Roman" w:hAnsi="Times New Roman" w:cs="Times New Roman"/>
            <w:lang w:val="en-US"/>
          </w:rPr>
          <w:id w:val="1344205196"/>
          <w:citation/>
        </w:sdtPr>
        <w:sdtContent>
          <w:r w:rsidR="00B32EFE">
            <w:rPr>
              <w:rFonts w:ascii="Times New Roman" w:hAnsi="Times New Roman" w:cs="Times New Roman"/>
              <w:lang w:val="en-US"/>
            </w:rPr>
            <w:fldChar w:fldCharType="begin"/>
          </w:r>
          <w:r w:rsidR="00B32EFE" w:rsidRPr="00B32EFE">
            <w:rPr>
              <w:rFonts w:ascii="Times New Roman" w:hAnsi="Times New Roman" w:cs="Times New Roman"/>
              <w:lang w:val="en-US"/>
            </w:rPr>
            <w:instrText xml:space="preserve"> CITATION Dos88 \l 1036 </w:instrText>
          </w:r>
          <w:r w:rsidR="00B32EFE">
            <w:rPr>
              <w:rFonts w:ascii="Times New Roman" w:hAnsi="Times New Roman" w:cs="Times New Roman"/>
              <w:lang w:val="en-US"/>
            </w:rPr>
            <w:fldChar w:fldCharType="separate"/>
          </w:r>
          <w:r w:rsidR="00B32EFE" w:rsidRPr="00B32EFE">
            <w:rPr>
              <w:rFonts w:ascii="Times New Roman" w:hAnsi="Times New Roman" w:cs="Times New Roman"/>
              <w:noProof/>
              <w:lang w:val="en-US"/>
            </w:rPr>
            <w:t>(Dosi, 1988)</w:t>
          </w:r>
          <w:r w:rsidR="00B32EFE">
            <w:rPr>
              <w:rFonts w:ascii="Times New Roman" w:hAnsi="Times New Roman" w:cs="Times New Roman"/>
              <w:lang w:val="en-US"/>
            </w:rPr>
            <w:fldChar w:fldCharType="end"/>
          </w:r>
        </w:sdtContent>
      </w:sdt>
      <w:r w:rsidRPr="004E5525">
        <w:rPr>
          <w:rFonts w:ascii="Times New Roman" w:hAnsi="Times New Roman" w:cs="Times New Roman"/>
          <w:lang w:val="en-US"/>
        </w:rPr>
        <w:t xml:space="preserve">, plays a central role in economic development by enhancing productivity and efficiency. In the context of agriculture, innovation includes the use of mobile platforms, satellite data, precision farming, and digital market platforms to reduce transaction costs and information asymmetries. These ideas align with the endogenous growth theory </w:t>
      </w:r>
      <w:sdt>
        <w:sdtPr>
          <w:rPr>
            <w:rFonts w:ascii="Times New Roman" w:hAnsi="Times New Roman" w:cs="Times New Roman"/>
            <w:lang w:val="en-US"/>
          </w:rPr>
          <w:id w:val="637538400"/>
          <w:citation/>
        </w:sdtPr>
        <w:sdtContent>
          <w:r w:rsidR="00B32EFE">
            <w:rPr>
              <w:rFonts w:ascii="Times New Roman" w:hAnsi="Times New Roman" w:cs="Times New Roman"/>
              <w:lang w:val="en-US"/>
            </w:rPr>
            <w:fldChar w:fldCharType="begin"/>
          </w:r>
          <w:r w:rsidR="00B32EFE" w:rsidRPr="00B32EFE">
            <w:rPr>
              <w:rFonts w:ascii="Times New Roman" w:hAnsi="Times New Roman" w:cs="Times New Roman"/>
              <w:lang w:val="en-US"/>
            </w:rPr>
            <w:instrText xml:space="preserve"> CITATION Rom90 \l 1036 </w:instrText>
          </w:r>
          <w:r w:rsidR="00B32EFE">
            <w:rPr>
              <w:rFonts w:ascii="Times New Roman" w:hAnsi="Times New Roman" w:cs="Times New Roman"/>
              <w:lang w:val="en-US"/>
            </w:rPr>
            <w:fldChar w:fldCharType="separate"/>
          </w:r>
          <w:r w:rsidR="00B32EFE" w:rsidRPr="00B32EFE">
            <w:rPr>
              <w:rFonts w:ascii="Times New Roman" w:hAnsi="Times New Roman" w:cs="Times New Roman"/>
              <w:noProof/>
              <w:lang w:val="en-US"/>
            </w:rPr>
            <w:t>(Romer, 1990)</w:t>
          </w:r>
          <w:r w:rsidR="00B32EFE">
            <w:rPr>
              <w:rFonts w:ascii="Times New Roman" w:hAnsi="Times New Roman" w:cs="Times New Roman"/>
              <w:lang w:val="en-US"/>
            </w:rPr>
            <w:fldChar w:fldCharType="end"/>
          </w:r>
        </w:sdtContent>
      </w:sdt>
      <w:r w:rsidRPr="004E5525">
        <w:rPr>
          <w:rFonts w:ascii="Times New Roman" w:hAnsi="Times New Roman" w:cs="Times New Roman"/>
          <w:lang w:val="en-US"/>
        </w:rPr>
        <w:t>, which emphasizes the role of knowledge and technology in sustaining long-run economic growth.</w:t>
      </w:r>
    </w:p>
    <w:p w14:paraId="15598541" w14:textId="36EF777B" w:rsidR="004E5525" w:rsidRPr="004E5525" w:rsidRDefault="004E5525" w:rsidP="007B5657">
      <w:pPr>
        <w:spacing w:line="360" w:lineRule="auto"/>
        <w:jc w:val="both"/>
        <w:rPr>
          <w:rFonts w:ascii="Times New Roman" w:hAnsi="Times New Roman" w:cs="Times New Roman"/>
          <w:lang w:val="en-US"/>
        </w:rPr>
      </w:pPr>
      <w:r w:rsidRPr="004E5525">
        <w:rPr>
          <w:rFonts w:ascii="Times New Roman" w:hAnsi="Times New Roman" w:cs="Times New Roman"/>
          <w:lang w:val="en-US"/>
        </w:rPr>
        <w:t xml:space="preserve">Digitalization refers to the integration of digital technologies into everyday life and economic activity. In agriculture, digitalization facilitates timely access to market prices, agronomic advice, weather forecasts, and financial products. According to the diffusion of innovation theory </w:t>
      </w:r>
      <w:sdt>
        <w:sdtPr>
          <w:rPr>
            <w:rFonts w:ascii="Times New Roman" w:hAnsi="Times New Roman" w:cs="Times New Roman"/>
            <w:lang w:val="en-US"/>
          </w:rPr>
          <w:id w:val="-2019685633"/>
          <w:citation/>
        </w:sdtPr>
        <w:sdtContent>
          <w:r w:rsidR="00B32EFE">
            <w:rPr>
              <w:rFonts w:ascii="Times New Roman" w:hAnsi="Times New Roman" w:cs="Times New Roman"/>
              <w:lang w:val="en-US"/>
            </w:rPr>
            <w:fldChar w:fldCharType="begin"/>
          </w:r>
          <w:r w:rsidR="00B32EFE" w:rsidRPr="00B32EFE">
            <w:rPr>
              <w:rFonts w:ascii="Times New Roman" w:hAnsi="Times New Roman" w:cs="Times New Roman"/>
              <w:lang w:val="en-US"/>
            </w:rPr>
            <w:instrText xml:space="preserve"> CITATION Rog031 \l 1036 </w:instrText>
          </w:r>
          <w:r w:rsidR="00B32EFE">
            <w:rPr>
              <w:rFonts w:ascii="Times New Roman" w:hAnsi="Times New Roman" w:cs="Times New Roman"/>
              <w:lang w:val="en-US"/>
            </w:rPr>
            <w:fldChar w:fldCharType="separate"/>
          </w:r>
          <w:r w:rsidR="00B32EFE" w:rsidRPr="00B32EFE">
            <w:rPr>
              <w:rFonts w:ascii="Times New Roman" w:hAnsi="Times New Roman" w:cs="Times New Roman"/>
              <w:noProof/>
              <w:lang w:val="en-US"/>
            </w:rPr>
            <w:t>(Rogers, 2003)</w:t>
          </w:r>
          <w:r w:rsidR="00B32EFE">
            <w:rPr>
              <w:rFonts w:ascii="Times New Roman" w:hAnsi="Times New Roman" w:cs="Times New Roman"/>
              <w:lang w:val="en-US"/>
            </w:rPr>
            <w:fldChar w:fldCharType="end"/>
          </w:r>
        </w:sdtContent>
      </w:sdt>
      <w:r w:rsidRPr="004E5525">
        <w:rPr>
          <w:rFonts w:ascii="Times New Roman" w:hAnsi="Times New Roman" w:cs="Times New Roman"/>
          <w:lang w:val="en-US"/>
        </w:rPr>
        <w:t xml:space="preserve">, the adoption of such technologies depends on perceived usefulness, ease of use, and socio-institutional factors. The theory also helps explain the </w:t>
      </w:r>
      <w:proofErr w:type="gramStart"/>
      <w:r w:rsidRPr="004E5525">
        <w:rPr>
          <w:rFonts w:ascii="Times New Roman" w:hAnsi="Times New Roman" w:cs="Times New Roman"/>
          <w:lang w:val="en-US"/>
        </w:rPr>
        <w:t>often slow</w:t>
      </w:r>
      <w:proofErr w:type="gramEnd"/>
      <w:r w:rsidRPr="004E5525">
        <w:rPr>
          <w:rFonts w:ascii="Times New Roman" w:hAnsi="Times New Roman" w:cs="Times New Roman"/>
          <w:lang w:val="en-US"/>
        </w:rPr>
        <w:t xml:space="preserve"> uptake of technology in rural SSA due to low digital literacy and infrastructural gaps.</w:t>
      </w:r>
      <w:r w:rsidR="003F656C" w:rsidRPr="007B5657">
        <w:rPr>
          <w:rFonts w:ascii="Times New Roman" w:hAnsi="Times New Roman" w:cs="Times New Roman"/>
          <w:lang w:val="en-US"/>
        </w:rPr>
        <w:t xml:space="preserve"> </w:t>
      </w:r>
      <w:r w:rsidRPr="004E5525">
        <w:rPr>
          <w:rFonts w:ascii="Times New Roman" w:hAnsi="Times New Roman" w:cs="Times New Roman"/>
          <w:lang w:val="en-US"/>
        </w:rPr>
        <w:t>Financial inclusion is commonly defined as the access to and usage of affordable financial services by underserved populations (</w:t>
      </w:r>
      <w:proofErr w:type="spellStart"/>
      <w:r w:rsidRPr="004E5525">
        <w:rPr>
          <w:rFonts w:ascii="Times New Roman" w:hAnsi="Times New Roman" w:cs="Times New Roman"/>
          <w:lang w:val="en-US"/>
        </w:rPr>
        <w:t>Demirgüç</w:t>
      </w:r>
      <w:proofErr w:type="spellEnd"/>
      <w:r w:rsidRPr="004E5525">
        <w:rPr>
          <w:rFonts w:ascii="Times New Roman" w:hAnsi="Times New Roman" w:cs="Times New Roman"/>
          <w:lang w:val="en-US"/>
        </w:rPr>
        <w:t xml:space="preserve">-Kunt &amp; Klapper, 2013). The theoretical foundation for its link to growth is found in the financial intermediation theory </w:t>
      </w:r>
      <w:sdt>
        <w:sdtPr>
          <w:rPr>
            <w:rFonts w:ascii="Times New Roman" w:hAnsi="Times New Roman" w:cs="Times New Roman"/>
            <w:lang w:val="en-US"/>
          </w:rPr>
          <w:id w:val="-1033873810"/>
          <w:citation/>
        </w:sdtPr>
        <w:sdtContent>
          <w:r w:rsidR="00B32EFE">
            <w:rPr>
              <w:rFonts w:ascii="Times New Roman" w:hAnsi="Times New Roman" w:cs="Times New Roman"/>
              <w:lang w:val="en-US"/>
            </w:rPr>
            <w:fldChar w:fldCharType="begin"/>
          </w:r>
          <w:r w:rsidR="00B32EFE" w:rsidRPr="00B32EFE">
            <w:rPr>
              <w:rFonts w:ascii="Times New Roman" w:hAnsi="Times New Roman" w:cs="Times New Roman"/>
              <w:lang w:val="en-US"/>
            </w:rPr>
            <w:instrText xml:space="preserve"> CITATION McK731 \l 1036 </w:instrText>
          </w:r>
          <w:r w:rsidR="00B32EFE">
            <w:rPr>
              <w:rFonts w:ascii="Times New Roman" w:hAnsi="Times New Roman" w:cs="Times New Roman"/>
              <w:lang w:val="en-US"/>
            </w:rPr>
            <w:fldChar w:fldCharType="separate"/>
          </w:r>
          <w:r w:rsidR="00B32EFE" w:rsidRPr="00B32EFE">
            <w:rPr>
              <w:rFonts w:ascii="Times New Roman" w:hAnsi="Times New Roman" w:cs="Times New Roman"/>
              <w:noProof/>
              <w:lang w:val="en-US"/>
            </w:rPr>
            <w:t>(McKinnon, 1973)</w:t>
          </w:r>
          <w:r w:rsidR="00B32EFE">
            <w:rPr>
              <w:rFonts w:ascii="Times New Roman" w:hAnsi="Times New Roman" w:cs="Times New Roman"/>
              <w:lang w:val="en-US"/>
            </w:rPr>
            <w:fldChar w:fldCharType="end"/>
          </w:r>
        </w:sdtContent>
      </w:sdt>
      <w:r w:rsidRPr="004E5525">
        <w:rPr>
          <w:rFonts w:ascii="Times New Roman" w:hAnsi="Times New Roman" w:cs="Times New Roman"/>
          <w:lang w:val="en-US"/>
        </w:rPr>
        <w:t xml:space="preserve">, which posits that efficient allocation of financial resources enhances investment and productivity. </w:t>
      </w:r>
      <w:r w:rsidR="00B32EFE" w:rsidRPr="00B32EFE">
        <w:rPr>
          <w:rFonts w:ascii="Times New Roman" w:hAnsi="Times New Roman" w:cs="Times New Roman"/>
          <w:noProof/>
          <w:lang w:val="en-US"/>
        </w:rPr>
        <w:t xml:space="preserve">Stiglitz &amp; Weiss </w:t>
      </w:r>
      <w:r w:rsidR="00B32EFE">
        <w:rPr>
          <w:rFonts w:ascii="Times New Roman" w:hAnsi="Times New Roman" w:cs="Times New Roman"/>
          <w:noProof/>
          <w:lang w:val="en-US"/>
        </w:rPr>
        <w:t>(</w:t>
      </w:r>
      <w:r w:rsidR="00B32EFE" w:rsidRPr="00B32EFE">
        <w:rPr>
          <w:rFonts w:ascii="Times New Roman" w:hAnsi="Times New Roman" w:cs="Times New Roman"/>
          <w:noProof/>
          <w:lang w:val="en-US"/>
        </w:rPr>
        <w:t>1981)</w:t>
      </w:r>
      <w:r w:rsidR="00B32EFE">
        <w:rPr>
          <w:rFonts w:ascii="Times New Roman" w:hAnsi="Times New Roman" w:cs="Times New Roman"/>
          <w:lang w:val="en-US"/>
        </w:rPr>
        <w:t xml:space="preserve"> </w:t>
      </w:r>
      <w:r w:rsidRPr="004E5525">
        <w:rPr>
          <w:rFonts w:ascii="Times New Roman" w:hAnsi="Times New Roman" w:cs="Times New Roman"/>
          <w:lang w:val="en-US"/>
        </w:rPr>
        <w:t>emphasized the critical role of information asymmetries in financial markets</w:t>
      </w:r>
      <w:r w:rsidR="003F656C" w:rsidRPr="007B5657">
        <w:rPr>
          <w:rFonts w:ascii="Times New Roman" w:hAnsi="Times New Roman" w:cs="Times New Roman"/>
          <w:lang w:val="en-US"/>
        </w:rPr>
        <w:t xml:space="preserve"> </w:t>
      </w:r>
      <w:r w:rsidRPr="004E5525">
        <w:rPr>
          <w:rFonts w:ascii="Times New Roman" w:hAnsi="Times New Roman" w:cs="Times New Roman"/>
          <w:lang w:val="en-US"/>
        </w:rPr>
        <w:t>a theme directly relevant to understanding how digital finance can reduce such frictions for rural populations.</w:t>
      </w:r>
    </w:p>
    <w:p w14:paraId="5C5DDF31" w14:textId="4F192858" w:rsidR="004E5525" w:rsidRPr="004E5525" w:rsidRDefault="004E5525" w:rsidP="007B5657">
      <w:pPr>
        <w:spacing w:line="360" w:lineRule="auto"/>
        <w:jc w:val="both"/>
        <w:rPr>
          <w:rFonts w:ascii="Times New Roman" w:hAnsi="Times New Roman" w:cs="Times New Roman"/>
          <w:lang w:val="en-US"/>
        </w:rPr>
      </w:pPr>
      <w:r w:rsidRPr="004E5525">
        <w:rPr>
          <w:rFonts w:ascii="Times New Roman" w:hAnsi="Times New Roman" w:cs="Times New Roman"/>
          <w:lang w:val="en-US"/>
        </w:rPr>
        <w:t>By integrating these frameworks, we posit that digitalization and technological innovation lower the cost of accessing information and financial services, thereby fostering inclusive growth. In rural SSA, where traditional banking and extension services are underdeveloped, digital tools can serve as substitutes, potentially boosting agricultural productivity and household welfare. The conceptual pathway links technological diffusion to improved agricultural outcomes and financial inclusion through increased access, efficiency, and reduced transaction costs.</w:t>
      </w:r>
    </w:p>
    <w:p w14:paraId="2CE62509" w14:textId="7C2784B9" w:rsidR="004E5525" w:rsidRPr="004E5525" w:rsidRDefault="004E5525" w:rsidP="007B5657">
      <w:pPr>
        <w:spacing w:line="360" w:lineRule="auto"/>
        <w:jc w:val="both"/>
        <w:rPr>
          <w:rFonts w:ascii="Times New Roman" w:hAnsi="Times New Roman" w:cs="Times New Roman"/>
          <w:lang w:val="en-US"/>
        </w:rPr>
      </w:pPr>
      <w:r w:rsidRPr="004E5525">
        <w:rPr>
          <w:rFonts w:ascii="Times New Roman" w:hAnsi="Times New Roman" w:cs="Times New Roman"/>
          <w:lang w:val="en-US"/>
        </w:rPr>
        <w:lastRenderedPageBreak/>
        <w:t xml:space="preserve">Agriculture remains the backbone of most Sub-Saharan African (SSA) economies, contributing between 15% and 20% of GDP while employing nearly 60% to 70% of the active population, particularly in rural areas </w:t>
      </w:r>
      <w:sdt>
        <w:sdtPr>
          <w:rPr>
            <w:rFonts w:ascii="Times New Roman" w:hAnsi="Times New Roman" w:cs="Times New Roman"/>
            <w:lang w:val="en-US"/>
          </w:rPr>
          <w:id w:val="-175343669"/>
          <w:citation/>
        </w:sdtPr>
        <w:sdtContent>
          <w:r w:rsidR="00B32EFE">
            <w:rPr>
              <w:rFonts w:ascii="Times New Roman" w:hAnsi="Times New Roman" w:cs="Times New Roman"/>
              <w:lang w:val="en-US"/>
            </w:rPr>
            <w:fldChar w:fldCharType="begin"/>
          </w:r>
          <w:r w:rsidR="00B32EFE" w:rsidRPr="00B32EFE">
            <w:rPr>
              <w:rFonts w:ascii="Times New Roman" w:hAnsi="Times New Roman" w:cs="Times New Roman"/>
              <w:lang w:val="en-US"/>
            </w:rPr>
            <w:instrText xml:space="preserve"> CITATION Wor201 \l 1036 </w:instrText>
          </w:r>
          <w:r w:rsidR="001327AB">
            <w:rPr>
              <w:rFonts w:ascii="Times New Roman" w:hAnsi="Times New Roman" w:cs="Times New Roman"/>
              <w:lang w:val="en-US"/>
            </w:rPr>
            <w:instrText xml:space="preserve"> \m FAO21</w:instrText>
          </w:r>
          <w:r w:rsidR="00B32EFE">
            <w:rPr>
              <w:rFonts w:ascii="Times New Roman" w:hAnsi="Times New Roman" w:cs="Times New Roman"/>
              <w:lang w:val="en-US"/>
            </w:rPr>
            <w:fldChar w:fldCharType="separate"/>
          </w:r>
          <w:r w:rsidR="001327AB" w:rsidRPr="001327AB">
            <w:rPr>
              <w:rFonts w:ascii="Times New Roman" w:hAnsi="Times New Roman" w:cs="Times New Roman"/>
              <w:noProof/>
              <w:lang w:val="en-US"/>
            </w:rPr>
            <w:t>(World Bank, 2020; FAO, 2021)</w:t>
          </w:r>
          <w:r w:rsidR="00B32EFE">
            <w:rPr>
              <w:rFonts w:ascii="Times New Roman" w:hAnsi="Times New Roman" w:cs="Times New Roman"/>
              <w:lang w:val="en-US"/>
            </w:rPr>
            <w:fldChar w:fldCharType="end"/>
          </w:r>
        </w:sdtContent>
      </w:sdt>
      <w:r w:rsidRPr="004E5525">
        <w:rPr>
          <w:rFonts w:ascii="Times New Roman" w:hAnsi="Times New Roman" w:cs="Times New Roman"/>
          <w:lang w:val="en-US"/>
        </w:rPr>
        <w:t xml:space="preserve">. In some countries, such as Chad and Sierra Leone, agriculture accounts for over 30% of GDP. Despite this central role, the sector faces persistent challenges, including low productivity, subsistence-based production, and limited access to markets, finance, and technology </w:t>
      </w:r>
      <w:sdt>
        <w:sdtPr>
          <w:rPr>
            <w:rFonts w:ascii="Times New Roman" w:hAnsi="Times New Roman" w:cs="Times New Roman"/>
            <w:lang w:val="en-US"/>
          </w:rPr>
          <w:id w:val="1237970205"/>
          <w:citation/>
        </w:sdtPr>
        <w:sdtContent>
          <w:r w:rsidR="001327AB">
            <w:rPr>
              <w:rFonts w:ascii="Times New Roman" w:hAnsi="Times New Roman" w:cs="Times New Roman"/>
              <w:lang w:val="en-US"/>
            </w:rPr>
            <w:fldChar w:fldCharType="begin"/>
          </w:r>
          <w:r w:rsidR="001327AB" w:rsidRPr="001327AB">
            <w:rPr>
              <w:rFonts w:ascii="Times New Roman" w:hAnsi="Times New Roman" w:cs="Times New Roman"/>
              <w:lang w:val="en-US"/>
            </w:rPr>
            <w:instrText xml:space="preserve"> CITATION Dia21 \l 1036 </w:instrText>
          </w:r>
          <w:r w:rsidR="001327AB">
            <w:rPr>
              <w:rFonts w:ascii="Times New Roman" w:hAnsi="Times New Roman" w:cs="Times New Roman"/>
              <w:lang w:val="en-US"/>
            </w:rPr>
            <w:instrText xml:space="preserve"> \m AGR20</w:instrText>
          </w:r>
          <w:r w:rsidR="001327AB">
            <w:rPr>
              <w:rFonts w:ascii="Times New Roman" w:hAnsi="Times New Roman" w:cs="Times New Roman"/>
              <w:lang w:val="en-US"/>
            </w:rPr>
            <w:fldChar w:fldCharType="separate"/>
          </w:r>
          <w:r w:rsidR="001327AB" w:rsidRPr="001327AB">
            <w:rPr>
              <w:rFonts w:ascii="Times New Roman" w:hAnsi="Times New Roman" w:cs="Times New Roman"/>
              <w:noProof/>
              <w:lang w:val="en-US"/>
            </w:rPr>
            <w:t>(Diao, et al., 2021; AGRA, 2020)</w:t>
          </w:r>
          <w:r w:rsidR="001327AB">
            <w:rPr>
              <w:rFonts w:ascii="Times New Roman" w:hAnsi="Times New Roman" w:cs="Times New Roman"/>
              <w:lang w:val="en-US"/>
            </w:rPr>
            <w:fldChar w:fldCharType="end"/>
          </w:r>
        </w:sdtContent>
      </w:sdt>
      <w:r w:rsidRPr="004E5525">
        <w:rPr>
          <w:rFonts w:ascii="Times New Roman" w:hAnsi="Times New Roman" w:cs="Times New Roman"/>
          <w:lang w:val="en-US"/>
        </w:rPr>
        <w:t>.</w:t>
      </w:r>
      <w:r w:rsidR="003F656C" w:rsidRPr="007B5657">
        <w:rPr>
          <w:rFonts w:ascii="Times New Roman" w:hAnsi="Times New Roman" w:cs="Times New Roman"/>
          <w:lang w:val="en-US"/>
        </w:rPr>
        <w:t xml:space="preserve"> </w:t>
      </w:r>
      <w:r w:rsidRPr="004E5525">
        <w:rPr>
          <w:rFonts w:ascii="Times New Roman" w:hAnsi="Times New Roman" w:cs="Times New Roman"/>
          <w:lang w:val="en-US"/>
        </w:rPr>
        <w:t xml:space="preserve">The majority of farms in SSA are small-scale (less than 2 hectares), constrained by weak access to credit, formal land titles, and agricultural insurance </w:t>
      </w:r>
      <w:sdt>
        <w:sdtPr>
          <w:rPr>
            <w:rFonts w:ascii="Times New Roman" w:hAnsi="Times New Roman" w:cs="Times New Roman"/>
            <w:lang w:val="en-US"/>
          </w:rPr>
          <w:id w:val="-619684501"/>
          <w:citation/>
        </w:sdtPr>
        <w:sdtContent>
          <w:r w:rsidR="001327AB">
            <w:rPr>
              <w:rFonts w:ascii="Times New Roman" w:hAnsi="Times New Roman" w:cs="Times New Roman"/>
              <w:lang w:val="en-US"/>
            </w:rPr>
            <w:fldChar w:fldCharType="begin"/>
          </w:r>
          <w:r w:rsidR="001327AB" w:rsidRPr="001327AB">
            <w:rPr>
              <w:rFonts w:ascii="Times New Roman" w:hAnsi="Times New Roman" w:cs="Times New Roman"/>
              <w:lang w:val="en-US"/>
            </w:rPr>
            <w:instrText xml:space="preserve"> CITATION IFA20 \l 1036 </w:instrText>
          </w:r>
          <w:r w:rsidR="001327AB">
            <w:rPr>
              <w:rFonts w:ascii="Times New Roman" w:hAnsi="Times New Roman" w:cs="Times New Roman"/>
              <w:lang w:val="en-US"/>
            </w:rPr>
            <w:instrText xml:space="preserve"> \m FAO19</w:instrText>
          </w:r>
          <w:r w:rsidR="001327AB">
            <w:rPr>
              <w:rFonts w:ascii="Times New Roman" w:hAnsi="Times New Roman" w:cs="Times New Roman"/>
              <w:lang w:val="en-US"/>
            </w:rPr>
            <w:fldChar w:fldCharType="separate"/>
          </w:r>
          <w:r w:rsidR="001327AB" w:rsidRPr="001327AB">
            <w:rPr>
              <w:rFonts w:ascii="Times New Roman" w:hAnsi="Times New Roman" w:cs="Times New Roman"/>
              <w:noProof/>
              <w:lang w:val="en-US"/>
            </w:rPr>
            <w:t>(IFAD, 2020; FAO, 2019)</w:t>
          </w:r>
          <w:r w:rsidR="001327AB">
            <w:rPr>
              <w:rFonts w:ascii="Times New Roman" w:hAnsi="Times New Roman" w:cs="Times New Roman"/>
              <w:lang w:val="en-US"/>
            </w:rPr>
            <w:fldChar w:fldCharType="end"/>
          </w:r>
        </w:sdtContent>
      </w:sdt>
      <w:r w:rsidRPr="004E5525">
        <w:rPr>
          <w:rFonts w:ascii="Times New Roman" w:hAnsi="Times New Roman" w:cs="Times New Roman"/>
          <w:lang w:val="en-US"/>
        </w:rPr>
        <w:t xml:space="preserve">. Additionally, agriculture is highly vulnerable to climate shocks due to its dependence on rainfall and the low use of climate-resilient technologies </w:t>
      </w:r>
      <w:sdt>
        <w:sdtPr>
          <w:rPr>
            <w:rFonts w:ascii="Times New Roman" w:hAnsi="Times New Roman" w:cs="Times New Roman"/>
            <w:lang w:val="en-US"/>
          </w:rPr>
          <w:id w:val="-393973502"/>
          <w:citation/>
        </w:sdtPr>
        <w:sdtContent>
          <w:r w:rsidR="001327AB">
            <w:rPr>
              <w:rFonts w:ascii="Times New Roman" w:hAnsi="Times New Roman" w:cs="Times New Roman"/>
              <w:lang w:val="en-US"/>
            </w:rPr>
            <w:fldChar w:fldCharType="begin"/>
          </w:r>
          <w:r w:rsidR="001327AB" w:rsidRPr="001327AB">
            <w:rPr>
              <w:rFonts w:ascii="Times New Roman" w:hAnsi="Times New Roman" w:cs="Times New Roman"/>
              <w:lang w:val="en-US"/>
            </w:rPr>
            <w:instrText xml:space="preserve"> CITATION IPC22 \l 1036 </w:instrText>
          </w:r>
          <w:r w:rsidR="001327AB">
            <w:rPr>
              <w:rFonts w:ascii="Times New Roman" w:hAnsi="Times New Roman" w:cs="Times New Roman"/>
              <w:lang w:val="en-US"/>
            </w:rPr>
            <w:fldChar w:fldCharType="separate"/>
          </w:r>
          <w:r w:rsidR="001327AB" w:rsidRPr="001327AB">
            <w:rPr>
              <w:rFonts w:ascii="Times New Roman" w:hAnsi="Times New Roman" w:cs="Times New Roman"/>
              <w:noProof/>
              <w:lang w:val="en-US"/>
            </w:rPr>
            <w:t>(IPCC, 2022)</w:t>
          </w:r>
          <w:r w:rsidR="001327AB">
            <w:rPr>
              <w:rFonts w:ascii="Times New Roman" w:hAnsi="Times New Roman" w:cs="Times New Roman"/>
              <w:lang w:val="en-US"/>
            </w:rPr>
            <w:fldChar w:fldCharType="end"/>
          </w:r>
        </w:sdtContent>
      </w:sdt>
      <w:r w:rsidRPr="004E5525">
        <w:rPr>
          <w:rFonts w:ascii="Times New Roman" w:hAnsi="Times New Roman" w:cs="Times New Roman"/>
          <w:lang w:val="en-US"/>
        </w:rPr>
        <w:t>. Financial inclusion remains limited in rural SSA, with only about 30% of rural adults having access to formal financial services, and the gender gap remains substantial</w:t>
      </w:r>
      <w:r w:rsidR="001327AB">
        <w:rPr>
          <w:rFonts w:ascii="Times New Roman" w:hAnsi="Times New Roman" w:cs="Times New Roman"/>
          <w:lang w:val="en-US"/>
        </w:rPr>
        <w:t xml:space="preserve"> </w:t>
      </w:r>
      <w:sdt>
        <w:sdtPr>
          <w:rPr>
            <w:rFonts w:ascii="Times New Roman" w:hAnsi="Times New Roman" w:cs="Times New Roman"/>
            <w:lang w:val="en-US"/>
          </w:rPr>
          <w:id w:val="-1278948408"/>
          <w:citation/>
        </w:sdtPr>
        <w:sdtContent>
          <w:r w:rsidR="001327AB">
            <w:rPr>
              <w:rFonts w:ascii="Times New Roman" w:hAnsi="Times New Roman" w:cs="Times New Roman"/>
              <w:lang w:val="en-US"/>
            </w:rPr>
            <w:fldChar w:fldCharType="begin"/>
          </w:r>
          <w:r w:rsidR="001327AB" w:rsidRPr="001327AB">
            <w:rPr>
              <w:rFonts w:ascii="Times New Roman" w:hAnsi="Times New Roman" w:cs="Times New Roman"/>
              <w:lang w:val="en-US"/>
            </w:rPr>
            <w:instrText xml:space="preserve"> CITATION Dem18 \l 1036 </w:instrText>
          </w:r>
          <w:r w:rsidR="001327AB">
            <w:rPr>
              <w:rFonts w:ascii="Times New Roman" w:hAnsi="Times New Roman" w:cs="Times New Roman"/>
              <w:lang w:val="en-US"/>
            </w:rPr>
            <w:fldChar w:fldCharType="separate"/>
          </w:r>
          <w:r w:rsidR="001327AB" w:rsidRPr="001327AB">
            <w:rPr>
              <w:rFonts w:ascii="Times New Roman" w:hAnsi="Times New Roman" w:cs="Times New Roman"/>
              <w:noProof/>
              <w:lang w:val="en-US"/>
            </w:rPr>
            <w:t>(Demirgüç-Kunt, et al., 2018)</w:t>
          </w:r>
          <w:r w:rsidR="001327AB">
            <w:rPr>
              <w:rFonts w:ascii="Times New Roman" w:hAnsi="Times New Roman" w:cs="Times New Roman"/>
              <w:lang w:val="en-US"/>
            </w:rPr>
            <w:fldChar w:fldCharType="end"/>
          </w:r>
        </w:sdtContent>
      </w:sdt>
      <w:r w:rsidRPr="004E5525">
        <w:rPr>
          <w:rFonts w:ascii="Times New Roman" w:hAnsi="Times New Roman" w:cs="Times New Roman"/>
          <w:lang w:val="en-US"/>
        </w:rPr>
        <w:t>.</w:t>
      </w:r>
    </w:p>
    <w:p w14:paraId="4BB3872D" w14:textId="15F864C3" w:rsidR="004E5525" w:rsidRPr="004E5525" w:rsidRDefault="004E5525" w:rsidP="007B5657">
      <w:pPr>
        <w:spacing w:line="360" w:lineRule="auto"/>
        <w:jc w:val="both"/>
        <w:rPr>
          <w:rFonts w:ascii="Times New Roman" w:hAnsi="Times New Roman" w:cs="Times New Roman"/>
          <w:lang w:val="en-US"/>
        </w:rPr>
      </w:pPr>
      <w:r w:rsidRPr="004E5525">
        <w:rPr>
          <w:rFonts w:ascii="Times New Roman" w:hAnsi="Times New Roman" w:cs="Times New Roman"/>
          <w:lang w:val="en-US"/>
        </w:rPr>
        <w:t xml:space="preserve">However, recent advances in digitalization and technological innovation offer promising avenues to address these structural barriers. Mobile money services (e.g., M-PESA), digital platforms for agricultural extension (e.g., </w:t>
      </w:r>
      <w:proofErr w:type="spellStart"/>
      <w:r w:rsidRPr="004E5525">
        <w:rPr>
          <w:rFonts w:ascii="Times New Roman" w:hAnsi="Times New Roman" w:cs="Times New Roman"/>
          <w:lang w:val="en-US"/>
        </w:rPr>
        <w:t>Esoko</w:t>
      </w:r>
      <w:proofErr w:type="spellEnd"/>
      <w:r w:rsidRPr="004E5525">
        <w:rPr>
          <w:rFonts w:ascii="Times New Roman" w:hAnsi="Times New Roman" w:cs="Times New Roman"/>
          <w:lang w:val="en-US"/>
        </w:rPr>
        <w:t xml:space="preserve">, </w:t>
      </w:r>
      <w:proofErr w:type="spellStart"/>
      <w:r w:rsidRPr="004E5525">
        <w:rPr>
          <w:rFonts w:ascii="Times New Roman" w:hAnsi="Times New Roman" w:cs="Times New Roman"/>
          <w:lang w:val="en-US"/>
        </w:rPr>
        <w:t>Tulaa</w:t>
      </w:r>
      <w:proofErr w:type="spellEnd"/>
      <w:r w:rsidRPr="004E5525">
        <w:rPr>
          <w:rFonts w:ascii="Times New Roman" w:hAnsi="Times New Roman" w:cs="Times New Roman"/>
          <w:lang w:val="en-US"/>
        </w:rPr>
        <w:t>), and mobile-based financial services are rapidly expanding across SSA</w:t>
      </w:r>
      <w:r w:rsidR="007041F8">
        <w:rPr>
          <w:rFonts w:ascii="Times New Roman" w:hAnsi="Times New Roman" w:cs="Times New Roman"/>
          <w:lang w:val="en-US"/>
        </w:rPr>
        <w:t xml:space="preserve"> </w:t>
      </w:r>
      <w:sdt>
        <w:sdtPr>
          <w:rPr>
            <w:rFonts w:ascii="Times New Roman" w:hAnsi="Times New Roman" w:cs="Times New Roman"/>
            <w:lang w:val="en-US"/>
          </w:rPr>
          <w:id w:val="1760637481"/>
          <w:citation/>
        </w:sdtPr>
        <w:sdtContent>
          <w:r w:rsidR="007041F8">
            <w:rPr>
              <w:rFonts w:ascii="Times New Roman" w:hAnsi="Times New Roman" w:cs="Times New Roman"/>
              <w:lang w:val="en-US"/>
            </w:rPr>
            <w:fldChar w:fldCharType="begin"/>
          </w:r>
          <w:r w:rsidR="007041F8" w:rsidRPr="007041F8">
            <w:rPr>
              <w:rFonts w:ascii="Times New Roman" w:hAnsi="Times New Roman" w:cs="Times New Roman"/>
              <w:lang w:val="en-US"/>
            </w:rPr>
            <w:instrText xml:space="preserve"> CITATION GSM22 \l 1036 </w:instrText>
          </w:r>
          <w:r w:rsidR="007041F8">
            <w:rPr>
              <w:rFonts w:ascii="Times New Roman" w:hAnsi="Times New Roman" w:cs="Times New Roman"/>
              <w:lang w:val="en-US"/>
            </w:rPr>
            <w:instrText xml:space="preserve"> \m CTA19</w:instrText>
          </w:r>
          <w:r w:rsidR="007041F8">
            <w:rPr>
              <w:rFonts w:ascii="Times New Roman" w:hAnsi="Times New Roman" w:cs="Times New Roman"/>
              <w:lang w:val="en-US"/>
            </w:rPr>
            <w:fldChar w:fldCharType="separate"/>
          </w:r>
          <w:r w:rsidR="007041F8" w:rsidRPr="007041F8">
            <w:rPr>
              <w:rFonts w:ascii="Times New Roman" w:hAnsi="Times New Roman" w:cs="Times New Roman"/>
              <w:noProof/>
              <w:lang w:val="en-US"/>
            </w:rPr>
            <w:t>(GSMA, 2022; CTA, 2019)</w:t>
          </w:r>
          <w:r w:rsidR="007041F8">
            <w:rPr>
              <w:rFonts w:ascii="Times New Roman" w:hAnsi="Times New Roman" w:cs="Times New Roman"/>
              <w:lang w:val="en-US"/>
            </w:rPr>
            <w:fldChar w:fldCharType="end"/>
          </w:r>
        </w:sdtContent>
      </w:sdt>
      <w:r w:rsidRPr="004E5525">
        <w:rPr>
          <w:rFonts w:ascii="Times New Roman" w:hAnsi="Times New Roman" w:cs="Times New Roman"/>
          <w:lang w:val="en-US"/>
        </w:rPr>
        <w:t>. These tools have the potential to enhance farmers’ access to timely information, improve risk management, and facilitate access to markets and finance.</w:t>
      </w:r>
      <w:r w:rsidR="003F656C" w:rsidRPr="007B5657">
        <w:rPr>
          <w:rFonts w:ascii="Times New Roman" w:hAnsi="Times New Roman" w:cs="Times New Roman"/>
          <w:lang w:val="en-US"/>
        </w:rPr>
        <w:t xml:space="preserve"> </w:t>
      </w:r>
      <w:r w:rsidRPr="004E5525">
        <w:rPr>
          <w:rFonts w:ascii="Times New Roman" w:hAnsi="Times New Roman" w:cs="Times New Roman"/>
          <w:lang w:val="en-US"/>
        </w:rPr>
        <w:t xml:space="preserve">Despite these developments, adoption remains uneven, especially in rural areas where less than 30% of the population has 4G internet coverage and mobile data costs are among the highest globally </w:t>
      </w:r>
      <w:sdt>
        <w:sdtPr>
          <w:rPr>
            <w:rFonts w:ascii="Times New Roman" w:hAnsi="Times New Roman" w:cs="Times New Roman"/>
            <w:lang w:val="en-US"/>
          </w:rPr>
          <w:id w:val="-1626538058"/>
          <w:citation/>
        </w:sdtPr>
        <w:sdtContent>
          <w:r w:rsidR="001327AB">
            <w:rPr>
              <w:rFonts w:ascii="Times New Roman" w:hAnsi="Times New Roman" w:cs="Times New Roman"/>
              <w:lang w:val="en-US"/>
            </w:rPr>
            <w:fldChar w:fldCharType="begin"/>
          </w:r>
          <w:r w:rsidR="001327AB" w:rsidRPr="001327AB">
            <w:rPr>
              <w:rFonts w:ascii="Times New Roman" w:hAnsi="Times New Roman" w:cs="Times New Roman"/>
              <w:lang w:val="en-US"/>
            </w:rPr>
            <w:instrText xml:space="preserve"> CITATION GSM22 \l 1036 </w:instrText>
          </w:r>
          <w:r w:rsidR="001327AB">
            <w:rPr>
              <w:rFonts w:ascii="Times New Roman" w:hAnsi="Times New Roman" w:cs="Times New Roman"/>
              <w:lang w:val="en-US"/>
            </w:rPr>
            <w:fldChar w:fldCharType="separate"/>
          </w:r>
          <w:r w:rsidR="001327AB" w:rsidRPr="001327AB">
            <w:rPr>
              <w:rFonts w:ascii="Times New Roman" w:hAnsi="Times New Roman" w:cs="Times New Roman"/>
              <w:noProof/>
              <w:lang w:val="en-US"/>
            </w:rPr>
            <w:t>(GSMA, 2022)</w:t>
          </w:r>
          <w:r w:rsidR="001327AB">
            <w:rPr>
              <w:rFonts w:ascii="Times New Roman" w:hAnsi="Times New Roman" w:cs="Times New Roman"/>
              <w:lang w:val="en-US"/>
            </w:rPr>
            <w:fldChar w:fldCharType="end"/>
          </w:r>
        </w:sdtContent>
      </w:sdt>
      <w:r w:rsidRPr="004E5525">
        <w:rPr>
          <w:rFonts w:ascii="Times New Roman" w:hAnsi="Times New Roman" w:cs="Times New Roman"/>
          <w:lang w:val="en-US"/>
        </w:rPr>
        <w:t>. This highlights the need for empirical research to understand the transformative potential and limitations of digital innovations in SSA's agriculture.</w:t>
      </w:r>
    </w:p>
    <w:p w14:paraId="13FC490A" w14:textId="4D49314C" w:rsidR="0020757B" w:rsidRPr="007B5657" w:rsidRDefault="004E5525" w:rsidP="007B5657">
      <w:pPr>
        <w:spacing w:line="360" w:lineRule="auto"/>
        <w:jc w:val="both"/>
        <w:rPr>
          <w:rFonts w:ascii="Times New Roman" w:hAnsi="Times New Roman" w:cs="Times New Roman"/>
          <w:lang w:val="en-US"/>
        </w:rPr>
      </w:pPr>
      <w:r w:rsidRPr="007B5657">
        <w:rPr>
          <w:rFonts w:ascii="Times New Roman" w:hAnsi="Times New Roman" w:cs="Times New Roman"/>
          <w:lang w:val="en-US"/>
        </w:rPr>
        <w:t>The objective of this research is to investigate the role of digitalization and technological innovation in enhancing agricultural productivity and financial inclusion among smallholder farmers in Sub-Saharan Africa. Specifically, this research seeks, first, to assess the impact of digital financial services on agricultural productivity and income in SSA. Second, the paper aims at</w:t>
      </w:r>
      <w:r w:rsidR="0020757B" w:rsidRPr="007B5657">
        <w:rPr>
          <w:rFonts w:ascii="Times New Roman" w:hAnsi="Times New Roman" w:cs="Times New Roman"/>
          <w:lang w:val="en-US"/>
        </w:rPr>
        <w:t xml:space="preserve"> identifying the main factors influencing the adoption of digital tools among rural smallholder farmers in SSA.</w:t>
      </w:r>
    </w:p>
    <w:p w14:paraId="20630612" w14:textId="4E9CD51C" w:rsidR="003F656C" w:rsidRPr="003F656C" w:rsidRDefault="003F656C" w:rsidP="007B5657">
      <w:pPr>
        <w:spacing w:line="360" w:lineRule="auto"/>
        <w:jc w:val="both"/>
        <w:rPr>
          <w:rFonts w:ascii="Times New Roman" w:hAnsi="Times New Roman" w:cs="Times New Roman"/>
          <w:lang w:val="en-US"/>
        </w:rPr>
      </w:pPr>
      <w:r w:rsidRPr="003F656C">
        <w:rPr>
          <w:rFonts w:ascii="Times New Roman" w:hAnsi="Times New Roman" w:cs="Times New Roman"/>
          <w:lang w:val="en-US"/>
        </w:rPr>
        <w:t xml:space="preserve">This study contributes to the growing literature on the intersection of digital innovation, agriculture, and financial inclusion in Sub-Saharan Africa in three significant ways. First, it provides empirical evidence on the role of digital financial services such as mobile money and mobile banking in enhancing agricultural productivity and income among smallholder farmers </w:t>
      </w:r>
      <w:sdt>
        <w:sdtPr>
          <w:rPr>
            <w:rFonts w:ascii="Times New Roman" w:hAnsi="Times New Roman" w:cs="Times New Roman"/>
            <w:lang w:val="en-US"/>
          </w:rPr>
          <w:id w:val="-940532656"/>
          <w:citation/>
        </w:sdtPr>
        <w:sdtContent>
          <w:r w:rsidRPr="007B5657">
            <w:rPr>
              <w:rFonts w:ascii="Times New Roman" w:hAnsi="Times New Roman" w:cs="Times New Roman"/>
              <w:lang w:val="en-US"/>
            </w:rPr>
            <w:fldChar w:fldCharType="begin"/>
          </w:r>
          <w:r w:rsidRPr="007B5657">
            <w:rPr>
              <w:rFonts w:ascii="Times New Roman" w:hAnsi="Times New Roman" w:cs="Times New Roman"/>
              <w:lang w:val="en-US"/>
            </w:rPr>
            <w:instrText xml:space="preserve"> CITATION Jac141 \l 1036  \m Ake23</w:instrText>
          </w:r>
          <w:r w:rsidRPr="007B5657">
            <w:rPr>
              <w:rFonts w:ascii="Times New Roman" w:hAnsi="Times New Roman" w:cs="Times New Roman"/>
              <w:lang w:val="en-US"/>
            </w:rPr>
            <w:fldChar w:fldCharType="separate"/>
          </w:r>
          <w:r w:rsidRPr="007B5657">
            <w:rPr>
              <w:rFonts w:ascii="Times New Roman" w:hAnsi="Times New Roman" w:cs="Times New Roman"/>
              <w:noProof/>
              <w:lang w:val="en-US"/>
            </w:rPr>
            <w:t>(Jack &amp; Suri, 2014; Aker &amp; Blumenstock, 2023)</w:t>
          </w:r>
          <w:r w:rsidRPr="007B5657">
            <w:rPr>
              <w:rFonts w:ascii="Times New Roman" w:hAnsi="Times New Roman" w:cs="Times New Roman"/>
              <w:lang w:val="en-US"/>
            </w:rPr>
            <w:fldChar w:fldCharType="end"/>
          </w:r>
        </w:sdtContent>
      </w:sdt>
      <w:r w:rsidRPr="003F656C">
        <w:rPr>
          <w:rFonts w:ascii="Times New Roman" w:hAnsi="Times New Roman" w:cs="Times New Roman"/>
          <w:lang w:val="en-US"/>
        </w:rPr>
        <w:t xml:space="preserve">. Second, this research advances the </w:t>
      </w:r>
      <w:r w:rsidRPr="003F656C">
        <w:rPr>
          <w:rFonts w:ascii="Times New Roman" w:hAnsi="Times New Roman" w:cs="Times New Roman"/>
          <w:lang w:val="en-US"/>
        </w:rPr>
        <w:lastRenderedPageBreak/>
        <w:t xml:space="preserve">understanding of technology adoption in low-resource settings by identifying key determinants and constraints of digital tool uptake in rural SSA. By integrating insights from the diffusion of innovation theory and financial intermediation literature </w:t>
      </w:r>
      <w:sdt>
        <w:sdtPr>
          <w:rPr>
            <w:rFonts w:ascii="Times New Roman" w:hAnsi="Times New Roman" w:cs="Times New Roman"/>
            <w:lang w:val="en-US"/>
          </w:rPr>
          <w:id w:val="1370034495"/>
          <w:citation/>
        </w:sdtPr>
        <w:sdtContent>
          <w:r w:rsidR="007B5657" w:rsidRPr="007B5657">
            <w:rPr>
              <w:rFonts w:ascii="Times New Roman" w:hAnsi="Times New Roman" w:cs="Times New Roman"/>
              <w:lang w:val="en-US"/>
            </w:rPr>
            <w:fldChar w:fldCharType="begin"/>
          </w:r>
          <w:r w:rsidR="007B5657" w:rsidRPr="007B5657">
            <w:rPr>
              <w:rFonts w:ascii="Times New Roman" w:hAnsi="Times New Roman" w:cs="Times New Roman"/>
              <w:lang w:val="en-US"/>
            </w:rPr>
            <w:instrText xml:space="preserve"> CITATION Rog03 \l 1036  \m McK73</w:instrText>
          </w:r>
          <w:r w:rsidR="007B5657" w:rsidRPr="007B5657">
            <w:rPr>
              <w:rFonts w:ascii="Times New Roman" w:hAnsi="Times New Roman" w:cs="Times New Roman"/>
              <w:lang w:val="en-US"/>
            </w:rPr>
            <w:fldChar w:fldCharType="separate"/>
          </w:r>
          <w:r w:rsidR="007B5657" w:rsidRPr="007B5657">
            <w:rPr>
              <w:rFonts w:ascii="Times New Roman" w:hAnsi="Times New Roman" w:cs="Times New Roman"/>
              <w:noProof/>
              <w:lang w:val="en-US"/>
            </w:rPr>
            <w:t>(Rogers, 2003; McKinnon, 1973)</w:t>
          </w:r>
          <w:r w:rsidR="007B5657" w:rsidRPr="007B5657">
            <w:rPr>
              <w:rFonts w:ascii="Times New Roman" w:hAnsi="Times New Roman" w:cs="Times New Roman"/>
              <w:lang w:val="en-US"/>
            </w:rPr>
            <w:fldChar w:fldCharType="end"/>
          </w:r>
        </w:sdtContent>
      </w:sdt>
      <w:r w:rsidRPr="003F656C">
        <w:rPr>
          <w:rFonts w:ascii="Times New Roman" w:hAnsi="Times New Roman" w:cs="Times New Roman"/>
          <w:lang w:val="en-US"/>
        </w:rPr>
        <w:t>, it sheds light on the socio-economic and infrastructural barriers that hinder the digital transformation of agriculture. Third, the paper contributes conceptually by bridging three theoretical traditions</w:t>
      </w:r>
      <w:r w:rsidRPr="007B5657">
        <w:rPr>
          <w:rFonts w:ascii="Times New Roman" w:hAnsi="Times New Roman" w:cs="Times New Roman"/>
          <w:lang w:val="en-US"/>
        </w:rPr>
        <w:t xml:space="preserve"> </w:t>
      </w:r>
      <w:r w:rsidRPr="003F656C">
        <w:rPr>
          <w:rFonts w:ascii="Times New Roman" w:hAnsi="Times New Roman" w:cs="Times New Roman"/>
          <w:lang w:val="en-US"/>
        </w:rPr>
        <w:t>technological change, agricultural development, and financial inclusion</w:t>
      </w:r>
      <w:r w:rsidRPr="007B5657">
        <w:rPr>
          <w:rFonts w:ascii="Times New Roman" w:hAnsi="Times New Roman" w:cs="Times New Roman"/>
          <w:lang w:val="en-US"/>
        </w:rPr>
        <w:t xml:space="preserve"> </w:t>
      </w:r>
      <w:r w:rsidRPr="003F656C">
        <w:rPr>
          <w:rFonts w:ascii="Times New Roman" w:hAnsi="Times New Roman" w:cs="Times New Roman"/>
          <w:lang w:val="en-US"/>
        </w:rPr>
        <w:t xml:space="preserve">and applying them in a unified empirical framework </w:t>
      </w:r>
      <w:sdt>
        <w:sdtPr>
          <w:rPr>
            <w:rFonts w:ascii="Times New Roman" w:hAnsi="Times New Roman" w:cs="Times New Roman"/>
            <w:lang w:val="en-US"/>
          </w:rPr>
          <w:id w:val="914595685"/>
          <w:citation/>
        </w:sdtPr>
        <w:sdtContent>
          <w:r w:rsidR="007B5657" w:rsidRPr="007B5657">
            <w:rPr>
              <w:rFonts w:ascii="Times New Roman" w:hAnsi="Times New Roman" w:cs="Times New Roman"/>
              <w:lang w:val="en-US"/>
            </w:rPr>
            <w:fldChar w:fldCharType="begin"/>
          </w:r>
          <w:r w:rsidR="007B5657" w:rsidRPr="007B5657">
            <w:rPr>
              <w:rFonts w:ascii="Times New Roman" w:hAnsi="Times New Roman" w:cs="Times New Roman"/>
              <w:lang w:val="en-US"/>
            </w:rPr>
            <w:instrText xml:space="preserve"> CITATION Rom90 \l 1036  \m Dem13</w:instrText>
          </w:r>
          <w:r w:rsidR="007B5657" w:rsidRPr="007B5657">
            <w:rPr>
              <w:rFonts w:ascii="Times New Roman" w:hAnsi="Times New Roman" w:cs="Times New Roman"/>
              <w:lang w:val="en-US"/>
            </w:rPr>
            <w:fldChar w:fldCharType="separate"/>
          </w:r>
          <w:r w:rsidR="007B5657" w:rsidRPr="007B5657">
            <w:rPr>
              <w:rFonts w:ascii="Times New Roman" w:hAnsi="Times New Roman" w:cs="Times New Roman"/>
              <w:noProof/>
              <w:lang w:val="en-US"/>
            </w:rPr>
            <w:t>(Romer, 1990; Demirgüç-Kunt &amp; Klapper, 2013)</w:t>
          </w:r>
          <w:r w:rsidR="007B5657" w:rsidRPr="007B5657">
            <w:rPr>
              <w:rFonts w:ascii="Times New Roman" w:hAnsi="Times New Roman" w:cs="Times New Roman"/>
              <w:lang w:val="en-US"/>
            </w:rPr>
            <w:fldChar w:fldCharType="end"/>
          </w:r>
        </w:sdtContent>
      </w:sdt>
      <w:r w:rsidRPr="003F656C">
        <w:rPr>
          <w:rFonts w:ascii="Times New Roman" w:hAnsi="Times New Roman" w:cs="Times New Roman"/>
          <w:lang w:val="en-US"/>
        </w:rPr>
        <w:t>. In doing so, it underscores the complementary relationship between digital infrastructure, human capital, and institutional support in driving inclusive agricultural transformation.</w:t>
      </w:r>
    </w:p>
    <w:p w14:paraId="10B7E98F" w14:textId="688F9E30" w:rsidR="004E5525" w:rsidRPr="007B5657" w:rsidRDefault="007B5657" w:rsidP="007B5657">
      <w:pPr>
        <w:spacing w:line="360" w:lineRule="auto"/>
        <w:jc w:val="both"/>
        <w:rPr>
          <w:rFonts w:ascii="Times New Roman" w:hAnsi="Times New Roman" w:cs="Times New Roman"/>
          <w:lang w:val="en-US"/>
        </w:rPr>
      </w:pPr>
      <w:r w:rsidRPr="007B5657">
        <w:rPr>
          <w:rFonts w:ascii="Times New Roman" w:hAnsi="Times New Roman" w:cs="Times New Roman"/>
          <w:lang w:val="en-US"/>
        </w:rPr>
        <w:t>The remainder of the paper is structured as follows. Section 2 provides a brief methodological review of the digitalization, financial inclusion and agricultural productivity and Section 3 describes the method used. The estimation results are discussed in Section 4. Section 5 concludes with key policy recommendations.</w:t>
      </w:r>
    </w:p>
    <w:p w14:paraId="0220C679" w14:textId="355F3295" w:rsidR="007B5657" w:rsidRPr="007B5657" w:rsidRDefault="007B5657" w:rsidP="007B5657">
      <w:pPr>
        <w:pStyle w:val="Titre1"/>
        <w:numPr>
          <w:ilvl w:val="0"/>
          <w:numId w:val="1"/>
        </w:numPr>
        <w:spacing w:line="360" w:lineRule="auto"/>
        <w:rPr>
          <w:rFonts w:ascii="Times New Roman" w:hAnsi="Times New Roman" w:cs="Times New Roman"/>
          <w:b/>
          <w:bCs/>
          <w:color w:val="auto"/>
          <w:sz w:val="24"/>
          <w:szCs w:val="24"/>
          <w:lang w:val="en-US"/>
        </w:rPr>
      </w:pPr>
      <w:r w:rsidRPr="007B5657">
        <w:rPr>
          <w:rFonts w:ascii="Times New Roman" w:hAnsi="Times New Roman" w:cs="Times New Roman"/>
          <w:b/>
          <w:bCs/>
          <w:color w:val="auto"/>
          <w:sz w:val="24"/>
          <w:szCs w:val="24"/>
          <w:lang w:val="en-US"/>
        </w:rPr>
        <w:t>Literature Review</w:t>
      </w:r>
    </w:p>
    <w:p w14:paraId="3E6ACDB3" w14:textId="08CA4BC8" w:rsidR="007B5657" w:rsidRPr="007B5657" w:rsidRDefault="007B5657" w:rsidP="007B5657">
      <w:pPr>
        <w:pStyle w:val="Titre2"/>
        <w:numPr>
          <w:ilvl w:val="1"/>
          <w:numId w:val="1"/>
        </w:numPr>
        <w:rPr>
          <w:rFonts w:ascii="Times New Roman" w:hAnsi="Times New Roman" w:cs="Times New Roman"/>
          <w:i/>
          <w:iCs/>
          <w:color w:val="auto"/>
          <w:sz w:val="24"/>
          <w:szCs w:val="24"/>
          <w:lang w:val="en-US"/>
        </w:rPr>
      </w:pPr>
      <w:bookmarkStart w:id="0" w:name="_Hlk198630329"/>
      <w:r w:rsidRPr="007B5657">
        <w:rPr>
          <w:rFonts w:ascii="Times New Roman" w:hAnsi="Times New Roman" w:cs="Times New Roman"/>
          <w:i/>
          <w:iCs/>
          <w:color w:val="auto"/>
          <w:sz w:val="24"/>
          <w:szCs w:val="24"/>
          <w:lang w:val="en-US"/>
        </w:rPr>
        <w:t xml:space="preserve">Digitalization and Agricultural Productivity </w:t>
      </w:r>
      <w:bookmarkEnd w:id="0"/>
      <w:r w:rsidRPr="007B5657">
        <w:rPr>
          <w:rFonts w:ascii="Times New Roman" w:hAnsi="Times New Roman" w:cs="Times New Roman"/>
          <w:i/>
          <w:iCs/>
          <w:color w:val="auto"/>
          <w:sz w:val="24"/>
          <w:szCs w:val="24"/>
          <w:lang w:val="en-US"/>
        </w:rPr>
        <w:t>in SSA</w:t>
      </w:r>
    </w:p>
    <w:p w14:paraId="22621948" w14:textId="77777777" w:rsidR="007B5657" w:rsidRPr="00744534" w:rsidRDefault="007B5657" w:rsidP="007B5657">
      <w:pPr>
        <w:spacing w:line="360" w:lineRule="auto"/>
        <w:jc w:val="both"/>
        <w:rPr>
          <w:rFonts w:ascii="Times New Roman" w:hAnsi="Times New Roman" w:cs="Times New Roman"/>
          <w:lang w:val="en-US"/>
        </w:rPr>
      </w:pPr>
      <w:r w:rsidRPr="00744534">
        <w:rPr>
          <w:rFonts w:ascii="Times New Roman" w:hAnsi="Times New Roman" w:cs="Times New Roman"/>
          <w:lang w:val="en-US"/>
        </w:rPr>
        <w:t xml:space="preserve">Sub-Saharan Africa's agricultural sector has historically lagged in productivity due to factors such as poor access to quality inputs, limited extension services, climate variability, and fragmented markets </w:t>
      </w:r>
      <w:sdt>
        <w:sdtPr>
          <w:rPr>
            <w:rFonts w:ascii="Times New Roman" w:hAnsi="Times New Roman" w:cs="Times New Roman"/>
            <w:lang w:val="en-US"/>
          </w:rPr>
          <w:id w:val="1271968449"/>
          <w:citation/>
        </w:sdtPr>
        <w:sdtContent>
          <w:r>
            <w:rPr>
              <w:rFonts w:ascii="Times New Roman" w:hAnsi="Times New Roman" w:cs="Times New Roman"/>
              <w:lang w:val="en-US"/>
            </w:rPr>
            <w:fldChar w:fldCharType="begin"/>
          </w:r>
          <w:r w:rsidRPr="00744534">
            <w:rPr>
              <w:rFonts w:ascii="Times New Roman" w:hAnsi="Times New Roman" w:cs="Times New Roman"/>
              <w:lang w:val="en-US"/>
            </w:rPr>
            <w:instrText xml:space="preserve"> CITATION Dia19 \l 1036 </w:instrText>
          </w:r>
          <w:r>
            <w:rPr>
              <w:rFonts w:ascii="Times New Roman" w:hAnsi="Times New Roman" w:cs="Times New Roman"/>
              <w:lang w:val="en-US"/>
            </w:rPr>
            <w:fldChar w:fldCharType="separate"/>
          </w:r>
          <w:r w:rsidRPr="00744534">
            <w:rPr>
              <w:rFonts w:ascii="Times New Roman" w:hAnsi="Times New Roman" w:cs="Times New Roman"/>
              <w:noProof/>
              <w:lang w:val="en-US"/>
            </w:rPr>
            <w:t>(Diao, et al., 2019)</w:t>
          </w:r>
          <w:r>
            <w:rPr>
              <w:rFonts w:ascii="Times New Roman" w:hAnsi="Times New Roman" w:cs="Times New Roman"/>
              <w:lang w:val="en-US"/>
            </w:rPr>
            <w:fldChar w:fldCharType="end"/>
          </w:r>
        </w:sdtContent>
      </w:sdt>
      <w:r w:rsidRPr="00744534">
        <w:rPr>
          <w:rFonts w:ascii="Times New Roman" w:hAnsi="Times New Roman" w:cs="Times New Roman"/>
          <w:lang w:val="en-US"/>
        </w:rPr>
        <w:t>. Recent advances in digital technology offer new pathways to address these constraints.</w:t>
      </w:r>
      <w:r>
        <w:rPr>
          <w:rFonts w:ascii="Times New Roman" w:hAnsi="Times New Roman" w:cs="Times New Roman"/>
          <w:lang w:val="en-US"/>
        </w:rPr>
        <w:t xml:space="preserve"> </w:t>
      </w:r>
      <w:r w:rsidRPr="00744534">
        <w:rPr>
          <w:rFonts w:ascii="Times New Roman" w:hAnsi="Times New Roman" w:cs="Times New Roman"/>
          <w:lang w:val="en-US"/>
        </w:rPr>
        <w:t xml:space="preserve">Digital agricultural innovations such as mobile-based extension platforms, precision agriculture, and remote sensing have been shown to improve farmers’ decision-making and yield outcomes. </w:t>
      </w:r>
      <w:r w:rsidRPr="00744534">
        <w:rPr>
          <w:rFonts w:ascii="Times New Roman" w:hAnsi="Times New Roman" w:cs="Times New Roman"/>
          <w:noProof/>
          <w:lang w:val="en-US"/>
        </w:rPr>
        <w:t xml:space="preserve">Aker &amp; Fafchamps </w:t>
      </w:r>
      <w:r>
        <w:rPr>
          <w:rFonts w:ascii="Times New Roman" w:hAnsi="Times New Roman" w:cs="Times New Roman"/>
          <w:noProof/>
          <w:lang w:val="en-US"/>
        </w:rPr>
        <w:t>(</w:t>
      </w:r>
      <w:r w:rsidRPr="00744534">
        <w:rPr>
          <w:rFonts w:ascii="Times New Roman" w:hAnsi="Times New Roman" w:cs="Times New Roman"/>
          <w:noProof/>
          <w:lang w:val="en-US"/>
        </w:rPr>
        <w:t>2015)</w:t>
      </w:r>
      <w:r>
        <w:rPr>
          <w:rFonts w:ascii="Times New Roman" w:hAnsi="Times New Roman" w:cs="Times New Roman"/>
          <w:noProof/>
          <w:lang w:val="en-US"/>
        </w:rPr>
        <w:t xml:space="preserve"> </w:t>
      </w:r>
      <w:r w:rsidRPr="00744534">
        <w:rPr>
          <w:rFonts w:ascii="Times New Roman" w:hAnsi="Times New Roman" w:cs="Times New Roman"/>
          <w:lang w:val="en-US"/>
        </w:rPr>
        <w:t>highlight that mobile phones reduce information asymmetries and transaction costs, allowing farmers to make more informed choices on input purchases and crop sales.</w:t>
      </w:r>
    </w:p>
    <w:p w14:paraId="2870B40D" w14:textId="77777777" w:rsidR="007B5657" w:rsidRPr="00744534" w:rsidRDefault="007B5657" w:rsidP="007B5657">
      <w:pPr>
        <w:spacing w:line="360" w:lineRule="auto"/>
        <w:jc w:val="both"/>
        <w:rPr>
          <w:rFonts w:ascii="Times New Roman" w:hAnsi="Times New Roman" w:cs="Times New Roman"/>
          <w:lang w:val="en-US"/>
        </w:rPr>
      </w:pPr>
      <w:r w:rsidRPr="00744534">
        <w:rPr>
          <w:rFonts w:ascii="Times New Roman" w:hAnsi="Times New Roman" w:cs="Times New Roman"/>
          <w:lang w:val="en-US"/>
        </w:rPr>
        <w:t xml:space="preserve">Studies such as </w:t>
      </w:r>
      <w:r w:rsidRPr="00744534">
        <w:rPr>
          <w:rFonts w:ascii="Times New Roman" w:hAnsi="Times New Roman" w:cs="Times New Roman"/>
          <w:noProof/>
          <w:lang w:val="en-US"/>
        </w:rPr>
        <w:t xml:space="preserve">Nakasone, et al. </w:t>
      </w:r>
      <w:r>
        <w:rPr>
          <w:rFonts w:ascii="Times New Roman" w:hAnsi="Times New Roman" w:cs="Times New Roman"/>
          <w:noProof/>
          <w:lang w:val="en-US"/>
        </w:rPr>
        <w:t>(</w:t>
      </w:r>
      <w:r w:rsidRPr="00744534">
        <w:rPr>
          <w:rFonts w:ascii="Times New Roman" w:hAnsi="Times New Roman" w:cs="Times New Roman"/>
          <w:noProof/>
          <w:lang w:val="en-US"/>
        </w:rPr>
        <w:t>2014)</w:t>
      </w:r>
      <w:r w:rsidRPr="00744534">
        <w:rPr>
          <w:rFonts w:ascii="Times New Roman" w:hAnsi="Times New Roman" w:cs="Times New Roman"/>
          <w:lang w:val="en-US"/>
        </w:rPr>
        <w:t xml:space="preserve"> provide empirical evidence on how ICTs, particularly mobile phones, facilitate access to price and weather information, increasing efficiency in production and marketing. Furthermore, </w:t>
      </w:r>
      <w:r w:rsidRPr="00744534">
        <w:rPr>
          <w:rFonts w:ascii="Times New Roman" w:hAnsi="Times New Roman" w:cs="Times New Roman"/>
          <w:noProof/>
          <w:lang w:val="en-US"/>
        </w:rPr>
        <w:t xml:space="preserve">Fabregas, et al. </w:t>
      </w:r>
      <w:r>
        <w:rPr>
          <w:rFonts w:ascii="Times New Roman" w:hAnsi="Times New Roman" w:cs="Times New Roman"/>
          <w:noProof/>
          <w:lang w:val="en-US"/>
        </w:rPr>
        <w:t>(</w:t>
      </w:r>
      <w:r w:rsidRPr="00744534">
        <w:rPr>
          <w:rFonts w:ascii="Times New Roman" w:hAnsi="Times New Roman" w:cs="Times New Roman"/>
          <w:noProof/>
          <w:lang w:val="en-US"/>
        </w:rPr>
        <w:t>2019)</w:t>
      </w:r>
      <w:r w:rsidRPr="00744534">
        <w:rPr>
          <w:rFonts w:ascii="Times New Roman" w:hAnsi="Times New Roman" w:cs="Times New Roman"/>
          <w:lang w:val="en-US"/>
        </w:rPr>
        <w:t xml:space="preserve"> conducted a meta-analysis of digital extension services in developing countries and found that digital tools can significantly improve knowledge and practices, although yield impacts remain modest and context-specific.</w:t>
      </w:r>
      <w:r>
        <w:rPr>
          <w:rFonts w:ascii="Times New Roman" w:hAnsi="Times New Roman" w:cs="Times New Roman"/>
          <w:lang w:val="en-US"/>
        </w:rPr>
        <w:t xml:space="preserve"> </w:t>
      </w:r>
      <w:r w:rsidRPr="00744534">
        <w:rPr>
          <w:rFonts w:ascii="Times New Roman" w:hAnsi="Times New Roman" w:cs="Times New Roman"/>
          <w:lang w:val="en-US"/>
        </w:rPr>
        <w:t xml:space="preserve">Technological innovations in digital soil mapping, satellite-based weather prediction, and drone-based monitoring are also gaining traction. For instance, platforms like </w:t>
      </w:r>
      <w:proofErr w:type="spellStart"/>
      <w:r w:rsidRPr="00744534">
        <w:rPr>
          <w:rFonts w:ascii="Times New Roman" w:hAnsi="Times New Roman" w:cs="Times New Roman"/>
          <w:lang w:val="en-US"/>
        </w:rPr>
        <w:t>WeFarm</w:t>
      </w:r>
      <w:proofErr w:type="spellEnd"/>
      <w:r w:rsidRPr="00744534">
        <w:rPr>
          <w:rFonts w:ascii="Times New Roman" w:hAnsi="Times New Roman" w:cs="Times New Roman"/>
          <w:lang w:val="en-US"/>
        </w:rPr>
        <w:t xml:space="preserve"> and </w:t>
      </w:r>
      <w:proofErr w:type="spellStart"/>
      <w:r w:rsidRPr="00744534">
        <w:rPr>
          <w:rFonts w:ascii="Times New Roman" w:hAnsi="Times New Roman" w:cs="Times New Roman"/>
          <w:lang w:val="en-US"/>
        </w:rPr>
        <w:lastRenderedPageBreak/>
        <w:t>iCow</w:t>
      </w:r>
      <w:proofErr w:type="spellEnd"/>
      <w:r w:rsidRPr="00744534">
        <w:rPr>
          <w:rFonts w:ascii="Times New Roman" w:hAnsi="Times New Roman" w:cs="Times New Roman"/>
          <w:lang w:val="en-US"/>
        </w:rPr>
        <w:t xml:space="preserve"> have shown promise in Kenya in reaching smallholders with customized agronomic advice, although challenges related to scalability and digital literacy persist</w:t>
      </w:r>
      <w:r>
        <w:rPr>
          <w:rFonts w:ascii="Times New Roman" w:hAnsi="Times New Roman" w:cs="Times New Roman"/>
          <w:lang w:val="en-US"/>
        </w:rPr>
        <w:t xml:space="preserve"> </w:t>
      </w:r>
      <w:sdt>
        <w:sdtPr>
          <w:rPr>
            <w:rFonts w:ascii="Times New Roman" w:hAnsi="Times New Roman" w:cs="Times New Roman"/>
            <w:lang w:val="en-US"/>
          </w:rPr>
          <w:id w:val="-1642719106"/>
          <w:citation/>
        </w:sdtPr>
        <w:sdtContent>
          <w:r>
            <w:rPr>
              <w:rFonts w:ascii="Times New Roman" w:hAnsi="Times New Roman" w:cs="Times New Roman"/>
              <w:lang w:val="en-US"/>
            </w:rPr>
            <w:fldChar w:fldCharType="begin"/>
          </w:r>
          <w:r w:rsidRPr="00BF5E5F">
            <w:rPr>
              <w:rFonts w:ascii="Times New Roman" w:hAnsi="Times New Roman" w:cs="Times New Roman"/>
              <w:lang w:val="en-US"/>
            </w:rPr>
            <w:instrText xml:space="preserve"> CITATION Bau18 \l 1036 </w:instrText>
          </w:r>
          <w:r>
            <w:rPr>
              <w:rFonts w:ascii="Times New Roman" w:hAnsi="Times New Roman" w:cs="Times New Roman"/>
              <w:lang w:val="en-US"/>
            </w:rPr>
            <w:fldChar w:fldCharType="separate"/>
          </w:r>
          <w:r w:rsidRPr="00BF5E5F">
            <w:rPr>
              <w:rFonts w:ascii="Times New Roman" w:hAnsi="Times New Roman" w:cs="Times New Roman"/>
              <w:noProof/>
              <w:lang w:val="en-US"/>
            </w:rPr>
            <w:t>(Baumüller, 2018)</w:t>
          </w:r>
          <w:r>
            <w:rPr>
              <w:rFonts w:ascii="Times New Roman" w:hAnsi="Times New Roman" w:cs="Times New Roman"/>
              <w:lang w:val="en-US"/>
            </w:rPr>
            <w:fldChar w:fldCharType="end"/>
          </w:r>
        </w:sdtContent>
      </w:sdt>
      <w:r w:rsidRPr="00744534">
        <w:rPr>
          <w:rFonts w:ascii="Times New Roman" w:hAnsi="Times New Roman" w:cs="Times New Roman"/>
          <w:lang w:val="en-US"/>
        </w:rPr>
        <w:t>.</w:t>
      </w:r>
    </w:p>
    <w:p w14:paraId="06B828D9" w14:textId="1487EDB1" w:rsidR="007B5657" w:rsidRPr="007B5657" w:rsidRDefault="007B5657" w:rsidP="007B5657">
      <w:pPr>
        <w:pStyle w:val="Titre2"/>
        <w:numPr>
          <w:ilvl w:val="1"/>
          <w:numId w:val="1"/>
        </w:numPr>
        <w:rPr>
          <w:rFonts w:ascii="Times New Roman" w:hAnsi="Times New Roman" w:cs="Times New Roman"/>
          <w:i/>
          <w:iCs/>
          <w:color w:val="auto"/>
          <w:sz w:val="24"/>
          <w:szCs w:val="24"/>
          <w:lang w:val="en-US"/>
        </w:rPr>
      </w:pPr>
      <w:r w:rsidRPr="007B5657">
        <w:rPr>
          <w:rFonts w:ascii="Times New Roman" w:hAnsi="Times New Roman" w:cs="Times New Roman"/>
          <w:i/>
          <w:iCs/>
          <w:color w:val="auto"/>
          <w:sz w:val="24"/>
          <w:szCs w:val="24"/>
          <w:lang w:val="en-US"/>
        </w:rPr>
        <w:t xml:space="preserve">Digital Financial Services and </w:t>
      </w:r>
      <w:bookmarkStart w:id="1" w:name="_Hlk198630358"/>
      <w:r w:rsidRPr="007B5657">
        <w:rPr>
          <w:rFonts w:ascii="Times New Roman" w:hAnsi="Times New Roman" w:cs="Times New Roman"/>
          <w:i/>
          <w:iCs/>
          <w:color w:val="auto"/>
          <w:sz w:val="24"/>
          <w:szCs w:val="24"/>
          <w:lang w:val="en-US"/>
        </w:rPr>
        <w:t>Financial Inclusion</w:t>
      </w:r>
      <w:bookmarkEnd w:id="1"/>
    </w:p>
    <w:p w14:paraId="6203C34E" w14:textId="77777777" w:rsidR="007B5657" w:rsidRPr="00744534" w:rsidRDefault="007B5657" w:rsidP="007B5657">
      <w:pPr>
        <w:spacing w:line="360" w:lineRule="auto"/>
        <w:jc w:val="both"/>
        <w:rPr>
          <w:rFonts w:ascii="Times New Roman" w:hAnsi="Times New Roman" w:cs="Times New Roman"/>
          <w:lang w:val="en-US"/>
        </w:rPr>
      </w:pPr>
      <w:r w:rsidRPr="00744534">
        <w:rPr>
          <w:rFonts w:ascii="Times New Roman" w:hAnsi="Times New Roman" w:cs="Times New Roman"/>
          <w:lang w:val="en-US"/>
        </w:rPr>
        <w:t>Financial exclusion remains a significant barrier to rural development and agricultural investment in SSA. Traditional banks often avoid rural areas due to high operating costs and perceived risk. Digital financial services (DFS), particularly mobile money, have emerged as a game-changer for improving financial inclusion.</w:t>
      </w:r>
      <w:r>
        <w:rPr>
          <w:rFonts w:ascii="Times New Roman" w:hAnsi="Times New Roman" w:cs="Times New Roman"/>
          <w:lang w:val="en-US"/>
        </w:rPr>
        <w:t xml:space="preserve"> </w:t>
      </w:r>
      <w:r w:rsidRPr="00BF5E5F">
        <w:rPr>
          <w:rFonts w:ascii="Times New Roman" w:hAnsi="Times New Roman" w:cs="Times New Roman"/>
          <w:noProof/>
          <w:lang w:val="en-US"/>
        </w:rPr>
        <w:t xml:space="preserve">Jack &amp; Suri </w:t>
      </w:r>
      <w:r>
        <w:rPr>
          <w:rFonts w:ascii="Times New Roman" w:hAnsi="Times New Roman" w:cs="Times New Roman"/>
          <w:noProof/>
          <w:lang w:val="en-US"/>
        </w:rPr>
        <w:t>(</w:t>
      </w:r>
      <w:r w:rsidRPr="00BF5E5F">
        <w:rPr>
          <w:rFonts w:ascii="Times New Roman" w:hAnsi="Times New Roman" w:cs="Times New Roman"/>
          <w:noProof/>
          <w:lang w:val="en-US"/>
        </w:rPr>
        <w:t>2014)</w:t>
      </w:r>
      <w:r w:rsidRPr="00744534">
        <w:rPr>
          <w:rFonts w:ascii="Times New Roman" w:hAnsi="Times New Roman" w:cs="Times New Roman"/>
          <w:lang w:val="en-US"/>
        </w:rPr>
        <w:t xml:space="preserve"> demonstrated that access to mobile money services (M-Pesa) in Kenya led to increased savings and a 22% reduction in extreme poverty among households, especially women-headed ones. Their follow-up study </w:t>
      </w:r>
      <w:sdt>
        <w:sdtPr>
          <w:rPr>
            <w:rFonts w:ascii="Times New Roman" w:hAnsi="Times New Roman" w:cs="Times New Roman"/>
            <w:lang w:val="en-US"/>
          </w:rPr>
          <w:id w:val="-96804831"/>
          <w:citation/>
        </w:sdtPr>
        <w:sdtContent>
          <w:r>
            <w:rPr>
              <w:rFonts w:ascii="Times New Roman" w:hAnsi="Times New Roman" w:cs="Times New Roman"/>
              <w:lang w:val="en-US"/>
            </w:rPr>
            <w:fldChar w:fldCharType="begin"/>
          </w:r>
          <w:r w:rsidRPr="00BF5E5F">
            <w:rPr>
              <w:rFonts w:ascii="Times New Roman" w:hAnsi="Times New Roman" w:cs="Times New Roman"/>
              <w:lang w:val="en-US"/>
            </w:rPr>
            <w:instrText xml:space="preserve"> CITATION Jac22 \l 1036 </w:instrText>
          </w:r>
          <w:r>
            <w:rPr>
              <w:rFonts w:ascii="Times New Roman" w:hAnsi="Times New Roman" w:cs="Times New Roman"/>
              <w:lang w:val="en-US"/>
            </w:rPr>
            <w:fldChar w:fldCharType="separate"/>
          </w:r>
          <w:r w:rsidRPr="00BF5E5F">
            <w:rPr>
              <w:rFonts w:ascii="Times New Roman" w:hAnsi="Times New Roman" w:cs="Times New Roman"/>
              <w:noProof/>
              <w:lang w:val="en-US"/>
            </w:rPr>
            <w:t>(Jack, et al., 2022)</w:t>
          </w:r>
          <w:r>
            <w:rPr>
              <w:rFonts w:ascii="Times New Roman" w:hAnsi="Times New Roman" w:cs="Times New Roman"/>
              <w:lang w:val="en-US"/>
            </w:rPr>
            <w:fldChar w:fldCharType="end"/>
          </w:r>
        </w:sdtContent>
      </w:sdt>
      <w:r>
        <w:rPr>
          <w:rFonts w:ascii="Times New Roman" w:hAnsi="Times New Roman" w:cs="Times New Roman"/>
          <w:lang w:val="en-US"/>
        </w:rPr>
        <w:t xml:space="preserve"> </w:t>
      </w:r>
      <w:r w:rsidRPr="00744534">
        <w:rPr>
          <w:rFonts w:ascii="Times New Roman" w:hAnsi="Times New Roman" w:cs="Times New Roman"/>
          <w:lang w:val="en-US"/>
        </w:rPr>
        <w:t>reinforced that mobile money continues to influence labor market choices and financial resilience.</w:t>
      </w:r>
    </w:p>
    <w:p w14:paraId="45686333" w14:textId="77777777" w:rsidR="007B5657" w:rsidRPr="00744534" w:rsidRDefault="007B5657" w:rsidP="007B5657">
      <w:pPr>
        <w:spacing w:line="360" w:lineRule="auto"/>
        <w:jc w:val="both"/>
        <w:rPr>
          <w:rFonts w:ascii="Times New Roman" w:hAnsi="Times New Roman" w:cs="Times New Roman"/>
          <w:lang w:val="en-US"/>
        </w:rPr>
      </w:pPr>
      <w:r w:rsidRPr="00744534">
        <w:rPr>
          <w:rFonts w:ascii="Times New Roman" w:hAnsi="Times New Roman" w:cs="Times New Roman"/>
          <w:lang w:val="en-US"/>
        </w:rPr>
        <w:t xml:space="preserve">Digital credit platforms such as </w:t>
      </w:r>
      <w:proofErr w:type="spellStart"/>
      <w:r w:rsidRPr="00744534">
        <w:rPr>
          <w:rFonts w:ascii="Times New Roman" w:hAnsi="Times New Roman" w:cs="Times New Roman"/>
          <w:lang w:val="en-US"/>
        </w:rPr>
        <w:t>FarmDrive</w:t>
      </w:r>
      <w:proofErr w:type="spellEnd"/>
      <w:r w:rsidRPr="00744534">
        <w:rPr>
          <w:rFonts w:ascii="Times New Roman" w:hAnsi="Times New Roman" w:cs="Times New Roman"/>
          <w:lang w:val="en-US"/>
        </w:rPr>
        <w:t xml:space="preserve">, </w:t>
      </w:r>
      <w:proofErr w:type="spellStart"/>
      <w:r w:rsidRPr="00744534">
        <w:rPr>
          <w:rFonts w:ascii="Times New Roman" w:hAnsi="Times New Roman" w:cs="Times New Roman"/>
          <w:lang w:val="en-US"/>
        </w:rPr>
        <w:t>Tulaa</w:t>
      </w:r>
      <w:proofErr w:type="spellEnd"/>
      <w:r w:rsidRPr="00744534">
        <w:rPr>
          <w:rFonts w:ascii="Times New Roman" w:hAnsi="Times New Roman" w:cs="Times New Roman"/>
          <w:lang w:val="en-US"/>
        </w:rPr>
        <w:t>, and M-Kopa provide alternative credit-scoring mechanisms using mobile usage data and transaction histories. These innovations help bypass the need for traditional collateral, although they raise concerns about over-indebtedness and regulatory oversight (Ghosh, 2016).</w:t>
      </w:r>
      <w:r>
        <w:rPr>
          <w:rFonts w:ascii="Times New Roman" w:hAnsi="Times New Roman" w:cs="Times New Roman"/>
          <w:lang w:val="en-US"/>
        </w:rPr>
        <w:t xml:space="preserve"> </w:t>
      </w:r>
      <w:r w:rsidRPr="00744534">
        <w:rPr>
          <w:rFonts w:ascii="Times New Roman" w:hAnsi="Times New Roman" w:cs="Times New Roman"/>
          <w:lang w:val="en-US"/>
        </w:rPr>
        <w:t xml:space="preserve">Suri and William (2019) argue that digital finance facilitates investment in productive assets by reducing transaction costs and improving liquidity management. </w:t>
      </w:r>
      <w:r w:rsidRPr="00C67A4D">
        <w:rPr>
          <w:rFonts w:ascii="Times New Roman" w:hAnsi="Times New Roman" w:cs="Times New Roman"/>
          <w:noProof/>
          <w:lang w:val="en-US"/>
        </w:rPr>
        <w:t>Beck, et al. (2018)</w:t>
      </w:r>
      <w:r w:rsidRPr="00744534">
        <w:rPr>
          <w:rFonts w:ascii="Times New Roman" w:hAnsi="Times New Roman" w:cs="Times New Roman"/>
          <w:lang w:val="en-US"/>
        </w:rPr>
        <w:t xml:space="preserve"> also found that DFS is positively correlated with financial inclusion and consumption smoothing, especially in low-income contexts.</w:t>
      </w:r>
      <w:r>
        <w:rPr>
          <w:rFonts w:ascii="Times New Roman" w:hAnsi="Times New Roman" w:cs="Times New Roman"/>
          <w:lang w:val="en-US"/>
        </w:rPr>
        <w:t xml:space="preserve"> </w:t>
      </w:r>
      <w:r w:rsidRPr="00744534">
        <w:rPr>
          <w:rFonts w:ascii="Times New Roman" w:hAnsi="Times New Roman" w:cs="Times New Roman"/>
          <w:lang w:val="en-US"/>
        </w:rPr>
        <w:t>Nevertheless, barriers such as gender digital divides, low smartphone penetration, and unreliable internet infrastructure continue to restrict DFS adoption in rural areas (</w:t>
      </w:r>
      <w:proofErr w:type="spellStart"/>
      <w:r w:rsidRPr="00744534">
        <w:rPr>
          <w:rFonts w:ascii="Times New Roman" w:hAnsi="Times New Roman" w:cs="Times New Roman"/>
          <w:lang w:val="en-US"/>
        </w:rPr>
        <w:t>Demirgüç</w:t>
      </w:r>
      <w:proofErr w:type="spellEnd"/>
      <w:r w:rsidRPr="00744534">
        <w:rPr>
          <w:rFonts w:ascii="Times New Roman" w:hAnsi="Times New Roman" w:cs="Times New Roman"/>
          <w:lang w:val="en-US"/>
        </w:rPr>
        <w:t>-Kunt et al., 2022).</w:t>
      </w:r>
    </w:p>
    <w:p w14:paraId="50B26987" w14:textId="5FEA45C4" w:rsidR="007B5657" w:rsidRPr="007B5657" w:rsidRDefault="007B5657" w:rsidP="007B5657">
      <w:pPr>
        <w:pStyle w:val="Titre2"/>
        <w:numPr>
          <w:ilvl w:val="1"/>
          <w:numId w:val="1"/>
        </w:numPr>
        <w:rPr>
          <w:rFonts w:ascii="Times New Roman" w:hAnsi="Times New Roman" w:cs="Times New Roman"/>
          <w:i/>
          <w:iCs/>
          <w:color w:val="auto"/>
          <w:sz w:val="24"/>
          <w:szCs w:val="24"/>
          <w:lang w:val="en-US"/>
        </w:rPr>
      </w:pPr>
      <w:r w:rsidRPr="007B5657">
        <w:rPr>
          <w:rFonts w:ascii="Times New Roman" w:hAnsi="Times New Roman" w:cs="Times New Roman"/>
          <w:i/>
          <w:iCs/>
          <w:color w:val="auto"/>
          <w:sz w:val="24"/>
          <w:szCs w:val="24"/>
          <w:lang w:val="en-US"/>
        </w:rPr>
        <w:t>Integration of Digital Agriculture and Finance</w:t>
      </w:r>
    </w:p>
    <w:p w14:paraId="67873D40" w14:textId="77777777" w:rsidR="007B5657" w:rsidRDefault="007B5657" w:rsidP="007B5657">
      <w:pPr>
        <w:spacing w:line="360" w:lineRule="auto"/>
        <w:jc w:val="both"/>
        <w:rPr>
          <w:rFonts w:ascii="Times New Roman" w:hAnsi="Times New Roman" w:cs="Times New Roman"/>
          <w:lang w:val="en-US"/>
        </w:rPr>
      </w:pPr>
      <w:r w:rsidRPr="00744534">
        <w:rPr>
          <w:rFonts w:ascii="Times New Roman" w:hAnsi="Times New Roman" w:cs="Times New Roman"/>
          <w:lang w:val="en-US"/>
        </w:rPr>
        <w:t xml:space="preserve">There is growing interest in the synergies between digital agriculture and financial inclusion. For example, platforms that integrate agricultural advisories with bundled financial products such as insurance, credit, and market access have shown potential in improving resilience and productivity. The Digital Green program in Ethiopia and the e-wallet scheme in Nigeria illustrate how combining ag-tech and fintech can enhance input access and reduce leakage </w:t>
      </w:r>
      <w:sdt>
        <w:sdtPr>
          <w:rPr>
            <w:rFonts w:ascii="Times New Roman" w:hAnsi="Times New Roman" w:cs="Times New Roman"/>
            <w:lang w:val="en-US"/>
          </w:rPr>
          <w:id w:val="317843021"/>
          <w:citation/>
        </w:sdtPr>
        <w:sdtContent>
          <w:r>
            <w:rPr>
              <w:rFonts w:ascii="Times New Roman" w:hAnsi="Times New Roman" w:cs="Times New Roman"/>
              <w:lang w:val="en-US"/>
            </w:rPr>
            <w:fldChar w:fldCharType="begin"/>
          </w:r>
          <w:r w:rsidRPr="00C67A4D">
            <w:rPr>
              <w:rFonts w:ascii="Times New Roman" w:hAnsi="Times New Roman" w:cs="Times New Roman"/>
              <w:lang w:val="en-US"/>
            </w:rPr>
            <w:instrText xml:space="preserve"> CITATION Tak17 \l 1036 </w:instrText>
          </w:r>
          <w:r>
            <w:rPr>
              <w:rFonts w:ascii="Times New Roman" w:hAnsi="Times New Roman" w:cs="Times New Roman"/>
              <w:lang w:val="en-US"/>
            </w:rPr>
            <w:instrText xml:space="preserve"> \m Ogu14</w:instrText>
          </w:r>
          <w:r>
            <w:rPr>
              <w:rFonts w:ascii="Times New Roman" w:hAnsi="Times New Roman" w:cs="Times New Roman"/>
              <w:lang w:val="en-US"/>
            </w:rPr>
            <w:fldChar w:fldCharType="separate"/>
          </w:r>
          <w:r w:rsidRPr="00C67A4D">
            <w:rPr>
              <w:rFonts w:ascii="Times New Roman" w:hAnsi="Times New Roman" w:cs="Times New Roman"/>
              <w:noProof/>
              <w:lang w:val="en-US"/>
            </w:rPr>
            <w:t>(Takeshima, et al., 2017; Ogutu, et al., 2014)</w:t>
          </w:r>
          <w:r>
            <w:rPr>
              <w:rFonts w:ascii="Times New Roman" w:hAnsi="Times New Roman" w:cs="Times New Roman"/>
              <w:lang w:val="en-US"/>
            </w:rPr>
            <w:fldChar w:fldCharType="end"/>
          </w:r>
        </w:sdtContent>
      </w:sdt>
      <w:r w:rsidRPr="00744534">
        <w:rPr>
          <w:rFonts w:ascii="Times New Roman" w:hAnsi="Times New Roman" w:cs="Times New Roman"/>
          <w:lang w:val="en-US"/>
        </w:rPr>
        <w:t>.</w:t>
      </w:r>
      <w:r>
        <w:rPr>
          <w:rFonts w:ascii="Times New Roman" w:hAnsi="Times New Roman" w:cs="Times New Roman"/>
          <w:lang w:val="en-US"/>
        </w:rPr>
        <w:t xml:space="preserve"> </w:t>
      </w:r>
      <w:r w:rsidRPr="00744534">
        <w:rPr>
          <w:rFonts w:ascii="Times New Roman" w:hAnsi="Times New Roman" w:cs="Times New Roman"/>
          <w:lang w:val="en-US"/>
        </w:rPr>
        <w:t>Despite the promise, existing research emphasizes the need for enabling policies, capacity building, and inclusive design to ensure that digital innovations benefit marginalized groups, particularly women and youth</w:t>
      </w:r>
      <w:r>
        <w:rPr>
          <w:rFonts w:ascii="Times New Roman" w:hAnsi="Times New Roman" w:cs="Times New Roman"/>
          <w:lang w:val="en-US"/>
        </w:rPr>
        <w:t xml:space="preserve"> </w:t>
      </w:r>
      <w:sdt>
        <w:sdtPr>
          <w:rPr>
            <w:rFonts w:ascii="Times New Roman" w:hAnsi="Times New Roman" w:cs="Times New Roman"/>
            <w:lang w:val="en-US"/>
          </w:rPr>
          <w:id w:val="728044586"/>
          <w:citation/>
        </w:sdtPr>
        <w:sdtContent>
          <w:r>
            <w:rPr>
              <w:rFonts w:ascii="Times New Roman" w:hAnsi="Times New Roman" w:cs="Times New Roman"/>
              <w:lang w:val="en-US"/>
            </w:rPr>
            <w:fldChar w:fldCharType="begin"/>
          </w:r>
          <w:r w:rsidRPr="00C67A4D">
            <w:rPr>
              <w:rFonts w:ascii="Times New Roman" w:hAnsi="Times New Roman" w:cs="Times New Roman"/>
              <w:lang w:val="en-US"/>
            </w:rPr>
            <w:instrText xml:space="preserve"> CITATION Dei16 \l 1036 </w:instrText>
          </w:r>
          <w:r>
            <w:rPr>
              <w:rFonts w:ascii="Times New Roman" w:hAnsi="Times New Roman" w:cs="Times New Roman"/>
              <w:lang w:val="en-US"/>
            </w:rPr>
            <w:fldChar w:fldCharType="separate"/>
          </w:r>
          <w:r w:rsidRPr="00C67A4D">
            <w:rPr>
              <w:rFonts w:ascii="Times New Roman" w:hAnsi="Times New Roman" w:cs="Times New Roman"/>
              <w:noProof/>
              <w:lang w:val="en-US"/>
            </w:rPr>
            <w:t>(Deichmann, et al., 2016)</w:t>
          </w:r>
          <w:r>
            <w:rPr>
              <w:rFonts w:ascii="Times New Roman" w:hAnsi="Times New Roman" w:cs="Times New Roman"/>
              <w:lang w:val="en-US"/>
            </w:rPr>
            <w:fldChar w:fldCharType="end"/>
          </w:r>
        </w:sdtContent>
      </w:sdt>
      <w:r w:rsidRPr="00744534">
        <w:rPr>
          <w:rFonts w:ascii="Times New Roman" w:hAnsi="Times New Roman" w:cs="Times New Roman"/>
          <w:lang w:val="en-US"/>
        </w:rPr>
        <w:t>.</w:t>
      </w:r>
    </w:p>
    <w:p w14:paraId="3FA7DD55" w14:textId="3FC073EC" w:rsidR="004440AC" w:rsidRPr="004440AC" w:rsidRDefault="004440AC" w:rsidP="007B5657">
      <w:pPr>
        <w:spacing w:line="360" w:lineRule="auto"/>
        <w:jc w:val="both"/>
        <w:rPr>
          <w:rFonts w:ascii="Times New Roman" w:hAnsi="Times New Roman" w:cs="Times New Roman"/>
          <w:lang w:val="en-US"/>
        </w:rPr>
      </w:pPr>
      <w:r w:rsidRPr="004440AC">
        <w:rPr>
          <w:rFonts w:ascii="Times New Roman" w:hAnsi="Times New Roman" w:cs="Times New Roman"/>
          <w:lang w:val="en-US"/>
        </w:rPr>
        <w:t xml:space="preserve">Despite growing evidence, few studies simultaneously examine the interactive effects of digital financial services and technological innovation on both productivity and financial inclusion </w:t>
      </w:r>
      <w:r w:rsidRPr="004440AC">
        <w:rPr>
          <w:rFonts w:ascii="Times New Roman" w:hAnsi="Times New Roman" w:cs="Times New Roman"/>
          <w:lang w:val="en-US"/>
        </w:rPr>
        <w:lastRenderedPageBreak/>
        <w:t>across countries. Much of the literature focuses on single-country case studies or individual technologies. Moreover, the role of institutional quality and governance in mediating these effects remains underexplored (</w:t>
      </w:r>
      <w:proofErr w:type="spellStart"/>
      <w:r w:rsidRPr="004440AC">
        <w:rPr>
          <w:rFonts w:ascii="Times New Roman" w:hAnsi="Times New Roman" w:cs="Times New Roman"/>
          <w:lang w:val="en-US"/>
        </w:rPr>
        <w:t>Asongu</w:t>
      </w:r>
      <w:proofErr w:type="spellEnd"/>
      <w:r w:rsidRPr="004440AC">
        <w:rPr>
          <w:rFonts w:ascii="Times New Roman" w:hAnsi="Times New Roman" w:cs="Times New Roman"/>
          <w:lang w:val="en-US"/>
        </w:rPr>
        <w:t xml:space="preserve"> et al., 2022). This </w:t>
      </w:r>
      <w:r>
        <w:rPr>
          <w:rFonts w:ascii="Times New Roman" w:hAnsi="Times New Roman" w:cs="Times New Roman"/>
          <w:lang w:val="en-US"/>
        </w:rPr>
        <w:t>research</w:t>
      </w:r>
      <w:r w:rsidRPr="004440AC">
        <w:rPr>
          <w:rFonts w:ascii="Times New Roman" w:hAnsi="Times New Roman" w:cs="Times New Roman"/>
          <w:lang w:val="en-US"/>
        </w:rPr>
        <w:t xml:space="preserve"> fills this gap by employing a multi-country panel approach and integrating institutional dimensions into the analysis.</w:t>
      </w:r>
    </w:p>
    <w:p w14:paraId="65FD6DFA" w14:textId="5E10B1BF" w:rsidR="00BA49F3" w:rsidRPr="0014103D" w:rsidRDefault="005F014B" w:rsidP="0014103D">
      <w:pPr>
        <w:pStyle w:val="Titre1"/>
        <w:numPr>
          <w:ilvl w:val="0"/>
          <w:numId w:val="1"/>
        </w:numPr>
        <w:spacing w:line="360" w:lineRule="auto"/>
        <w:rPr>
          <w:rFonts w:ascii="Times New Roman" w:hAnsi="Times New Roman" w:cs="Times New Roman"/>
          <w:b/>
          <w:bCs/>
          <w:color w:val="auto"/>
          <w:sz w:val="24"/>
          <w:szCs w:val="24"/>
          <w:lang w:val="en-US"/>
        </w:rPr>
      </w:pPr>
      <w:r w:rsidRPr="0014103D">
        <w:rPr>
          <w:rFonts w:ascii="Times New Roman" w:hAnsi="Times New Roman" w:cs="Times New Roman"/>
          <w:b/>
          <w:bCs/>
          <w:color w:val="auto"/>
          <w:sz w:val="24"/>
          <w:szCs w:val="24"/>
          <w:lang w:val="en-US"/>
        </w:rPr>
        <w:t>Methodology</w:t>
      </w:r>
    </w:p>
    <w:p w14:paraId="3CDC641A" w14:textId="6CC7F6EF" w:rsidR="00DC5E81" w:rsidRPr="004440AC" w:rsidRDefault="00DC5E81" w:rsidP="004440AC">
      <w:pPr>
        <w:spacing w:line="360" w:lineRule="auto"/>
        <w:jc w:val="both"/>
        <w:rPr>
          <w:rFonts w:ascii="Times New Roman" w:hAnsi="Times New Roman" w:cs="Times New Roman"/>
          <w:lang w:val="en-US"/>
        </w:rPr>
      </w:pPr>
      <w:r w:rsidRPr="004440AC">
        <w:rPr>
          <w:rFonts w:ascii="Times New Roman" w:hAnsi="Times New Roman" w:cs="Times New Roman"/>
          <w:lang w:val="en-US"/>
        </w:rPr>
        <w:t>This study adopts a quantitative empirical strategy based on panel data covering 34 Sub-Saharan African (SSA) countries over the period 2000 to 2022. The choice of panel data allows for controlling both country-specific unobserved heterogeneity and time dynamics, which are crucial for understanding the long-term impact of digitalization and technological innovation on agricultural productivity and financial inclusion.</w:t>
      </w:r>
      <w:r w:rsidR="004440AC" w:rsidRPr="004440AC">
        <w:rPr>
          <w:rFonts w:ascii="Times New Roman" w:hAnsi="Times New Roman" w:cs="Times New Roman"/>
          <w:lang w:val="en-US"/>
        </w:rPr>
        <w:t xml:space="preserve"> The data are compiled from several reputable sources, including the World Development Indicators (WDI), the Global Findex Database, FAOSTAT, the ICT Development Index (ITU), and the GSMA Mobile Connectivity Index.</w:t>
      </w:r>
    </w:p>
    <w:p w14:paraId="3E87209B" w14:textId="77777777" w:rsidR="00974583" w:rsidRPr="00542BF8" w:rsidRDefault="00974583" w:rsidP="00974583">
      <w:pPr>
        <w:pStyle w:val="Titre2"/>
        <w:numPr>
          <w:ilvl w:val="1"/>
          <w:numId w:val="1"/>
        </w:numPr>
        <w:rPr>
          <w:rFonts w:ascii="Times New Roman" w:hAnsi="Times New Roman" w:cs="Times New Roman"/>
          <w:i/>
          <w:iCs/>
          <w:color w:val="auto"/>
          <w:sz w:val="24"/>
          <w:szCs w:val="24"/>
          <w:lang w:val="en-US"/>
        </w:rPr>
      </w:pPr>
      <w:r w:rsidRPr="00542BF8">
        <w:rPr>
          <w:rFonts w:ascii="Times New Roman" w:hAnsi="Times New Roman" w:cs="Times New Roman"/>
          <w:i/>
          <w:iCs/>
          <w:color w:val="auto"/>
          <w:sz w:val="24"/>
          <w:szCs w:val="24"/>
          <w:lang w:val="en-US"/>
        </w:rPr>
        <w:t>Econometric Model Specification</w:t>
      </w:r>
    </w:p>
    <w:p w14:paraId="60FABFD6" w14:textId="77777777" w:rsidR="00974583" w:rsidRPr="001767F5" w:rsidRDefault="00974583" w:rsidP="00974583">
      <w:pPr>
        <w:spacing w:line="360" w:lineRule="auto"/>
        <w:jc w:val="both"/>
        <w:rPr>
          <w:rFonts w:ascii="Times New Roman" w:hAnsi="Times New Roman" w:cs="Times New Roman"/>
          <w:lang w:val="en-US"/>
        </w:rPr>
      </w:pPr>
      <w:r w:rsidRPr="001767F5">
        <w:rPr>
          <w:rFonts w:ascii="Times New Roman" w:hAnsi="Times New Roman" w:cs="Times New Roman"/>
          <w:lang w:val="en-US"/>
        </w:rPr>
        <w:t xml:space="preserve">This study is based on the theoretical framework of the model by Mendelsohn et al. (1994), which is founded on the idea that farmers maximize the value of their land given climatic conditions and other characteristics, including socioeconomic or structural factors. The basic model is specified as follows: </w:t>
      </w:r>
    </w:p>
    <w:p w14:paraId="0E9E534E" w14:textId="77777777" w:rsidR="00974583" w:rsidRPr="00542BF8" w:rsidRDefault="00000000" w:rsidP="00974583">
      <w:pPr>
        <w:spacing w:line="360" w:lineRule="auto"/>
        <w:jc w:val="center"/>
        <w:rPr>
          <w:rFonts w:ascii="Times New Roman" w:eastAsiaTheme="minorEastAsia" w:hAnsi="Times New Roman" w:cs="Times New Roman"/>
          <w:lang w:val="en-US"/>
        </w:rPr>
      </w:pPr>
      <m:oMath>
        <m:sSub>
          <m:sSubPr>
            <m:ctrlPr>
              <w:rPr>
                <w:rFonts w:ascii="Cambria Math" w:hAnsi="Cambria Math" w:cs="Times New Roman"/>
                <w:i/>
              </w:rPr>
            </m:ctrlPr>
          </m:sSubPr>
          <m:e>
            <m:r>
              <w:rPr>
                <w:rFonts w:ascii="Cambria Math" w:hAnsi="Cambria Math" w:cs="Times New Roman"/>
              </w:rPr>
              <m:t>Agr</m:t>
            </m:r>
            <m:r>
              <w:rPr>
                <w:rFonts w:ascii="Cambria Math" w:hAnsi="Cambria Math" w:cs="Times New Roman"/>
                <w:lang w:val="en-US"/>
              </w:rPr>
              <m:t>_</m:t>
            </m:r>
            <m:r>
              <w:rPr>
                <w:rFonts w:ascii="Cambria Math" w:hAnsi="Cambria Math" w:cs="Times New Roman"/>
              </w:rPr>
              <m:t>prod</m:t>
            </m:r>
          </m:e>
          <m:sub>
            <m:r>
              <w:rPr>
                <w:rFonts w:ascii="Cambria Math" w:hAnsi="Cambria Math" w:cs="Times New Roman"/>
              </w:rPr>
              <m:t>it</m:t>
            </m:r>
          </m:sub>
        </m:sSub>
        <m:r>
          <w:rPr>
            <w:rFonts w:ascii="Cambria Math" w:hAnsi="Cambria Math" w:cs="Times New Roman"/>
            <w:lang w:val="en-US"/>
          </w:rPr>
          <m:t>=</m:t>
        </m:r>
        <m:r>
          <w:rPr>
            <w:rFonts w:ascii="Cambria Math" w:hAnsi="Cambria Math" w:cs="Times New Roman"/>
          </w:rPr>
          <m:t>f</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Temp</m:t>
                </m:r>
              </m:e>
              <m:sub>
                <m:r>
                  <w:rPr>
                    <w:rFonts w:ascii="Cambria Math" w:hAnsi="Cambria Math" w:cs="Times New Roman"/>
                  </w:rPr>
                  <m:t>it</m:t>
                </m:r>
              </m:sub>
            </m:sSub>
            <m:r>
              <w:rPr>
                <w:rFonts w:ascii="Cambria Math" w:hAnsi="Cambria Math" w:cs="Times New Roman"/>
                <w:lang w:val="en-US"/>
              </w:rPr>
              <m:t>,</m:t>
            </m:r>
            <m:sSubSup>
              <m:sSubSupPr>
                <m:ctrlPr>
                  <w:rPr>
                    <w:rFonts w:ascii="Cambria Math" w:hAnsi="Cambria Math" w:cs="Times New Roman"/>
                    <w:i/>
                  </w:rPr>
                </m:ctrlPr>
              </m:sSubSupPr>
              <m:e>
                <m:r>
                  <w:rPr>
                    <w:rFonts w:ascii="Cambria Math" w:hAnsi="Cambria Math" w:cs="Times New Roman"/>
                  </w:rPr>
                  <m:t>Temp</m:t>
                </m:r>
              </m:e>
              <m:sub>
                <m:r>
                  <w:rPr>
                    <w:rFonts w:ascii="Cambria Math" w:hAnsi="Cambria Math" w:cs="Times New Roman"/>
                  </w:rPr>
                  <m:t>it</m:t>
                </m:r>
              </m:sub>
              <m:sup>
                <m:r>
                  <w:rPr>
                    <w:rFonts w:ascii="Cambria Math" w:hAnsi="Cambria Math" w:cs="Times New Roman"/>
                    <w:lang w:val="en-US"/>
                  </w:rPr>
                  <m:t>2</m:t>
                </m:r>
              </m:sup>
            </m:sSubSup>
            <m:r>
              <w:rPr>
                <w:rFonts w:ascii="Cambria Math" w:hAnsi="Cambria Math" w:cs="Times New Roman"/>
                <w:lang w:val="en-US"/>
              </w:rPr>
              <m:t xml:space="preserve">, </m:t>
            </m:r>
            <m:sSub>
              <m:sSubPr>
                <m:ctrlPr>
                  <w:rPr>
                    <w:rFonts w:ascii="Cambria Math" w:hAnsi="Cambria Math" w:cs="Times New Roman"/>
                    <w:i/>
                  </w:rPr>
                </m:ctrlPr>
              </m:sSubPr>
              <m:e>
                <m:r>
                  <w:rPr>
                    <w:rFonts w:ascii="Cambria Math" w:hAnsi="Cambria Math" w:cs="Times New Roman"/>
                  </w:rPr>
                  <m:t>land</m:t>
                </m:r>
              </m:e>
              <m:sub>
                <m:r>
                  <w:rPr>
                    <w:rFonts w:ascii="Cambria Math" w:hAnsi="Cambria Math" w:cs="Times New Roman"/>
                  </w:rPr>
                  <m:t>it</m:t>
                </m:r>
              </m:sub>
            </m:sSub>
            <m:r>
              <w:rPr>
                <w:rFonts w:ascii="Cambria Math" w:hAnsi="Cambria Math" w:cs="Times New Roman"/>
                <w:lang w:val="en-US"/>
              </w:rPr>
              <m:t xml:space="preserve">, </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it</m:t>
                </m:r>
              </m:sub>
            </m:sSub>
            <m:r>
              <w:rPr>
                <w:rFonts w:ascii="Cambria Math" w:hAnsi="Cambria Math" w:cs="Times New Roman"/>
                <w:lang w:val="en-US"/>
              </w:rPr>
              <m:t xml:space="preserve"> </m:t>
            </m:r>
          </m:e>
        </m:d>
      </m:oMath>
      <w:r w:rsidR="00974583" w:rsidRPr="00542BF8">
        <w:rPr>
          <w:rFonts w:ascii="Times New Roman" w:eastAsiaTheme="minorEastAsia" w:hAnsi="Times New Roman" w:cs="Times New Roman"/>
          <w:lang w:val="en-US"/>
        </w:rPr>
        <w:tab/>
      </w:r>
      <w:r w:rsidR="00974583" w:rsidRPr="00542BF8">
        <w:rPr>
          <w:rFonts w:ascii="Times New Roman" w:eastAsiaTheme="minorEastAsia" w:hAnsi="Times New Roman" w:cs="Times New Roman"/>
          <w:lang w:val="en-US"/>
        </w:rPr>
        <w:tab/>
      </w:r>
      <w:r w:rsidR="00974583" w:rsidRPr="00542BF8">
        <w:rPr>
          <w:rFonts w:ascii="Times New Roman" w:eastAsiaTheme="minorEastAsia" w:hAnsi="Times New Roman" w:cs="Times New Roman"/>
          <w:lang w:val="en-US"/>
        </w:rPr>
        <w:tab/>
      </w:r>
      <w:r w:rsidR="00974583">
        <w:rPr>
          <w:rFonts w:ascii="Times New Roman" w:eastAsiaTheme="minorEastAsia" w:hAnsi="Times New Roman" w:cs="Times New Roman"/>
          <w:lang w:val="en-US"/>
        </w:rPr>
        <w:tab/>
      </w:r>
      <w:r w:rsidR="00974583">
        <w:rPr>
          <w:rFonts w:ascii="Times New Roman" w:eastAsiaTheme="minorEastAsia" w:hAnsi="Times New Roman" w:cs="Times New Roman"/>
          <w:lang w:val="en-US"/>
        </w:rPr>
        <w:tab/>
      </w:r>
      <w:r w:rsidR="00974583">
        <w:rPr>
          <w:rFonts w:ascii="Times New Roman" w:eastAsiaTheme="minorEastAsia" w:hAnsi="Times New Roman" w:cs="Times New Roman"/>
          <w:lang w:val="en-US"/>
        </w:rPr>
        <w:tab/>
        <w:t xml:space="preserve">    </w:t>
      </w:r>
      <w:r w:rsidR="00974583" w:rsidRPr="00542BF8">
        <w:rPr>
          <w:rFonts w:ascii="Times New Roman" w:eastAsiaTheme="minorEastAsia" w:hAnsi="Times New Roman" w:cs="Times New Roman"/>
          <w:lang w:val="en-US"/>
        </w:rPr>
        <w:t>(1)</w:t>
      </w:r>
    </w:p>
    <w:p w14:paraId="6AEE93A7" w14:textId="77777777" w:rsidR="00974583" w:rsidRPr="00542BF8" w:rsidRDefault="00974583" w:rsidP="00974583">
      <w:pPr>
        <w:spacing w:line="360" w:lineRule="auto"/>
        <w:jc w:val="both"/>
        <w:rPr>
          <w:rFonts w:ascii="Times New Roman" w:eastAsiaTheme="minorEastAsia" w:hAnsi="Times New Roman" w:cs="Times New Roman"/>
          <w:lang w:val="en-US"/>
        </w:rPr>
      </w:pPr>
      <w:r w:rsidRPr="00542BF8">
        <w:rPr>
          <w:rFonts w:ascii="Times New Roman" w:eastAsiaTheme="minorEastAsia" w:hAnsi="Times New Roman" w:cs="Times New Roman"/>
          <w:lang w:val="en-US"/>
        </w:rPr>
        <w:t xml:space="preserve">Where </w:t>
      </w:r>
      <w:r w:rsidRPr="00542BF8">
        <w:rPr>
          <w:rFonts w:ascii="Cambria Math" w:eastAsiaTheme="minorEastAsia" w:hAnsi="Cambria Math" w:cs="Cambria Math"/>
        </w:rPr>
        <w:t>𝐴𝑔𝑟</w:t>
      </w:r>
      <w:r w:rsidRPr="00542BF8">
        <w:rPr>
          <w:rFonts w:ascii="Times New Roman" w:eastAsiaTheme="minorEastAsia" w:hAnsi="Times New Roman" w:cs="Times New Roman"/>
          <w:lang w:val="en-US"/>
        </w:rPr>
        <w:t>_</w:t>
      </w:r>
      <w:r w:rsidRPr="00542BF8">
        <w:rPr>
          <w:rFonts w:ascii="Cambria Math" w:eastAsiaTheme="minorEastAsia" w:hAnsi="Cambria Math" w:cs="Cambria Math"/>
        </w:rPr>
        <w:t>𝑝𝑟𝑜𝑑</w:t>
      </w:r>
      <w:r w:rsidRPr="00542BF8">
        <w:rPr>
          <w:rFonts w:ascii="Times New Roman" w:eastAsiaTheme="minorEastAsia" w:hAnsi="Times New Roman" w:cs="Times New Roman"/>
          <w:lang w:val="en-US"/>
        </w:rPr>
        <w:t xml:space="preserve"> is agricultural productivity, </w:t>
      </w:r>
      <w:r w:rsidRPr="00542BF8">
        <w:rPr>
          <w:rFonts w:ascii="Cambria Math" w:eastAsiaTheme="minorEastAsia" w:hAnsi="Cambria Math" w:cs="Cambria Math"/>
        </w:rPr>
        <w:t>𝑇𝑒𝑚𝑝</w:t>
      </w:r>
      <w:r w:rsidRPr="00542BF8">
        <w:rPr>
          <w:rFonts w:ascii="Times New Roman" w:eastAsiaTheme="minorEastAsia" w:hAnsi="Times New Roman" w:cs="Times New Roman"/>
          <w:lang w:val="en-US"/>
        </w:rPr>
        <w:t xml:space="preserve"> is the climate variable (temperature), </w:t>
      </w:r>
      <w:r w:rsidRPr="00542BF8">
        <w:rPr>
          <w:rFonts w:ascii="Cambria Math" w:eastAsiaTheme="minorEastAsia" w:hAnsi="Cambria Math" w:cs="Cambria Math"/>
        </w:rPr>
        <w:t>𝑙𝑎𝑛𝑑</w:t>
      </w:r>
      <w:r w:rsidRPr="00542BF8">
        <w:rPr>
          <w:rFonts w:ascii="Times New Roman" w:eastAsiaTheme="minorEastAsia" w:hAnsi="Times New Roman" w:cs="Times New Roman"/>
          <w:lang w:val="en-US"/>
        </w:rPr>
        <w:t xml:space="preserve">, refers to soil or land characteristics, and X represents the set of socioeconomic and structural variables that may influence agricultural productivity. The subscript </w:t>
      </w:r>
      <w:proofErr w:type="spellStart"/>
      <w:r w:rsidRPr="00542BF8">
        <w:rPr>
          <w:rFonts w:ascii="Times New Roman" w:eastAsiaTheme="minorEastAsia" w:hAnsi="Times New Roman" w:cs="Times New Roman"/>
          <w:i/>
          <w:iCs/>
          <w:lang w:val="en-US"/>
        </w:rPr>
        <w:t>i</w:t>
      </w:r>
      <w:proofErr w:type="spellEnd"/>
      <w:r w:rsidRPr="00542BF8">
        <w:rPr>
          <w:rFonts w:ascii="Times New Roman" w:eastAsiaTheme="minorEastAsia" w:hAnsi="Times New Roman" w:cs="Times New Roman"/>
          <w:i/>
          <w:iCs/>
          <w:lang w:val="en-US"/>
        </w:rPr>
        <w:t xml:space="preserve"> </w:t>
      </w:r>
      <w:r w:rsidRPr="00542BF8">
        <w:rPr>
          <w:rFonts w:ascii="Times New Roman" w:eastAsiaTheme="minorEastAsia" w:hAnsi="Times New Roman" w:cs="Times New Roman"/>
          <w:lang w:val="en-US"/>
        </w:rPr>
        <w:t xml:space="preserve">denotes the cross-sectional (individual) dimension and </w:t>
      </w:r>
      <w:proofErr w:type="spellStart"/>
      <w:r w:rsidRPr="00542BF8">
        <w:rPr>
          <w:rFonts w:ascii="Times New Roman" w:eastAsiaTheme="minorEastAsia" w:hAnsi="Times New Roman" w:cs="Times New Roman"/>
          <w:i/>
          <w:iCs/>
          <w:lang w:val="en-US"/>
        </w:rPr>
        <w:t>t</w:t>
      </w:r>
      <w:proofErr w:type="spellEnd"/>
      <w:r w:rsidRPr="00542BF8">
        <w:rPr>
          <w:rFonts w:ascii="Times New Roman" w:eastAsiaTheme="minorEastAsia" w:hAnsi="Times New Roman" w:cs="Times New Roman"/>
          <w:i/>
          <w:iCs/>
          <w:lang w:val="en-US"/>
        </w:rPr>
        <w:t xml:space="preserve"> </w:t>
      </w:r>
      <w:r w:rsidRPr="00542BF8">
        <w:rPr>
          <w:rFonts w:ascii="Times New Roman" w:eastAsiaTheme="minorEastAsia" w:hAnsi="Times New Roman" w:cs="Times New Roman"/>
          <w:lang w:val="en-US"/>
        </w:rPr>
        <w:t xml:space="preserve">the time dimension. In line with the aim of this work which is to examine the relationship between financial inclusion and agricultural productivity we identify financial inclusion as a relevant explanatory variable for productivity, as supported by the literature. Including other explanatory variables leads to the following econometric model </w:t>
      </w:r>
      <w:proofErr w:type="gramStart"/>
      <w:r w:rsidRPr="00542BF8">
        <w:rPr>
          <w:rFonts w:ascii="Times New Roman" w:eastAsiaTheme="minorEastAsia" w:hAnsi="Times New Roman" w:cs="Times New Roman"/>
          <w:lang w:val="en-US"/>
        </w:rPr>
        <w:t>specification</w:t>
      </w:r>
      <w:r>
        <w:rPr>
          <w:rFonts w:ascii="Times New Roman" w:eastAsiaTheme="minorEastAsia" w:hAnsi="Times New Roman" w:cs="Times New Roman"/>
          <w:lang w:val="en-US"/>
        </w:rPr>
        <w:t xml:space="preserve"> </w:t>
      </w:r>
      <w:r w:rsidRPr="00542BF8">
        <w:rPr>
          <w:rFonts w:ascii="Times New Roman" w:eastAsiaTheme="minorEastAsia" w:hAnsi="Times New Roman" w:cs="Times New Roman"/>
          <w:lang w:val="en-US"/>
        </w:rPr>
        <w:t>:</w:t>
      </w:r>
      <w:proofErr w:type="gramEnd"/>
      <w:r w:rsidRPr="00542BF8">
        <w:rPr>
          <w:rFonts w:ascii="Times New Roman" w:eastAsiaTheme="minorEastAsia" w:hAnsi="Times New Roman" w:cs="Times New Roman"/>
          <w:lang w:val="en-US"/>
        </w:rPr>
        <w:t xml:space="preserve"> </w:t>
      </w:r>
    </w:p>
    <w:p w14:paraId="5DA34FF9" w14:textId="77777777" w:rsidR="00974583" w:rsidRPr="00974583" w:rsidRDefault="00000000" w:rsidP="00974583">
      <w:pPr>
        <w:spacing w:line="360" w:lineRule="auto"/>
        <w:ind w:left="1134" w:hanging="1134"/>
        <w:jc w:val="both"/>
        <w:rPr>
          <w:rFonts w:ascii="Times New Roman" w:eastAsiaTheme="minorEastAsia" w:hAnsi="Times New Roman" w:cs="Times New Roman"/>
          <w:lang w:val="en-US"/>
        </w:rPr>
      </w:pPr>
      <m:oMath>
        <m:sSub>
          <m:sSubPr>
            <m:ctrlPr>
              <w:rPr>
                <w:rFonts w:ascii="Cambria Math" w:hAnsi="Cambria Math" w:cs="Times New Roman"/>
                <w:i/>
              </w:rPr>
            </m:ctrlPr>
          </m:sSubPr>
          <m:e>
            <m:r>
              <w:rPr>
                <w:rFonts w:ascii="Cambria Math" w:hAnsi="Cambria Math" w:cs="Times New Roman"/>
              </w:rPr>
              <m:t>Agr</m:t>
            </m:r>
            <m:r>
              <w:rPr>
                <w:rFonts w:ascii="Cambria Math" w:hAnsi="Cambria Math" w:cs="Times New Roman"/>
                <w:lang w:val="en-US"/>
              </w:rPr>
              <m:t>_</m:t>
            </m:r>
            <m:r>
              <w:rPr>
                <w:rFonts w:ascii="Cambria Math" w:hAnsi="Cambria Math" w:cs="Times New Roman"/>
              </w:rPr>
              <m:t>prod</m:t>
            </m:r>
          </m:e>
          <m:sub>
            <m:r>
              <w:rPr>
                <w:rFonts w:ascii="Cambria Math" w:hAnsi="Cambria Math" w:cs="Times New Roman"/>
              </w:rPr>
              <m:t>it</m:t>
            </m:r>
          </m:sub>
        </m:sSub>
        <m:r>
          <w:rPr>
            <w:rFonts w:ascii="Cambria Math" w:eastAsiaTheme="minorEastAsia" w:hAnsi="Cambria Math" w:cs="Times New Roman"/>
            <w:lang w:val="en-US"/>
          </w:rPr>
          <m:t>=</m:t>
        </m:r>
        <m:r>
          <w:rPr>
            <w:rFonts w:ascii="Cambria Math" w:eastAsiaTheme="minorEastAsia" w:hAnsi="Cambria Math" w:cs="Times New Roman"/>
          </w:rPr>
          <m:t>α</m:t>
        </m:r>
        <m:r>
          <w:rPr>
            <w:rFonts w:ascii="Cambria Math" w:eastAsiaTheme="minorEastAsia" w:hAnsi="Cambria Math" w:cs="Times New Roman"/>
            <w:lang w:val="en-US"/>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lang w:val="en-US"/>
              </w:rPr>
              <m:t>1</m:t>
            </m:r>
          </m:sub>
        </m:sSub>
        <m:sSub>
          <m:sSubPr>
            <m:ctrlPr>
              <w:rPr>
                <w:rFonts w:ascii="Cambria Math" w:eastAsiaTheme="minorEastAsia" w:hAnsi="Cambria Math" w:cs="Times New Roman"/>
                <w:i/>
              </w:rPr>
            </m:ctrlPr>
          </m:sSubPr>
          <m:e>
            <m:r>
              <w:rPr>
                <w:rFonts w:ascii="Cambria Math" w:eastAsiaTheme="minorEastAsia" w:hAnsi="Cambria Math" w:cs="Times New Roman"/>
              </w:rPr>
              <m:t>Ifi</m:t>
            </m:r>
          </m:e>
          <m:sub>
            <m:r>
              <w:rPr>
                <w:rFonts w:ascii="Cambria Math" w:eastAsiaTheme="minorEastAsia" w:hAnsi="Cambria Math" w:cs="Times New Roman"/>
              </w:rPr>
              <m:t>it</m:t>
            </m:r>
          </m:sub>
        </m:sSub>
        <m:r>
          <w:rPr>
            <w:rFonts w:ascii="Cambria Math" w:eastAsiaTheme="minorEastAsia" w:hAnsi="Cambria Math" w:cs="Times New Roman"/>
            <w:lang w:val="en-US"/>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lang w:val="en-US"/>
              </w:rPr>
              <m:t>2</m:t>
            </m:r>
          </m:sub>
        </m:sSub>
        <m:sSub>
          <m:sSubPr>
            <m:ctrlPr>
              <w:rPr>
                <w:rFonts w:ascii="Cambria Math" w:eastAsiaTheme="minorEastAsia" w:hAnsi="Cambria Math" w:cs="Times New Roman"/>
                <w:i/>
              </w:rPr>
            </m:ctrlPr>
          </m:sSubPr>
          <m:e>
            <m:r>
              <w:rPr>
                <w:rFonts w:ascii="Cambria Math" w:eastAsiaTheme="minorEastAsia" w:hAnsi="Cambria Math" w:cs="Times New Roman"/>
              </w:rPr>
              <m:t>Temp</m:t>
            </m:r>
          </m:e>
          <m:sub>
            <m:r>
              <w:rPr>
                <w:rFonts w:ascii="Cambria Math" w:eastAsiaTheme="minorEastAsia" w:hAnsi="Cambria Math" w:cs="Times New Roman"/>
              </w:rPr>
              <m:t>it</m:t>
            </m:r>
          </m:sub>
        </m:sSub>
        <m:r>
          <w:rPr>
            <w:rFonts w:ascii="Cambria Math" w:eastAsiaTheme="minorEastAsia" w:hAnsi="Cambria Math" w:cs="Times New Roman"/>
            <w:lang w:val="en-US"/>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lang w:val="en-US"/>
              </w:rPr>
              <m:t>3</m:t>
            </m:r>
          </m:sub>
        </m:sSub>
        <m:sSubSup>
          <m:sSubSupPr>
            <m:ctrlPr>
              <w:rPr>
                <w:rFonts w:ascii="Cambria Math" w:hAnsi="Cambria Math" w:cs="Times New Roman"/>
                <w:i/>
              </w:rPr>
            </m:ctrlPr>
          </m:sSubSupPr>
          <m:e>
            <m:r>
              <w:rPr>
                <w:rFonts w:ascii="Cambria Math" w:hAnsi="Cambria Math" w:cs="Times New Roman"/>
              </w:rPr>
              <m:t>Temp</m:t>
            </m:r>
          </m:e>
          <m:sub>
            <m:r>
              <w:rPr>
                <w:rFonts w:ascii="Cambria Math" w:hAnsi="Cambria Math" w:cs="Times New Roman"/>
              </w:rPr>
              <m:t>it</m:t>
            </m:r>
          </m:sub>
          <m:sup>
            <m:r>
              <w:rPr>
                <w:rFonts w:ascii="Cambria Math" w:hAnsi="Cambria Math" w:cs="Times New Roman"/>
                <w:lang w:val="en-US"/>
              </w:rPr>
              <m:t>2</m:t>
            </m:r>
          </m:sup>
        </m:sSubSup>
        <m:r>
          <w:rPr>
            <w:rFonts w:ascii="Cambria Math" w:eastAsiaTheme="minorEastAsia" w:hAnsi="Cambria Math" w:cs="Times New Roman"/>
            <w:lang w:val="en-US"/>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lang w:val="en-US"/>
              </w:rPr>
              <m:t>4</m:t>
            </m:r>
          </m:sub>
        </m:sSub>
        <m:sSub>
          <m:sSubPr>
            <m:ctrlPr>
              <w:rPr>
                <w:rFonts w:ascii="Cambria Math" w:hAnsi="Cambria Math" w:cs="Times New Roman"/>
                <w:i/>
              </w:rPr>
            </m:ctrlPr>
          </m:sSubPr>
          <m:e>
            <m:r>
              <w:rPr>
                <w:rFonts w:ascii="Cambria Math" w:hAnsi="Cambria Math" w:cs="Times New Roman"/>
              </w:rPr>
              <m:t>Fert</m:t>
            </m:r>
          </m:e>
          <m:sub>
            <m:r>
              <w:rPr>
                <w:rFonts w:ascii="Cambria Math" w:hAnsi="Cambria Math" w:cs="Times New Roman"/>
              </w:rPr>
              <m:t>it</m:t>
            </m:r>
          </m:sub>
        </m:sSub>
        <m:r>
          <w:rPr>
            <w:rFonts w:ascii="Cambria Math" w:eastAsiaTheme="minorEastAsia" w:hAnsi="Cambria Math" w:cs="Times New Roman"/>
            <w:lang w:val="en-US"/>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lang w:val="en-US"/>
              </w:rPr>
              <m:t>5</m:t>
            </m:r>
          </m:sub>
        </m:sSub>
        <m:sSubSup>
          <m:sSubSupPr>
            <m:ctrlPr>
              <w:rPr>
                <w:rFonts w:ascii="Cambria Math" w:hAnsi="Cambria Math" w:cs="Times New Roman"/>
                <w:i/>
              </w:rPr>
            </m:ctrlPr>
          </m:sSubSupPr>
          <m:e>
            <m:r>
              <w:rPr>
                <w:rFonts w:ascii="Cambria Math" w:hAnsi="Cambria Math" w:cs="Times New Roman"/>
              </w:rPr>
              <m:t>Fert</m:t>
            </m:r>
          </m:e>
          <m:sub>
            <m:r>
              <w:rPr>
                <w:rFonts w:ascii="Cambria Math" w:hAnsi="Cambria Math" w:cs="Times New Roman"/>
              </w:rPr>
              <m:t>it</m:t>
            </m:r>
          </m:sub>
          <m:sup>
            <m:r>
              <w:rPr>
                <w:rFonts w:ascii="Cambria Math" w:hAnsi="Cambria Math" w:cs="Times New Roman"/>
                <w:lang w:val="en-US"/>
              </w:rPr>
              <m:t>2</m:t>
            </m:r>
          </m:sup>
        </m:sSubSup>
        <m:r>
          <w:rPr>
            <w:rFonts w:ascii="Cambria Math" w:eastAsiaTheme="minorEastAsia" w:hAnsi="Cambria Math" w:cs="Times New Roman"/>
            <w:lang w:val="en-US"/>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lang w:val="en-US"/>
              </w:rPr>
              <m:t>6</m:t>
            </m:r>
          </m:sub>
        </m:sSub>
        <m:sSub>
          <m:sSubPr>
            <m:ctrlPr>
              <w:rPr>
                <w:rFonts w:ascii="Cambria Math" w:hAnsi="Cambria Math" w:cs="Times New Roman"/>
                <w:i/>
              </w:rPr>
            </m:ctrlPr>
          </m:sSubPr>
          <m:e>
            <m:r>
              <w:rPr>
                <w:rFonts w:ascii="Cambria Math" w:hAnsi="Cambria Math" w:cs="Times New Roman"/>
              </w:rPr>
              <m:t>Agr</m:t>
            </m:r>
            <m:r>
              <w:rPr>
                <w:rFonts w:ascii="Cambria Math" w:hAnsi="Cambria Math" w:cs="Times New Roman"/>
                <w:lang w:val="en-US"/>
              </w:rPr>
              <m:t>_</m:t>
            </m:r>
            <m:r>
              <w:rPr>
                <w:rFonts w:ascii="Cambria Math" w:hAnsi="Cambria Math" w:cs="Times New Roman"/>
              </w:rPr>
              <m:t>empl</m:t>
            </m:r>
          </m:e>
          <m:sub>
            <m:r>
              <w:rPr>
                <w:rFonts w:ascii="Cambria Math" w:hAnsi="Cambria Math" w:cs="Times New Roman"/>
              </w:rPr>
              <m:t>it</m:t>
            </m:r>
          </m:sub>
        </m:sSub>
        <m:r>
          <w:rPr>
            <w:rFonts w:ascii="Cambria Math" w:eastAsiaTheme="minorEastAsia" w:hAnsi="Cambria Math" w:cs="Times New Roman"/>
            <w:lang w:val="en-US"/>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lang w:val="en-US"/>
              </w:rPr>
              <m:t>7</m:t>
            </m:r>
          </m:sub>
        </m:sSub>
        <m:sSub>
          <m:sSubPr>
            <m:ctrlPr>
              <w:rPr>
                <w:rFonts w:ascii="Cambria Math" w:eastAsiaTheme="minorEastAsia" w:hAnsi="Cambria Math" w:cs="Times New Roman"/>
                <w:i/>
              </w:rPr>
            </m:ctrlPr>
          </m:sSubPr>
          <m:e>
            <m:r>
              <w:rPr>
                <w:rFonts w:ascii="Cambria Math" w:eastAsiaTheme="minorEastAsia" w:hAnsi="Cambria Math" w:cs="Times New Roman"/>
              </w:rPr>
              <m:t>Land</m:t>
            </m:r>
          </m:e>
          <m:sub>
            <m:r>
              <w:rPr>
                <w:rFonts w:ascii="Cambria Math" w:eastAsiaTheme="minorEastAsia" w:hAnsi="Cambria Math" w:cs="Times New Roman"/>
              </w:rPr>
              <m:t>it</m:t>
            </m:r>
          </m:sub>
        </m:sSub>
        <m:r>
          <w:rPr>
            <w:rFonts w:ascii="Cambria Math" w:eastAsiaTheme="minorEastAsia" w:hAnsi="Cambria Math" w:cs="Times New Roman"/>
            <w:lang w:val="en-US"/>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lang w:val="en-US"/>
              </w:rPr>
              <m:t>8</m:t>
            </m:r>
          </m:sub>
        </m:sSub>
        <m:sSub>
          <m:sSubPr>
            <m:ctrlPr>
              <w:rPr>
                <w:rFonts w:ascii="Cambria Math" w:eastAsiaTheme="minorEastAsia" w:hAnsi="Cambria Math" w:cs="Times New Roman"/>
                <w:i/>
              </w:rPr>
            </m:ctrlPr>
          </m:sSubPr>
          <m:e>
            <m:r>
              <w:rPr>
                <w:rFonts w:ascii="Cambria Math" w:eastAsiaTheme="minorEastAsia" w:hAnsi="Cambria Math" w:cs="Times New Roman"/>
              </w:rPr>
              <m:t>Hum</m:t>
            </m:r>
            <m:r>
              <w:rPr>
                <w:rFonts w:ascii="Cambria Math" w:eastAsiaTheme="minorEastAsia" w:hAnsi="Cambria Math" w:cs="Times New Roman"/>
                <w:lang w:val="en-US"/>
              </w:rPr>
              <m:t>_</m:t>
            </m:r>
            <m:r>
              <w:rPr>
                <w:rFonts w:ascii="Cambria Math" w:eastAsiaTheme="minorEastAsia" w:hAnsi="Cambria Math" w:cs="Times New Roman"/>
              </w:rPr>
              <m:t>cap</m:t>
            </m:r>
          </m:e>
          <m:sub>
            <m:r>
              <w:rPr>
                <w:rFonts w:ascii="Cambria Math" w:eastAsiaTheme="minorEastAsia" w:hAnsi="Cambria Math" w:cs="Times New Roman"/>
              </w:rPr>
              <m:t>it</m:t>
            </m:r>
          </m:sub>
        </m:sSub>
        <m:r>
          <w:rPr>
            <w:rFonts w:ascii="Cambria Math" w:eastAsiaTheme="minorEastAsia" w:hAnsi="Cambria Math" w:cs="Times New Roman"/>
            <w:lang w:val="en-US"/>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lang w:val="en-US"/>
              </w:rPr>
              <m:t>9</m:t>
            </m:r>
          </m:sub>
        </m:sSub>
        <m:sSub>
          <m:sSubPr>
            <m:ctrlPr>
              <w:rPr>
                <w:rFonts w:ascii="Cambria Math" w:eastAsiaTheme="minorEastAsia" w:hAnsi="Cambria Math" w:cs="Times New Roman"/>
                <w:i/>
              </w:rPr>
            </m:ctrlPr>
          </m:sSubPr>
          <m:e>
            <m:r>
              <w:rPr>
                <w:rFonts w:ascii="Cambria Math" w:eastAsiaTheme="minorEastAsia" w:hAnsi="Cambria Math" w:cs="Times New Roman"/>
              </w:rPr>
              <m:t>Ict</m:t>
            </m:r>
          </m:e>
          <m:sub>
            <m:r>
              <w:rPr>
                <w:rFonts w:ascii="Cambria Math" w:eastAsiaTheme="minorEastAsia" w:hAnsi="Cambria Math" w:cs="Times New Roman"/>
              </w:rPr>
              <m:t>it</m:t>
            </m:r>
          </m:sub>
        </m:sSub>
        <m:r>
          <w:rPr>
            <w:rFonts w:ascii="Cambria Math" w:eastAsiaTheme="minorEastAsia" w:hAnsi="Cambria Math" w:cs="Times New Roman"/>
            <w:lang w:val="en-US"/>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lang w:val="en-US"/>
              </w:rPr>
              <m:t>10</m:t>
            </m:r>
          </m:sub>
        </m:sSub>
        <m:sSub>
          <m:sSubPr>
            <m:ctrlPr>
              <w:rPr>
                <w:rFonts w:ascii="Cambria Math" w:eastAsiaTheme="minorEastAsia" w:hAnsi="Cambria Math" w:cs="Times New Roman"/>
                <w:i/>
              </w:rPr>
            </m:ctrlPr>
          </m:sSubPr>
          <m:e>
            <m:r>
              <w:rPr>
                <w:rFonts w:ascii="Cambria Math" w:eastAsiaTheme="minorEastAsia" w:hAnsi="Cambria Math" w:cs="Times New Roman"/>
              </w:rPr>
              <m:t>Infr</m:t>
            </m:r>
          </m:e>
          <m:sub>
            <m:r>
              <w:rPr>
                <w:rFonts w:ascii="Cambria Math" w:eastAsiaTheme="minorEastAsia" w:hAnsi="Cambria Math" w:cs="Times New Roman"/>
              </w:rPr>
              <m:t>it</m:t>
            </m:r>
          </m:sub>
        </m:sSub>
        <m:r>
          <w:rPr>
            <w:rFonts w:ascii="Cambria Math" w:eastAsiaTheme="minorEastAsia" w:hAnsi="Cambria Math" w:cs="Times New Roman"/>
            <w:lang w:val="en-US"/>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lang w:val="en-US"/>
              </w:rPr>
              <m:t>11</m:t>
            </m:r>
          </m:sub>
        </m:sSub>
        <m:sSub>
          <m:sSubPr>
            <m:ctrlPr>
              <w:rPr>
                <w:rFonts w:ascii="Cambria Math" w:eastAsiaTheme="minorEastAsia" w:hAnsi="Cambria Math" w:cs="Times New Roman"/>
                <w:i/>
              </w:rPr>
            </m:ctrlPr>
          </m:sSubPr>
          <m:e>
            <m:r>
              <w:rPr>
                <w:rFonts w:ascii="Cambria Math" w:eastAsiaTheme="minorEastAsia" w:hAnsi="Cambria Math" w:cs="Times New Roman"/>
              </w:rPr>
              <m:t>Inst</m:t>
            </m:r>
          </m:e>
          <m:sub>
            <m:r>
              <w:rPr>
                <w:rFonts w:ascii="Cambria Math" w:eastAsiaTheme="minorEastAsia" w:hAnsi="Cambria Math" w:cs="Times New Roman"/>
              </w:rPr>
              <m:t>it</m:t>
            </m:r>
          </m:sub>
        </m:sSub>
        <m:r>
          <w:rPr>
            <w:rFonts w:ascii="Cambria Math" w:eastAsiaTheme="minorEastAsia" w:hAnsi="Cambria Math" w:cs="Times New Roman"/>
            <w:lang w:val="en-US"/>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lang w:val="en-US"/>
              </w:rPr>
              <m:t>12</m:t>
            </m:r>
          </m:sub>
        </m:sSub>
        <m:sSub>
          <m:sSubPr>
            <m:ctrlPr>
              <w:rPr>
                <w:rFonts w:ascii="Cambria Math" w:eastAsiaTheme="minorEastAsia" w:hAnsi="Cambria Math" w:cs="Times New Roman"/>
                <w:i/>
              </w:rPr>
            </m:ctrlPr>
          </m:sSubPr>
          <m:e>
            <m:r>
              <w:rPr>
                <w:rFonts w:ascii="Cambria Math" w:eastAsiaTheme="minorEastAsia" w:hAnsi="Cambria Math" w:cs="Times New Roman"/>
              </w:rPr>
              <m:t>Gdp</m:t>
            </m:r>
          </m:e>
          <m:sub>
            <m:r>
              <w:rPr>
                <w:rFonts w:ascii="Cambria Math" w:eastAsiaTheme="minorEastAsia" w:hAnsi="Cambria Math" w:cs="Times New Roman"/>
              </w:rPr>
              <m:t>it</m:t>
            </m:r>
          </m:sub>
        </m:sSub>
        <m:r>
          <w:rPr>
            <w:rFonts w:ascii="Cambria Math" w:eastAsiaTheme="minorEastAsia" w:hAnsi="Cambria Math" w:cs="Times New Roman"/>
            <w:lang w:val="en-US"/>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lang w:val="en-US"/>
              </w:rPr>
              <m:t>13</m:t>
            </m:r>
          </m:sub>
        </m:sSub>
        <m:sSub>
          <m:sSubPr>
            <m:ctrlPr>
              <w:rPr>
                <w:rFonts w:ascii="Cambria Math" w:eastAsiaTheme="minorEastAsia" w:hAnsi="Cambria Math" w:cs="Times New Roman"/>
                <w:i/>
              </w:rPr>
            </m:ctrlPr>
          </m:sSubPr>
          <m:e>
            <m:r>
              <w:rPr>
                <w:rFonts w:ascii="Cambria Math" w:eastAsiaTheme="minorEastAsia" w:hAnsi="Cambria Math" w:cs="Times New Roman"/>
              </w:rPr>
              <m:t>Infl</m:t>
            </m:r>
          </m:e>
          <m:sub>
            <m:r>
              <w:rPr>
                <w:rFonts w:ascii="Cambria Math" w:eastAsiaTheme="minorEastAsia" w:hAnsi="Cambria Math" w:cs="Times New Roman"/>
              </w:rPr>
              <m:t>it</m:t>
            </m:r>
          </m:sub>
        </m:sSub>
        <m:r>
          <w:rPr>
            <w:rFonts w:ascii="Cambria Math" w:eastAsiaTheme="minorEastAsia" w:hAnsi="Cambria Math" w:cs="Times New Roman"/>
            <w:lang w:val="en-US"/>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lang w:val="en-US"/>
              </w:rPr>
              <m:t>14</m:t>
            </m:r>
          </m:sub>
        </m:sSub>
        <m:sSub>
          <m:sSubPr>
            <m:ctrlPr>
              <w:rPr>
                <w:rFonts w:ascii="Cambria Math" w:eastAsiaTheme="minorEastAsia" w:hAnsi="Cambria Math" w:cs="Times New Roman"/>
                <w:i/>
              </w:rPr>
            </m:ctrlPr>
          </m:sSubPr>
          <m:e>
            <m:r>
              <w:rPr>
                <w:rFonts w:ascii="Cambria Math" w:eastAsiaTheme="minorEastAsia" w:hAnsi="Cambria Math" w:cs="Times New Roman"/>
              </w:rPr>
              <m:t>Fdi</m:t>
            </m:r>
          </m:e>
          <m:sub>
            <m:r>
              <w:rPr>
                <w:rFonts w:ascii="Cambria Math" w:eastAsiaTheme="minorEastAsia" w:hAnsi="Cambria Math" w:cs="Times New Roman"/>
              </w:rPr>
              <m:t>it</m:t>
            </m:r>
          </m:sub>
        </m:sSub>
        <m:r>
          <w:rPr>
            <w:rFonts w:ascii="Cambria Math" w:eastAsiaTheme="minorEastAsia" w:hAnsi="Cambria Math" w:cs="Times New Roman"/>
            <w:lang w:val="en-US"/>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lang w:val="en-US"/>
              </w:rPr>
              <m:t>15</m:t>
            </m:r>
          </m:sub>
        </m:sSub>
        <m:sSub>
          <m:sSubPr>
            <m:ctrlPr>
              <w:rPr>
                <w:rFonts w:ascii="Cambria Math" w:eastAsiaTheme="minorEastAsia" w:hAnsi="Cambria Math" w:cs="Times New Roman"/>
                <w:i/>
              </w:rPr>
            </m:ctrlPr>
          </m:sSubPr>
          <m:e>
            <m:r>
              <w:rPr>
                <w:rFonts w:ascii="Cambria Math" w:eastAsiaTheme="minorEastAsia" w:hAnsi="Cambria Math" w:cs="Times New Roman"/>
              </w:rPr>
              <m:t>Eco</m:t>
            </m:r>
            <m:r>
              <w:rPr>
                <w:rFonts w:ascii="Cambria Math" w:eastAsiaTheme="minorEastAsia" w:hAnsi="Cambria Math" w:cs="Times New Roman"/>
                <w:lang w:val="en-US"/>
              </w:rPr>
              <m:t>_</m:t>
            </m:r>
            <m:r>
              <w:rPr>
                <w:rFonts w:ascii="Cambria Math" w:eastAsiaTheme="minorEastAsia" w:hAnsi="Cambria Math" w:cs="Times New Roman"/>
              </w:rPr>
              <m:t>Free</m:t>
            </m:r>
          </m:e>
          <m:sub>
            <m:r>
              <w:rPr>
                <w:rFonts w:ascii="Cambria Math" w:eastAsiaTheme="minorEastAsia" w:hAnsi="Cambria Math" w:cs="Times New Roman"/>
              </w:rPr>
              <m:t>it</m:t>
            </m:r>
          </m:sub>
        </m:sSub>
        <m:r>
          <w:rPr>
            <w:rFonts w:ascii="Cambria Math" w:eastAsiaTheme="minorEastAsia" w:hAnsi="Cambria Math" w:cs="Times New Roman"/>
            <w:lang w:val="en-US"/>
          </w:rPr>
          <m:t>+</m:t>
        </m:r>
        <m:sSub>
          <m:sSubPr>
            <m:ctrlPr>
              <w:rPr>
                <w:rFonts w:ascii="Cambria Math" w:eastAsiaTheme="minorEastAsia" w:hAnsi="Cambria Math" w:cs="Times New Roman"/>
                <w:i/>
              </w:rPr>
            </m:ctrlPr>
          </m:sSubPr>
          <m:e>
            <m:r>
              <w:rPr>
                <w:rFonts w:ascii="Cambria Math" w:eastAsiaTheme="minorEastAsia" w:hAnsi="Cambria Math" w:cs="Times New Roman"/>
              </w:rPr>
              <m:t>ε</m:t>
            </m:r>
          </m:e>
          <m:sub>
            <m:r>
              <w:rPr>
                <w:rFonts w:ascii="Cambria Math" w:eastAsiaTheme="minorEastAsia" w:hAnsi="Cambria Math" w:cs="Times New Roman"/>
              </w:rPr>
              <m:t>it</m:t>
            </m:r>
          </m:sub>
        </m:sSub>
      </m:oMath>
      <w:r w:rsidR="00974583" w:rsidRPr="00974583">
        <w:rPr>
          <w:rFonts w:ascii="Times New Roman" w:eastAsiaTheme="minorEastAsia" w:hAnsi="Times New Roman" w:cs="Times New Roman"/>
          <w:lang w:val="en-US"/>
        </w:rPr>
        <w:tab/>
        <w:t xml:space="preserve"> </w:t>
      </w:r>
      <w:r w:rsidR="00974583" w:rsidRPr="00974583">
        <w:rPr>
          <w:rFonts w:ascii="Times New Roman" w:eastAsiaTheme="minorEastAsia" w:hAnsi="Times New Roman" w:cs="Times New Roman"/>
          <w:lang w:val="en-US"/>
        </w:rPr>
        <w:tab/>
      </w:r>
      <w:r w:rsidR="00974583" w:rsidRPr="00974583">
        <w:rPr>
          <w:rFonts w:ascii="Times New Roman" w:eastAsiaTheme="minorEastAsia" w:hAnsi="Times New Roman" w:cs="Times New Roman"/>
          <w:lang w:val="en-US"/>
        </w:rPr>
        <w:tab/>
      </w:r>
      <w:r w:rsidR="00974583" w:rsidRPr="00974583">
        <w:rPr>
          <w:rFonts w:ascii="Times New Roman" w:eastAsiaTheme="minorEastAsia" w:hAnsi="Times New Roman" w:cs="Times New Roman"/>
          <w:lang w:val="en-US"/>
        </w:rPr>
        <w:tab/>
        <w:t>(2)</w:t>
      </w:r>
    </w:p>
    <w:p w14:paraId="5D3FE948" w14:textId="77777777" w:rsidR="00974583" w:rsidRPr="00542BF8" w:rsidRDefault="00974583" w:rsidP="00974583">
      <w:pPr>
        <w:spacing w:line="360" w:lineRule="auto"/>
        <w:jc w:val="both"/>
        <w:rPr>
          <w:rFonts w:ascii="Times New Roman" w:hAnsi="Times New Roman" w:cs="Times New Roman"/>
          <w:lang w:val="en-US"/>
        </w:rPr>
      </w:pPr>
      <w:r w:rsidRPr="00542BF8">
        <w:rPr>
          <w:rFonts w:ascii="Times New Roman" w:hAnsi="Times New Roman" w:cs="Times New Roman"/>
          <w:lang w:val="en-US"/>
        </w:rPr>
        <w:lastRenderedPageBreak/>
        <w:t xml:space="preserve">Where: </w:t>
      </w:r>
      <w:r w:rsidRPr="00542BF8">
        <w:rPr>
          <w:rFonts w:ascii="Cambria Math" w:hAnsi="Cambria Math" w:cs="Cambria Math"/>
        </w:rPr>
        <w:t>𝐼𝑓𝑖</w:t>
      </w:r>
      <w:r w:rsidRPr="00542BF8">
        <w:rPr>
          <w:rFonts w:ascii="Times New Roman" w:hAnsi="Times New Roman" w:cs="Times New Roman"/>
          <w:lang w:val="en-US"/>
        </w:rPr>
        <w:t xml:space="preserve"> financial inclusion, </w:t>
      </w:r>
      <w:r w:rsidRPr="00542BF8">
        <w:rPr>
          <w:rFonts w:ascii="Cambria Math" w:hAnsi="Cambria Math" w:cs="Cambria Math"/>
        </w:rPr>
        <w:t>𝑇𝑒𝑚𝑝</w:t>
      </w:r>
      <w:r w:rsidRPr="00542BF8">
        <w:rPr>
          <w:rFonts w:ascii="Times New Roman" w:hAnsi="Times New Roman" w:cs="Times New Roman"/>
          <w:lang w:val="en-US"/>
        </w:rPr>
        <w:t xml:space="preserve"> temperature (climate variable), </w:t>
      </w:r>
      <w:r w:rsidRPr="00542BF8">
        <w:rPr>
          <w:rFonts w:ascii="Cambria Math" w:hAnsi="Cambria Math" w:cs="Cambria Math"/>
        </w:rPr>
        <w:t>𝐿𝑎𝑛𝑑</w:t>
      </w:r>
      <w:r w:rsidRPr="00542BF8">
        <w:rPr>
          <w:rFonts w:ascii="Times New Roman" w:hAnsi="Times New Roman" w:cs="Times New Roman"/>
          <w:lang w:val="en-US"/>
        </w:rPr>
        <w:t xml:space="preserve"> agricultural land, </w:t>
      </w:r>
      <w:r w:rsidRPr="00542BF8">
        <w:rPr>
          <w:rFonts w:ascii="Cambria Math" w:hAnsi="Cambria Math" w:cs="Cambria Math"/>
        </w:rPr>
        <w:t>𝐹𝑒𝑟𝑡</w:t>
      </w:r>
      <w:r w:rsidRPr="00542BF8">
        <w:rPr>
          <w:rFonts w:ascii="Times New Roman" w:hAnsi="Times New Roman" w:cs="Times New Roman"/>
          <w:lang w:val="en-US"/>
        </w:rPr>
        <w:t xml:space="preserve"> use of fertilizers, </w:t>
      </w:r>
      <w:r w:rsidRPr="00542BF8">
        <w:rPr>
          <w:rFonts w:ascii="Cambria Math" w:hAnsi="Cambria Math" w:cs="Cambria Math"/>
        </w:rPr>
        <w:t>𝐴𝑔𝑟</w:t>
      </w:r>
      <w:r w:rsidRPr="00542BF8">
        <w:rPr>
          <w:rFonts w:ascii="Times New Roman" w:hAnsi="Times New Roman" w:cs="Times New Roman"/>
          <w:lang w:val="en-US"/>
        </w:rPr>
        <w:t>_</w:t>
      </w:r>
      <w:r w:rsidRPr="00542BF8">
        <w:rPr>
          <w:rFonts w:ascii="Cambria Math" w:hAnsi="Cambria Math" w:cs="Cambria Math"/>
        </w:rPr>
        <w:t>𝑒𝑚𝑝𝑙</w:t>
      </w:r>
      <w:r w:rsidRPr="00542BF8">
        <w:rPr>
          <w:rFonts w:ascii="Times New Roman" w:hAnsi="Times New Roman" w:cs="Times New Roman"/>
          <w:lang w:val="en-US"/>
        </w:rPr>
        <w:t xml:space="preserve"> agricultural employment, </w:t>
      </w:r>
      <w:r w:rsidRPr="00542BF8">
        <w:rPr>
          <w:rFonts w:ascii="Cambria Math" w:hAnsi="Cambria Math" w:cs="Cambria Math"/>
        </w:rPr>
        <w:t>𝐻𝑢𝑚</w:t>
      </w:r>
      <w:r w:rsidRPr="00542BF8">
        <w:rPr>
          <w:rFonts w:ascii="Times New Roman" w:hAnsi="Times New Roman" w:cs="Times New Roman"/>
          <w:lang w:val="en-US"/>
        </w:rPr>
        <w:t>_</w:t>
      </w:r>
      <w:r w:rsidRPr="00542BF8">
        <w:rPr>
          <w:rFonts w:ascii="Cambria Math" w:hAnsi="Cambria Math" w:cs="Cambria Math"/>
        </w:rPr>
        <w:t>𝑐𝑎𝑝</w:t>
      </w:r>
      <w:r w:rsidRPr="00542BF8">
        <w:rPr>
          <w:rFonts w:ascii="Times New Roman" w:hAnsi="Times New Roman" w:cs="Times New Roman"/>
          <w:lang w:val="en-US"/>
        </w:rPr>
        <w:t xml:space="preserve"> human capital, </w:t>
      </w:r>
      <w:r w:rsidRPr="00542BF8">
        <w:rPr>
          <w:rFonts w:ascii="Cambria Math" w:hAnsi="Cambria Math" w:cs="Cambria Math"/>
        </w:rPr>
        <w:t>𝐼𝑐𝑡</w:t>
      </w:r>
      <w:r w:rsidRPr="00542BF8">
        <w:rPr>
          <w:rFonts w:ascii="Times New Roman" w:hAnsi="Times New Roman" w:cs="Times New Roman"/>
          <w:lang w:val="en-US"/>
        </w:rPr>
        <w:t xml:space="preserve"> information and communication technologies, </w:t>
      </w:r>
      <w:r w:rsidRPr="00542BF8">
        <w:rPr>
          <w:rFonts w:ascii="Cambria Math" w:hAnsi="Cambria Math" w:cs="Cambria Math"/>
        </w:rPr>
        <w:t>𝐼𝑛𝑓</w:t>
      </w:r>
      <w:r w:rsidRPr="00542BF8">
        <w:rPr>
          <w:rFonts w:ascii="Times New Roman" w:hAnsi="Times New Roman" w:cs="Times New Roman"/>
          <w:lang w:val="en-US"/>
        </w:rPr>
        <w:t xml:space="preserve"> infrastructure, </w:t>
      </w:r>
      <w:r w:rsidRPr="00542BF8">
        <w:rPr>
          <w:rFonts w:ascii="Cambria Math" w:hAnsi="Cambria Math" w:cs="Cambria Math"/>
        </w:rPr>
        <w:t>𝐼𝑛𝑠𝑡</w:t>
      </w:r>
      <w:r w:rsidRPr="00542BF8">
        <w:rPr>
          <w:rFonts w:ascii="Times New Roman" w:hAnsi="Times New Roman" w:cs="Times New Roman"/>
          <w:lang w:val="en-US"/>
        </w:rPr>
        <w:t xml:space="preserve">: institutional quality, </w:t>
      </w:r>
      <w:r w:rsidRPr="00542BF8">
        <w:rPr>
          <w:rFonts w:ascii="Cambria Math" w:hAnsi="Cambria Math" w:cs="Cambria Math"/>
        </w:rPr>
        <w:t>𝐺𝑑𝑝</w:t>
      </w:r>
      <w:r w:rsidRPr="00542BF8">
        <w:rPr>
          <w:rFonts w:ascii="Times New Roman" w:hAnsi="Times New Roman" w:cs="Times New Roman"/>
          <w:lang w:val="en-US"/>
        </w:rPr>
        <w:t xml:space="preserve"> economic growth, </w:t>
      </w:r>
      <w:r w:rsidRPr="00542BF8">
        <w:rPr>
          <w:rFonts w:ascii="Cambria Math" w:hAnsi="Cambria Math" w:cs="Cambria Math"/>
        </w:rPr>
        <w:t>𝐼𝑛𝑓𝑙</w:t>
      </w:r>
      <w:r w:rsidRPr="00542BF8">
        <w:rPr>
          <w:rFonts w:ascii="Times New Roman" w:hAnsi="Times New Roman" w:cs="Times New Roman"/>
          <w:lang w:val="en-US"/>
        </w:rPr>
        <w:t xml:space="preserve">: inflation, </w:t>
      </w:r>
      <w:r w:rsidRPr="00542BF8">
        <w:rPr>
          <w:rFonts w:ascii="Cambria Math" w:hAnsi="Cambria Math" w:cs="Cambria Math"/>
        </w:rPr>
        <w:t>𝐹𝑑𝑖</w:t>
      </w:r>
      <w:r w:rsidRPr="00542BF8">
        <w:rPr>
          <w:rFonts w:ascii="Times New Roman" w:hAnsi="Times New Roman" w:cs="Times New Roman"/>
          <w:lang w:val="en-US"/>
        </w:rPr>
        <w:t xml:space="preserve"> foreign direct investment, </w:t>
      </w:r>
      <w:r w:rsidRPr="00542BF8">
        <w:rPr>
          <w:rFonts w:ascii="Cambria Math" w:hAnsi="Cambria Math" w:cs="Cambria Math"/>
        </w:rPr>
        <w:t>𝐸𝑐𝑜</w:t>
      </w:r>
      <w:r w:rsidRPr="00542BF8">
        <w:rPr>
          <w:rFonts w:ascii="Times New Roman" w:hAnsi="Times New Roman" w:cs="Times New Roman"/>
          <w:lang w:val="en-US"/>
        </w:rPr>
        <w:t>_</w:t>
      </w:r>
      <w:r w:rsidRPr="00542BF8">
        <w:rPr>
          <w:rFonts w:ascii="Cambria Math" w:hAnsi="Cambria Math" w:cs="Cambria Math"/>
        </w:rPr>
        <w:t>𝐹𝑟𝑒𝑒</w:t>
      </w:r>
      <w:r w:rsidRPr="00542BF8">
        <w:rPr>
          <w:rFonts w:ascii="Times New Roman" w:hAnsi="Times New Roman" w:cs="Times New Roman"/>
          <w:lang w:val="en-US"/>
        </w:rPr>
        <w:t xml:space="preserve"> economic freedom, </w:t>
      </w:r>
      <w:r w:rsidRPr="00542BF8">
        <w:rPr>
          <w:rFonts w:ascii="Cambria Math" w:hAnsi="Cambria Math" w:cs="Cambria Math"/>
        </w:rPr>
        <w:t>𝛼</w:t>
      </w:r>
      <w:r w:rsidRPr="00542BF8">
        <w:rPr>
          <w:rFonts w:ascii="Times New Roman" w:hAnsi="Times New Roman" w:cs="Times New Roman"/>
          <w:lang w:val="en-US"/>
        </w:rPr>
        <w:t xml:space="preserve"> is the constant, </w:t>
      </w:r>
      <w:r w:rsidRPr="00542BF8">
        <w:rPr>
          <w:rFonts w:ascii="Cambria Math" w:hAnsi="Cambria Math" w:cs="Cambria Math"/>
        </w:rPr>
        <w:t>𝛽</w:t>
      </w:r>
      <w:r w:rsidRPr="00542BF8">
        <w:rPr>
          <w:rFonts w:ascii="Times New Roman" w:hAnsi="Times New Roman" w:cs="Times New Roman"/>
          <w:lang w:val="en-US"/>
        </w:rPr>
        <w:t xml:space="preserve"> are the parameters, and </w:t>
      </w:r>
      <w:r w:rsidRPr="00542BF8">
        <w:rPr>
          <w:rFonts w:ascii="Cambria Math" w:hAnsi="Cambria Math" w:cs="Cambria Math"/>
        </w:rPr>
        <w:t>𝜀𝑖𝑡</w:t>
      </w:r>
      <w:r w:rsidRPr="00542BF8">
        <w:rPr>
          <w:rFonts w:ascii="Times New Roman" w:hAnsi="Times New Roman" w:cs="Times New Roman"/>
          <w:lang w:val="en-US"/>
        </w:rPr>
        <w:t xml:space="preserve"> is the error term.</w:t>
      </w:r>
    </w:p>
    <w:p w14:paraId="77E56996" w14:textId="77777777" w:rsidR="00974583" w:rsidRPr="00542BF8" w:rsidRDefault="00974583" w:rsidP="00974583">
      <w:pPr>
        <w:spacing w:line="360" w:lineRule="auto"/>
        <w:jc w:val="both"/>
        <w:rPr>
          <w:rFonts w:ascii="Times New Roman" w:eastAsiaTheme="minorEastAsia" w:hAnsi="Times New Roman" w:cs="Times New Roman"/>
          <w:lang w:val="en-US"/>
        </w:rPr>
      </w:pPr>
      <w:r w:rsidRPr="00542BF8">
        <w:rPr>
          <w:rFonts w:ascii="Times New Roman" w:hAnsi="Times New Roman" w:cs="Times New Roman"/>
          <w:lang w:val="en-US"/>
        </w:rPr>
        <w:t xml:space="preserve">To account for the role of ICT in the relationship between agricultural productivity and financial inclusion, the determinants of financial inclusion are integrated into the model. This leads to the specification of a structural simultaneous equations model as </w:t>
      </w:r>
      <w:proofErr w:type="gramStart"/>
      <w:r w:rsidRPr="00542BF8">
        <w:rPr>
          <w:rFonts w:ascii="Times New Roman" w:hAnsi="Times New Roman" w:cs="Times New Roman"/>
          <w:lang w:val="en-US"/>
        </w:rPr>
        <w:t xml:space="preserve">follows </w:t>
      </w:r>
      <w:r w:rsidRPr="00542BF8">
        <w:rPr>
          <w:rFonts w:ascii="Times New Roman" w:eastAsiaTheme="minorEastAsia" w:hAnsi="Times New Roman" w:cs="Times New Roman"/>
          <w:lang w:val="en-US"/>
        </w:rPr>
        <w:t>:</w:t>
      </w:r>
      <w:proofErr w:type="gramEnd"/>
      <w:r w:rsidRPr="00542BF8">
        <w:rPr>
          <w:rFonts w:ascii="Times New Roman" w:eastAsiaTheme="minorEastAsia" w:hAnsi="Times New Roman" w:cs="Times New Roman"/>
          <w:lang w:val="en-US"/>
        </w:rPr>
        <w:t xml:space="preserve"> </w:t>
      </w:r>
    </w:p>
    <w:p w14:paraId="3710980D" w14:textId="77777777" w:rsidR="00974583" w:rsidRPr="00FF197C" w:rsidRDefault="00000000" w:rsidP="00974583">
      <w:pPr>
        <w:spacing w:line="360" w:lineRule="auto"/>
        <w:ind w:left="-567"/>
        <w:jc w:val="both"/>
        <w:rPr>
          <w:rFonts w:ascii="Times New Roman" w:eastAsiaTheme="minorEastAsia" w:hAnsi="Times New Roman" w:cs="Times New Roman"/>
        </w:rPr>
      </w:pPr>
      <m:oMathPara>
        <m:oMathParaPr>
          <m:jc m:val="right"/>
        </m:oMathParaPr>
        <m:oMath>
          <m:d>
            <m:dPr>
              <m:begChr m:val="{"/>
              <m:endChr m:val=""/>
              <m:ctrlPr>
                <w:rPr>
                  <w:rFonts w:ascii="Cambria Math" w:hAnsi="Cambria Math" w:cs="Times New Roman"/>
                  <w:i/>
                </w:rPr>
              </m:ctrlPr>
            </m:dPr>
            <m:e>
              <m:m>
                <m:mPr>
                  <m:mcs>
                    <m:mc>
                      <m:mcPr>
                        <m:count m:val="1"/>
                        <m:mcJc m:val="center"/>
                      </m:mcPr>
                    </m:mc>
                  </m:mcs>
                  <m:ctrlPr>
                    <w:rPr>
                      <w:rFonts w:ascii="Cambria Math" w:hAnsi="Cambria Math" w:cs="Times New Roman"/>
                      <w:i/>
                    </w:rPr>
                  </m:ctrlPr>
                </m:mPr>
                <m:mr>
                  <m:e>
                    <m:sSub>
                      <m:sSubPr>
                        <m:ctrlPr>
                          <w:rPr>
                            <w:rFonts w:ascii="Cambria Math" w:hAnsi="Cambria Math" w:cs="Times New Roman"/>
                            <w:i/>
                          </w:rPr>
                        </m:ctrlPr>
                      </m:sSubPr>
                      <m:e>
                        <m:d>
                          <m:dPr>
                            <m:ctrlPr>
                              <w:rPr>
                                <w:rFonts w:ascii="Cambria Math" w:hAnsi="Cambria Math" w:cs="Times New Roman"/>
                                <w:i/>
                              </w:rPr>
                            </m:ctrlPr>
                          </m:dPr>
                          <m:e>
                            <m:r>
                              <w:rPr>
                                <w:rFonts w:ascii="Cambria Math" w:hAnsi="Cambria Math" w:cs="Times New Roman"/>
                              </w:rPr>
                              <m:t>1</m:t>
                            </m:r>
                          </m:e>
                        </m:d>
                        <m:r>
                          <w:rPr>
                            <w:rFonts w:ascii="Cambria Math" w:hAnsi="Cambria Math" w:cs="Times New Roman"/>
                          </w:rPr>
                          <m:t xml:space="preserve">  Agr_prod</m:t>
                        </m:r>
                      </m:e>
                      <m:sub>
                        <m:r>
                          <w:rPr>
                            <w:rFonts w:ascii="Cambria Math" w:hAnsi="Cambria Math" w:cs="Times New Roman"/>
                          </w:rPr>
                          <m:t>it</m:t>
                        </m:r>
                      </m:sub>
                    </m:sSub>
                    <m:m>
                      <m:mPr>
                        <m:mcs>
                          <m:mc>
                            <m:mcPr>
                              <m:count m:val="2"/>
                              <m:mcJc m:val="center"/>
                            </m:mcPr>
                          </m:mc>
                        </m:mcs>
                        <m:ctrlPr>
                          <w:rPr>
                            <w:rFonts w:ascii="Cambria Math" w:hAnsi="Cambria Math" w:cs="Times New Roman"/>
                            <w:i/>
                          </w:rPr>
                        </m:ctrlPr>
                      </m:mPr>
                      <m:mr>
                        <m:e>
                          <m:r>
                            <w:rPr>
                              <w:rFonts w:ascii="Cambria Math" w:hAnsi="Cambria Math" w:cs="Times New Roman"/>
                            </w:rPr>
                            <m:t>=</m:t>
                          </m:r>
                        </m:e>
                        <m:e>
                          <m:r>
                            <w:rPr>
                              <w:rFonts w:ascii="Cambria Math" w:eastAsiaTheme="minorEastAsia" w:hAnsi="Cambria Math" w:cs="Times New Roman"/>
                            </w:rPr>
                            <m:t>α+</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1</m:t>
                              </m:r>
                            </m:sub>
                          </m:sSub>
                          <m:sSub>
                            <m:sSubPr>
                              <m:ctrlPr>
                                <w:rPr>
                                  <w:rFonts w:ascii="Cambria Math" w:eastAsiaTheme="minorEastAsia" w:hAnsi="Cambria Math" w:cs="Times New Roman"/>
                                  <w:i/>
                                </w:rPr>
                              </m:ctrlPr>
                            </m:sSubPr>
                            <m:e>
                              <m:r>
                                <w:rPr>
                                  <w:rFonts w:ascii="Cambria Math" w:eastAsiaTheme="minorEastAsia" w:hAnsi="Cambria Math" w:cs="Times New Roman"/>
                                </w:rPr>
                                <m:t>Ifi</m:t>
                              </m:r>
                            </m:e>
                            <m:sub>
                              <m:r>
                                <w:rPr>
                                  <w:rFonts w:ascii="Cambria Math" w:eastAsiaTheme="minorEastAsia" w:hAnsi="Cambria Math" w:cs="Times New Roman"/>
                                </w:rPr>
                                <m:t>it</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2</m:t>
                              </m:r>
                            </m:sub>
                          </m:sSub>
                          <m:sSub>
                            <m:sSubPr>
                              <m:ctrlPr>
                                <w:rPr>
                                  <w:rFonts w:ascii="Cambria Math" w:eastAsiaTheme="minorEastAsia" w:hAnsi="Cambria Math" w:cs="Times New Roman"/>
                                  <w:i/>
                                </w:rPr>
                              </m:ctrlPr>
                            </m:sSubPr>
                            <m:e>
                              <m:r>
                                <w:rPr>
                                  <w:rFonts w:ascii="Cambria Math" w:eastAsiaTheme="minorEastAsia" w:hAnsi="Cambria Math" w:cs="Times New Roman"/>
                                </w:rPr>
                                <m:t>Temp</m:t>
                              </m:r>
                            </m:e>
                            <m:sub>
                              <m:r>
                                <w:rPr>
                                  <w:rFonts w:ascii="Cambria Math" w:eastAsiaTheme="minorEastAsia" w:hAnsi="Cambria Math" w:cs="Times New Roman"/>
                                </w:rPr>
                                <m:t>it</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3</m:t>
                              </m:r>
                            </m:sub>
                          </m:sSub>
                          <m:sSubSup>
                            <m:sSubSupPr>
                              <m:ctrlPr>
                                <w:rPr>
                                  <w:rFonts w:ascii="Cambria Math" w:hAnsi="Cambria Math" w:cs="Times New Roman"/>
                                  <w:i/>
                                </w:rPr>
                              </m:ctrlPr>
                            </m:sSubSupPr>
                            <m:e>
                              <m:r>
                                <w:rPr>
                                  <w:rFonts w:ascii="Cambria Math" w:hAnsi="Cambria Math" w:cs="Times New Roman"/>
                                </w:rPr>
                                <m:t>Temp</m:t>
                              </m:r>
                            </m:e>
                            <m:sub>
                              <m:r>
                                <w:rPr>
                                  <w:rFonts w:ascii="Cambria Math" w:hAnsi="Cambria Math" w:cs="Times New Roman"/>
                                </w:rPr>
                                <m:t>it</m:t>
                              </m:r>
                            </m:sub>
                            <m:sup>
                              <m:r>
                                <w:rPr>
                                  <w:rFonts w:ascii="Cambria Math" w:hAnsi="Cambria Math" w:cs="Times New Roman"/>
                                </w:rPr>
                                <m:t>2</m:t>
                              </m:r>
                            </m:sup>
                          </m:sSubSup>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4</m:t>
                              </m:r>
                            </m:sub>
                          </m:sSub>
                          <m:sSub>
                            <m:sSubPr>
                              <m:ctrlPr>
                                <w:rPr>
                                  <w:rFonts w:ascii="Cambria Math" w:hAnsi="Cambria Math" w:cs="Times New Roman"/>
                                  <w:i/>
                                </w:rPr>
                              </m:ctrlPr>
                            </m:sSubPr>
                            <m:e>
                              <m:r>
                                <w:rPr>
                                  <w:rFonts w:ascii="Cambria Math" w:hAnsi="Cambria Math" w:cs="Times New Roman"/>
                                </w:rPr>
                                <m:t>Fert</m:t>
                              </m:r>
                            </m:e>
                            <m:sub>
                              <m:r>
                                <w:rPr>
                                  <w:rFonts w:ascii="Cambria Math" w:hAnsi="Cambria Math" w:cs="Times New Roman"/>
                                </w:rPr>
                                <m:t>it</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5</m:t>
                              </m:r>
                            </m:sub>
                          </m:sSub>
                          <m:sSubSup>
                            <m:sSubSupPr>
                              <m:ctrlPr>
                                <w:rPr>
                                  <w:rFonts w:ascii="Cambria Math" w:hAnsi="Cambria Math" w:cs="Times New Roman"/>
                                  <w:i/>
                                </w:rPr>
                              </m:ctrlPr>
                            </m:sSubSupPr>
                            <m:e>
                              <m:r>
                                <w:rPr>
                                  <w:rFonts w:ascii="Cambria Math" w:hAnsi="Cambria Math" w:cs="Times New Roman"/>
                                </w:rPr>
                                <m:t>Fert</m:t>
                              </m:r>
                            </m:e>
                            <m:sub>
                              <m:r>
                                <w:rPr>
                                  <w:rFonts w:ascii="Cambria Math" w:hAnsi="Cambria Math" w:cs="Times New Roman"/>
                                </w:rPr>
                                <m:t>it</m:t>
                              </m:r>
                            </m:sub>
                            <m:sup>
                              <m:r>
                                <w:rPr>
                                  <w:rFonts w:ascii="Cambria Math" w:hAnsi="Cambria Math" w:cs="Times New Roman"/>
                                </w:rPr>
                                <m:t>2</m:t>
                              </m:r>
                            </m:sup>
                          </m:sSubSup>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6</m:t>
                              </m:r>
                            </m:sub>
                          </m:sSub>
                          <m:sSub>
                            <m:sSubPr>
                              <m:ctrlPr>
                                <w:rPr>
                                  <w:rFonts w:ascii="Cambria Math" w:hAnsi="Cambria Math" w:cs="Times New Roman"/>
                                  <w:i/>
                                </w:rPr>
                              </m:ctrlPr>
                            </m:sSubPr>
                            <m:e>
                              <m:r>
                                <w:rPr>
                                  <w:rFonts w:ascii="Cambria Math" w:hAnsi="Cambria Math" w:cs="Times New Roman"/>
                                </w:rPr>
                                <m:t>Agr_empl</m:t>
                              </m:r>
                            </m:e>
                            <m:sub>
                              <m:r>
                                <w:rPr>
                                  <w:rFonts w:ascii="Cambria Math" w:hAnsi="Cambria Math" w:cs="Times New Roman"/>
                                </w:rPr>
                                <m:t>it</m:t>
                              </m:r>
                            </m:sub>
                          </m:sSub>
                        </m:e>
                      </m:mr>
                    </m:m>
                  </m:e>
                </m:mr>
                <m:mr>
                  <m:e>
                    <m:m>
                      <m:mPr>
                        <m:mcs>
                          <m:mc>
                            <m:mcPr>
                              <m:count m:val="1"/>
                              <m:mcJc m:val="center"/>
                            </m:mcPr>
                          </m:mc>
                        </m:mcs>
                        <m:ctrlPr>
                          <w:rPr>
                            <w:rFonts w:ascii="Cambria Math" w:hAnsi="Cambria Math" w:cs="Times New Roman"/>
                            <w:i/>
                          </w:rPr>
                        </m:ctrlPr>
                      </m:mPr>
                      <m:mr>
                        <m:e>
                          <m:m>
                            <m:mPr>
                              <m:mcs>
                                <m:mc>
                                  <m:mcPr>
                                    <m:count m:val="1"/>
                                    <m:mcJc m:val="center"/>
                                  </m:mcPr>
                                </m:mc>
                              </m:mcs>
                              <m:ctrlPr>
                                <w:rPr>
                                  <w:rFonts w:ascii="Cambria Math" w:hAnsi="Cambria Math" w:cs="Times New Roman"/>
                                  <w:i/>
                                </w:rPr>
                              </m:ctrlPr>
                            </m:mPr>
                            <m:mr>
                              <m:e>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7</m:t>
                                    </m:r>
                                  </m:sub>
                                </m:sSub>
                                <m:sSub>
                                  <m:sSubPr>
                                    <m:ctrlPr>
                                      <w:rPr>
                                        <w:rFonts w:ascii="Cambria Math" w:eastAsiaTheme="minorEastAsia" w:hAnsi="Cambria Math" w:cs="Times New Roman"/>
                                        <w:i/>
                                      </w:rPr>
                                    </m:ctrlPr>
                                  </m:sSubPr>
                                  <m:e>
                                    <m:r>
                                      <w:rPr>
                                        <w:rFonts w:ascii="Cambria Math" w:eastAsiaTheme="minorEastAsia" w:hAnsi="Cambria Math" w:cs="Times New Roman"/>
                                      </w:rPr>
                                      <m:t>Land</m:t>
                                    </m:r>
                                  </m:e>
                                  <m:sub>
                                    <m:r>
                                      <w:rPr>
                                        <w:rFonts w:ascii="Cambria Math" w:eastAsiaTheme="minorEastAsia" w:hAnsi="Cambria Math" w:cs="Times New Roman"/>
                                      </w:rPr>
                                      <m:t>it</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8</m:t>
                                    </m:r>
                                  </m:sub>
                                </m:sSub>
                                <m:sSub>
                                  <m:sSubPr>
                                    <m:ctrlPr>
                                      <w:rPr>
                                        <w:rFonts w:ascii="Cambria Math" w:eastAsiaTheme="minorEastAsia" w:hAnsi="Cambria Math" w:cs="Times New Roman"/>
                                        <w:i/>
                                      </w:rPr>
                                    </m:ctrlPr>
                                  </m:sSubPr>
                                  <m:e>
                                    <m:r>
                                      <w:rPr>
                                        <w:rFonts w:ascii="Cambria Math" w:eastAsiaTheme="minorEastAsia" w:hAnsi="Cambria Math" w:cs="Times New Roman"/>
                                      </w:rPr>
                                      <m:t>Hu</m:t>
                                    </m:r>
                                    <m:sSub>
                                      <m:sSubPr>
                                        <m:ctrlPr>
                                          <w:rPr>
                                            <w:rFonts w:ascii="Cambria Math" w:eastAsiaTheme="minorEastAsia" w:hAnsi="Cambria Math" w:cs="Times New Roman"/>
                                            <w:i/>
                                          </w:rPr>
                                        </m:ctrlPr>
                                      </m:sSubPr>
                                      <m:e>
                                        <m:r>
                                          <w:rPr>
                                            <w:rFonts w:ascii="Cambria Math" w:eastAsiaTheme="minorEastAsia" w:hAnsi="Cambria Math" w:cs="Times New Roman"/>
                                          </w:rPr>
                                          <m:t>m</m:t>
                                        </m:r>
                                      </m:e>
                                      <m:sub>
                                        <m:r>
                                          <w:rPr>
                                            <w:rFonts w:ascii="Cambria Math" w:eastAsiaTheme="minorEastAsia" w:hAnsi="Cambria Math" w:cs="Times New Roman"/>
                                          </w:rPr>
                                          <m:t>cap</m:t>
                                        </m:r>
                                      </m:sub>
                                    </m:sSub>
                                  </m:e>
                                  <m:sub>
                                    <m:r>
                                      <w:rPr>
                                        <w:rFonts w:ascii="Cambria Math" w:eastAsiaTheme="minorEastAsia" w:hAnsi="Cambria Math" w:cs="Times New Roman"/>
                                      </w:rPr>
                                      <m:t>it</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9</m:t>
                                    </m:r>
                                  </m:sub>
                                </m:sSub>
                                <m:sSub>
                                  <m:sSubPr>
                                    <m:ctrlPr>
                                      <w:rPr>
                                        <w:rFonts w:ascii="Cambria Math" w:eastAsiaTheme="minorEastAsia" w:hAnsi="Cambria Math" w:cs="Times New Roman"/>
                                        <w:i/>
                                      </w:rPr>
                                    </m:ctrlPr>
                                  </m:sSubPr>
                                  <m:e>
                                    <m:r>
                                      <w:rPr>
                                        <w:rFonts w:ascii="Cambria Math" w:eastAsiaTheme="minorEastAsia" w:hAnsi="Cambria Math" w:cs="Times New Roman"/>
                                      </w:rPr>
                                      <m:t>Ict</m:t>
                                    </m:r>
                                  </m:e>
                                  <m:sub>
                                    <m:r>
                                      <w:rPr>
                                        <w:rFonts w:ascii="Cambria Math" w:eastAsiaTheme="minorEastAsia" w:hAnsi="Cambria Math" w:cs="Times New Roman"/>
                                      </w:rPr>
                                      <m:t>it</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10</m:t>
                                    </m:r>
                                  </m:sub>
                                </m:sSub>
                                <m:sSub>
                                  <m:sSubPr>
                                    <m:ctrlPr>
                                      <w:rPr>
                                        <w:rFonts w:ascii="Cambria Math" w:eastAsiaTheme="minorEastAsia" w:hAnsi="Cambria Math" w:cs="Times New Roman"/>
                                        <w:i/>
                                      </w:rPr>
                                    </m:ctrlPr>
                                  </m:sSubPr>
                                  <m:e>
                                    <m:r>
                                      <w:rPr>
                                        <w:rFonts w:ascii="Cambria Math" w:eastAsiaTheme="minorEastAsia" w:hAnsi="Cambria Math" w:cs="Times New Roman"/>
                                      </w:rPr>
                                      <m:t>Infr</m:t>
                                    </m:r>
                                  </m:e>
                                  <m:sub>
                                    <m:r>
                                      <w:rPr>
                                        <w:rFonts w:ascii="Cambria Math" w:eastAsiaTheme="minorEastAsia" w:hAnsi="Cambria Math" w:cs="Times New Roman"/>
                                      </w:rPr>
                                      <m:t>it</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11</m:t>
                                    </m:r>
                                  </m:sub>
                                </m:sSub>
                                <m:sSub>
                                  <m:sSubPr>
                                    <m:ctrlPr>
                                      <w:rPr>
                                        <w:rFonts w:ascii="Cambria Math" w:eastAsiaTheme="minorEastAsia" w:hAnsi="Cambria Math" w:cs="Times New Roman"/>
                                        <w:i/>
                                      </w:rPr>
                                    </m:ctrlPr>
                                  </m:sSubPr>
                                  <m:e>
                                    <m:r>
                                      <w:rPr>
                                        <w:rFonts w:ascii="Cambria Math" w:eastAsiaTheme="minorEastAsia" w:hAnsi="Cambria Math" w:cs="Times New Roman"/>
                                      </w:rPr>
                                      <m:t>Inst</m:t>
                                    </m:r>
                                  </m:e>
                                  <m:sub>
                                    <m:r>
                                      <w:rPr>
                                        <w:rFonts w:ascii="Cambria Math" w:eastAsiaTheme="minorEastAsia" w:hAnsi="Cambria Math" w:cs="Times New Roman"/>
                                      </w:rPr>
                                      <m:t>it</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12</m:t>
                                    </m:r>
                                  </m:sub>
                                </m:sSub>
                                <m:sSub>
                                  <m:sSubPr>
                                    <m:ctrlPr>
                                      <w:rPr>
                                        <w:rFonts w:ascii="Cambria Math" w:eastAsiaTheme="minorEastAsia" w:hAnsi="Cambria Math" w:cs="Times New Roman"/>
                                        <w:i/>
                                      </w:rPr>
                                    </m:ctrlPr>
                                  </m:sSubPr>
                                  <m:e>
                                    <m:r>
                                      <w:rPr>
                                        <w:rFonts w:ascii="Cambria Math" w:eastAsiaTheme="minorEastAsia" w:hAnsi="Cambria Math" w:cs="Times New Roman"/>
                                      </w:rPr>
                                      <m:t>Gdp</m:t>
                                    </m:r>
                                  </m:e>
                                  <m:sub>
                                    <m:r>
                                      <w:rPr>
                                        <w:rFonts w:ascii="Cambria Math" w:eastAsiaTheme="minorEastAsia" w:hAnsi="Cambria Math" w:cs="Times New Roman"/>
                                      </w:rPr>
                                      <m:t>it</m:t>
                                    </m:r>
                                  </m:sub>
                                </m:sSub>
                              </m:e>
                            </m:mr>
                            <m:mr>
                              <m:e>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13</m:t>
                                    </m:r>
                                  </m:sub>
                                </m:sSub>
                                <m:sSub>
                                  <m:sSubPr>
                                    <m:ctrlPr>
                                      <w:rPr>
                                        <w:rFonts w:ascii="Cambria Math" w:eastAsiaTheme="minorEastAsia" w:hAnsi="Cambria Math" w:cs="Times New Roman"/>
                                        <w:i/>
                                      </w:rPr>
                                    </m:ctrlPr>
                                  </m:sSubPr>
                                  <m:e>
                                    <m:r>
                                      <w:rPr>
                                        <w:rFonts w:ascii="Cambria Math" w:eastAsiaTheme="minorEastAsia" w:hAnsi="Cambria Math" w:cs="Times New Roman"/>
                                      </w:rPr>
                                      <m:t>Infl</m:t>
                                    </m:r>
                                  </m:e>
                                  <m:sub>
                                    <m:r>
                                      <w:rPr>
                                        <w:rFonts w:ascii="Cambria Math" w:eastAsiaTheme="minorEastAsia" w:hAnsi="Cambria Math" w:cs="Times New Roman"/>
                                      </w:rPr>
                                      <m:t>it</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14</m:t>
                                    </m:r>
                                  </m:sub>
                                </m:sSub>
                                <m:sSub>
                                  <m:sSubPr>
                                    <m:ctrlPr>
                                      <w:rPr>
                                        <w:rFonts w:ascii="Cambria Math" w:eastAsiaTheme="minorEastAsia" w:hAnsi="Cambria Math" w:cs="Times New Roman"/>
                                        <w:i/>
                                      </w:rPr>
                                    </m:ctrlPr>
                                  </m:sSubPr>
                                  <m:e>
                                    <m:r>
                                      <w:rPr>
                                        <w:rFonts w:ascii="Cambria Math" w:eastAsiaTheme="minorEastAsia" w:hAnsi="Cambria Math" w:cs="Times New Roman"/>
                                      </w:rPr>
                                      <m:t>Fdi</m:t>
                                    </m:r>
                                  </m:e>
                                  <m:sub>
                                    <m:r>
                                      <w:rPr>
                                        <w:rFonts w:ascii="Cambria Math" w:eastAsiaTheme="minorEastAsia" w:hAnsi="Cambria Math" w:cs="Times New Roman"/>
                                      </w:rPr>
                                      <m:t>it</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15</m:t>
                                    </m:r>
                                  </m:sub>
                                </m:sSub>
                                <m:sSub>
                                  <m:sSubPr>
                                    <m:ctrlPr>
                                      <w:rPr>
                                        <w:rFonts w:ascii="Cambria Math" w:eastAsiaTheme="minorEastAsia" w:hAnsi="Cambria Math" w:cs="Times New Roman"/>
                                        <w:i/>
                                      </w:rPr>
                                    </m:ctrlPr>
                                  </m:sSubPr>
                                  <m:e>
                                    <m:r>
                                      <w:rPr>
                                        <w:rFonts w:ascii="Cambria Math" w:eastAsiaTheme="minorEastAsia" w:hAnsi="Cambria Math" w:cs="Times New Roman"/>
                                      </w:rPr>
                                      <m:t>Ec</m:t>
                                    </m:r>
                                    <m:sSub>
                                      <m:sSubPr>
                                        <m:ctrlPr>
                                          <w:rPr>
                                            <w:rFonts w:ascii="Cambria Math" w:eastAsiaTheme="minorEastAsia" w:hAnsi="Cambria Math" w:cs="Times New Roman"/>
                                            <w:i/>
                                          </w:rPr>
                                        </m:ctrlPr>
                                      </m:sSubPr>
                                      <m:e>
                                        <m:r>
                                          <w:rPr>
                                            <w:rFonts w:ascii="Cambria Math" w:eastAsiaTheme="minorEastAsia" w:hAnsi="Cambria Math" w:cs="Times New Roman"/>
                                          </w:rPr>
                                          <m:t>o</m:t>
                                        </m:r>
                                      </m:e>
                                      <m:sub>
                                        <m:r>
                                          <w:rPr>
                                            <w:rFonts w:ascii="Cambria Math" w:eastAsiaTheme="minorEastAsia" w:hAnsi="Cambria Math" w:cs="Times New Roman"/>
                                          </w:rPr>
                                          <m:t>Free</m:t>
                                        </m:r>
                                      </m:sub>
                                    </m:sSub>
                                  </m:e>
                                  <m:sub>
                                    <m:r>
                                      <w:rPr>
                                        <w:rFonts w:ascii="Cambria Math" w:eastAsiaTheme="minorEastAsia" w:hAnsi="Cambria Math" w:cs="Times New Roman"/>
                                      </w:rPr>
                                      <m:t>it</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ε</m:t>
                                    </m:r>
                                  </m:e>
                                  <m:sub>
                                    <m:r>
                                      <w:rPr>
                                        <w:rFonts w:ascii="Cambria Math" w:eastAsiaTheme="minorEastAsia" w:hAnsi="Cambria Math" w:cs="Times New Roman"/>
                                      </w:rPr>
                                      <m:t>it</m:t>
                                    </m:r>
                                  </m:sub>
                                </m:sSub>
                                <m:r>
                                  <w:rPr>
                                    <w:rFonts w:ascii="Cambria Math" w:eastAsiaTheme="minorEastAsia" w:hAnsi="Cambria Math" w:cs="Times New Roman"/>
                                  </w:rPr>
                                  <m:t xml:space="preserve">                                     </m:t>
                                </m:r>
                              </m:e>
                            </m:mr>
                          </m:m>
                        </m:e>
                      </m:mr>
                      <m:mr>
                        <m:e>
                          <m:m>
                            <m:mPr>
                              <m:mcs>
                                <m:mc>
                                  <m:mcPr>
                                    <m:count m:val="1"/>
                                    <m:mcJc m:val="center"/>
                                  </m:mcPr>
                                </m:mc>
                              </m:mcs>
                              <m:ctrlPr>
                                <w:rPr>
                                  <w:rFonts w:ascii="Cambria Math" w:hAnsi="Cambria Math" w:cs="Times New Roman"/>
                                  <w:i/>
                                </w:rPr>
                              </m:ctrlPr>
                            </m:mPr>
                            <m:mr>
                              <m:e>
                                <m:d>
                                  <m:dPr>
                                    <m:ctrlPr>
                                      <w:rPr>
                                        <w:rFonts w:ascii="Cambria Math" w:hAnsi="Cambria Math" w:cs="Times New Roman"/>
                                        <w:i/>
                                      </w:rPr>
                                    </m:ctrlPr>
                                  </m:dPr>
                                  <m:e>
                                    <m:r>
                                      <w:rPr>
                                        <w:rFonts w:ascii="Cambria Math" w:hAnsi="Cambria Math" w:cs="Times New Roman"/>
                                      </w:rPr>
                                      <m:t>2</m:t>
                                    </m:r>
                                  </m:e>
                                </m:d>
                                <m:r>
                                  <w:rPr>
                                    <w:rFonts w:ascii="Cambria Math" w:hAnsi="Cambria Math" w:cs="Times New Roman"/>
                                  </w:rPr>
                                  <m:t xml:space="preserve"> Ifi=δ+</m:t>
                                </m:r>
                                <m:sSub>
                                  <m:sSubPr>
                                    <m:ctrlPr>
                                      <w:rPr>
                                        <w:rFonts w:ascii="Cambria Math" w:hAnsi="Cambria Math" w:cs="Times New Roman"/>
                                        <w:i/>
                                      </w:rPr>
                                    </m:ctrlPr>
                                  </m:sSubPr>
                                  <m:e>
                                    <m:r>
                                      <w:rPr>
                                        <w:rFonts w:ascii="Cambria Math" w:hAnsi="Cambria Math" w:cs="Times New Roman"/>
                                      </w:rPr>
                                      <m:t>τ</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Ict</m:t>
                                    </m:r>
                                  </m:e>
                                  <m:sub>
                                    <m:r>
                                      <w:rPr>
                                        <w:rFonts w:ascii="Cambria Math" w:hAnsi="Cambria Math" w:cs="Times New Roman"/>
                                      </w:rPr>
                                      <m:t>it</m:t>
                                    </m:r>
                                  </m:sub>
                                </m:sSub>
                                <m:r>
                                  <w:rPr>
                                    <w:rFonts w:ascii="Cambria Math" w:hAnsi="Cambria Math" w:cs="Times New Roman"/>
                                  </w:rPr>
                                  <m:t>+</m:t>
                                </m:r>
                                <m:sSub>
                                  <m:sSubPr>
                                    <m:ctrlPr>
                                      <w:rPr>
                                        <w:rFonts w:ascii="Cambria Math" w:eastAsiaTheme="minorEastAsia" w:hAnsi="Cambria Math" w:cs="Times New Roman"/>
                                        <w:i/>
                                      </w:rPr>
                                    </m:ctrlPr>
                                  </m:sSubPr>
                                  <m:e>
                                    <m:r>
                                      <w:rPr>
                                        <w:rFonts w:ascii="Cambria Math" w:hAnsi="Cambria Math" w:cs="Times New Roman"/>
                                      </w:rPr>
                                      <m:t>τ</m:t>
                                    </m:r>
                                  </m:e>
                                  <m:sub>
                                    <m:r>
                                      <w:rPr>
                                        <w:rFonts w:ascii="Cambria Math" w:eastAsiaTheme="minorEastAsia" w:hAnsi="Cambria Math" w:cs="Times New Roman"/>
                                      </w:rPr>
                                      <m:t>2</m:t>
                                    </m:r>
                                  </m:sub>
                                </m:sSub>
                                <m:sSub>
                                  <m:sSubPr>
                                    <m:ctrlPr>
                                      <w:rPr>
                                        <w:rFonts w:ascii="Cambria Math" w:eastAsiaTheme="minorEastAsia" w:hAnsi="Cambria Math" w:cs="Times New Roman"/>
                                        <w:i/>
                                      </w:rPr>
                                    </m:ctrlPr>
                                  </m:sSubPr>
                                  <m:e>
                                    <m:r>
                                      <w:rPr>
                                        <w:rFonts w:ascii="Cambria Math" w:eastAsiaTheme="minorEastAsia" w:hAnsi="Cambria Math" w:cs="Times New Roman"/>
                                      </w:rPr>
                                      <m:t>Gdp</m:t>
                                    </m:r>
                                  </m:e>
                                  <m:sub>
                                    <m:r>
                                      <w:rPr>
                                        <w:rFonts w:ascii="Cambria Math" w:eastAsiaTheme="minorEastAsia" w:hAnsi="Cambria Math" w:cs="Times New Roman"/>
                                      </w:rPr>
                                      <m:t>it</m:t>
                                    </m:r>
                                  </m:sub>
                                </m:sSub>
                                <m:r>
                                  <w:rPr>
                                    <w:rFonts w:ascii="Cambria Math" w:eastAsiaTheme="minorEastAsia" w:hAnsi="Cambria Math" w:cs="Times New Roman"/>
                                  </w:rPr>
                                  <m:t>+</m:t>
                                </m:r>
                                <m:r>
                                  <w:rPr>
                                    <w:rFonts w:ascii="Cambria Math" w:hAnsi="Cambria Math" w:cs="Times New Roman"/>
                                  </w:rPr>
                                  <m:t>+</m:t>
                                </m:r>
                                <m:sSub>
                                  <m:sSubPr>
                                    <m:ctrlPr>
                                      <w:rPr>
                                        <w:rFonts w:ascii="Cambria Math" w:eastAsiaTheme="minorEastAsia" w:hAnsi="Cambria Math" w:cs="Times New Roman"/>
                                        <w:i/>
                                      </w:rPr>
                                    </m:ctrlPr>
                                  </m:sSubPr>
                                  <m:e>
                                    <m:r>
                                      <w:rPr>
                                        <w:rFonts w:ascii="Cambria Math" w:hAnsi="Cambria Math" w:cs="Times New Roman"/>
                                      </w:rPr>
                                      <m:t>τ</m:t>
                                    </m:r>
                                  </m:e>
                                  <m:sub>
                                    <m:r>
                                      <w:rPr>
                                        <w:rFonts w:ascii="Cambria Math" w:eastAsiaTheme="minorEastAsia" w:hAnsi="Cambria Math" w:cs="Times New Roman"/>
                                      </w:rPr>
                                      <m:t>3</m:t>
                                    </m:r>
                                  </m:sub>
                                </m:sSub>
                                <m:sSub>
                                  <m:sSubPr>
                                    <m:ctrlPr>
                                      <w:rPr>
                                        <w:rFonts w:ascii="Cambria Math" w:eastAsiaTheme="minorEastAsia" w:hAnsi="Cambria Math" w:cs="Times New Roman"/>
                                        <w:i/>
                                      </w:rPr>
                                    </m:ctrlPr>
                                  </m:sSubPr>
                                  <m:e>
                                    <m:r>
                                      <w:rPr>
                                        <w:rFonts w:ascii="Cambria Math" w:eastAsiaTheme="minorEastAsia" w:hAnsi="Cambria Math" w:cs="Times New Roman"/>
                                      </w:rPr>
                                      <m:t>Inst</m:t>
                                    </m:r>
                                  </m:e>
                                  <m:sub>
                                    <m:r>
                                      <w:rPr>
                                        <w:rFonts w:ascii="Cambria Math" w:eastAsiaTheme="minorEastAsia" w:hAnsi="Cambria Math" w:cs="Times New Roman"/>
                                      </w:rPr>
                                      <m:t>it</m:t>
                                    </m:r>
                                  </m:sub>
                                </m:sSub>
                                <m:r>
                                  <w:rPr>
                                    <w:rFonts w:ascii="Cambria Math" w:hAnsi="Cambria Math" w:cs="Times New Roman"/>
                                  </w:rPr>
                                  <m:t>+</m:t>
                                </m:r>
                                <m:sSub>
                                  <m:sSubPr>
                                    <m:ctrlPr>
                                      <w:rPr>
                                        <w:rFonts w:ascii="Cambria Math" w:eastAsiaTheme="minorEastAsia" w:hAnsi="Cambria Math" w:cs="Times New Roman"/>
                                        <w:i/>
                                      </w:rPr>
                                    </m:ctrlPr>
                                  </m:sSubPr>
                                  <m:e>
                                    <m:r>
                                      <w:rPr>
                                        <w:rFonts w:ascii="Cambria Math" w:hAnsi="Cambria Math" w:cs="Times New Roman"/>
                                      </w:rPr>
                                      <m:t>τ</m:t>
                                    </m:r>
                                  </m:e>
                                  <m:sub>
                                    <m:r>
                                      <w:rPr>
                                        <w:rFonts w:ascii="Cambria Math" w:eastAsiaTheme="minorEastAsia" w:hAnsi="Cambria Math" w:cs="Times New Roman"/>
                                      </w:rPr>
                                      <m:t>4</m:t>
                                    </m:r>
                                  </m:sub>
                                </m:sSub>
                                <m:sSub>
                                  <m:sSubPr>
                                    <m:ctrlPr>
                                      <w:rPr>
                                        <w:rFonts w:ascii="Cambria Math" w:eastAsiaTheme="minorEastAsia" w:hAnsi="Cambria Math" w:cs="Times New Roman"/>
                                        <w:i/>
                                      </w:rPr>
                                    </m:ctrlPr>
                                  </m:sSubPr>
                                  <m:e>
                                    <m:r>
                                      <w:rPr>
                                        <w:rFonts w:ascii="Cambria Math" w:eastAsiaTheme="minorEastAsia" w:hAnsi="Cambria Math" w:cs="Times New Roman"/>
                                      </w:rPr>
                                      <m:t>Hu</m:t>
                                    </m:r>
                                    <m:sSub>
                                      <m:sSubPr>
                                        <m:ctrlPr>
                                          <w:rPr>
                                            <w:rFonts w:ascii="Cambria Math" w:eastAsiaTheme="minorEastAsia" w:hAnsi="Cambria Math" w:cs="Times New Roman"/>
                                            <w:i/>
                                          </w:rPr>
                                        </m:ctrlPr>
                                      </m:sSubPr>
                                      <m:e>
                                        <m:r>
                                          <w:rPr>
                                            <w:rFonts w:ascii="Cambria Math" w:eastAsiaTheme="minorEastAsia" w:hAnsi="Cambria Math" w:cs="Times New Roman"/>
                                          </w:rPr>
                                          <m:t>m</m:t>
                                        </m:r>
                                      </m:e>
                                      <m:sub>
                                        <m:r>
                                          <w:rPr>
                                            <w:rFonts w:ascii="Cambria Math" w:eastAsiaTheme="minorEastAsia" w:hAnsi="Cambria Math" w:cs="Times New Roman"/>
                                          </w:rPr>
                                          <m:t>cap</m:t>
                                        </m:r>
                                      </m:sub>
                                    </m:sSub>
                                  </m:e>
                                  <m:sub>
                                    <m:r>
                                      <w:rPr>
                                        <w:rFonts w:ascii="Cambria Math" w:eastAsiaTheme="minorEastAsia" w:hAnsi="Cambria Math" w:cs="Times New Roman"/>
                                      </w:rPr>
                                      <m:t>it</m:t>
                                    </m:r>
                                  </m:sub>
                                </m:sSub>
                                <m:r>
                                  <w:rPr>
                                    <w:rFonts w:ascii="Cambria Math" w:hAnsi="Cambria Math" w:cs="Times New Roman"/>
                                  </w:rPr>
                                  <m:t>+</m:t>
                                </m:r>
                                <m:sSub>
                                  <m:sSubPr>
                                    <m:ctrlPr>
                                      <w:rPr>
                                        <w:rFonts w:ascii="Cambria Math" w:eastAsiaTheme="minorEastAsia" w:hAnsi="Cambria Math" w:cs="Times New Roman"/>
                                        <w:i/>
                                      </w:rPr>
                                    </m:ctrlPr>
                                  </m:sSubPr>
                                  <m:e>
                                    <m:r>
                                      <w:rPr>
                                        <w:rFonts w:ascii="Cambria Math" w:hAnsi="Cambria Math" w:cs="Times New Roman"/>
                                      </w:rPr>
                                      <m:t>τ</m:t>
                                    </m:r>
                                  </m:e>
                                  <m:sub>
                                    <m:r>
                                      <w:rPr>
                                        <w:rFonts w:ascii="Cambria Math" w:eastAsiaTheme="minorEastAsia" w:hAnsi="Cambria Math" w:cs="Times New Roman"/>
                                      </w:rPr>
                                      <m:t>5</m:t>
                                    </m:r>
                                  </m:sub>
                                </m:sSub>
                                <m:sSub>
                                  <m:sSubPr>
                                    <m:ctrlPr>
                                      <w:rPr>
                                        <w:rFonts w:ascii="Cambria Math" w:eastAsiaTheme="minorEastAsia" w:hAnsi="Cambria Math" w:cs="Times New Roman"/>
                                        <w:i/>
                                      </w:rPr>
                                    </m:ctrlPr>
                                  </m:sSubPr>
                                  <m:e>
                                    <m:r>
                                      <w:rPr>
                                        <w:rFonts w:ascii="Cambria Math" w:eastAsiaTheme="minorEastAsia" w:hAnsi="Cambria Math" w:cs="Times New Roman"/>
                                      </w:rPr>
                                      <m:t>Ec</m:t>
                                    </m:r>
                                    <m:sSub>
                                      <m:sSubPr>
                                        <m:ctrlPr>
                                          <w:rPr>
                                            <w:rFonts w:ascii="Cambria Math" w:eastAsiaTheme="minorEastAsia" w:hAnsi="Cambria Math" w:cs="Times New Roman"/>
                                            <w:i/>
                                          </w:rPr>
                                        </m:ctrlPr>
                                      </m:sSubPr>
                                      <m:e>
                                        <m:r>
                                          <w:rPr>
                                            <w:rFonts w:ascii="Cambria Math" w:eastAsiaTheme="minorEastAsia" w:hAnsi="Cambria Math" w:cs="Times New Roman"/>
                                          </w:rPr>
                                          <m:t>o</m:t>
                                        </m:r>
                                      </m:e>
                                      <m:sub>
                                        <m:r>
                                          <w:rPr>
                                            <w:rFonts w:ascii="Cambria Math" w:eastAsiaTheme="minorEastAsia" w:hAnsi="Cambria Math" w:cs="Times New Roman"/>
                                          </w:rPr>
                                          <m:t>Free</m:t>
                                        </m:r>
                                      </m:sub>
                                    </m:sSub>
                                  </m:e>
                                  <m:sub>
                                    <m:r>
                                      <w:rPr>
                                        <w:rFonts w:ascii="Cambria Math" w:eastAsiaTheme="minorEastAsia" w:hAnsi="Cambria Math" w:cs="Times New Roman"/>
                                      </w:rPr>
                                      <m:t>it</m:t>
                                    </m:r>
                                  </m:sub>
                                </m:sSub>
                                <m:r>
                                  <w:rPr>
                                    <w:rFonts w:ascii="Cambria Math" w:hAnsi="Cambria Math" w:cs="Times New Roman"/>
                                  </w:rPr>
                                  <m:t>+</m:t>
                                </m:r>
                                <m:sSub>
                                  <m:sSubPr>
                                    <m:ctrlPr>
                                      <w:rPr>
                                        <w:rFonts w:ascii="Cambria Math" w:eastAsiaTheme="minorEastAsia" w:hAnsi="Cambria Math" w:cs="Times New Roman"/>
                                        <w:i/>
                                      </w:rPr>
                                    </m:ctrlPr>
                                  </m:sSubPr>
                                  <m:e>
                                    <m:r>
                                      <w:rPr>
                                        <w:rFonts w:ascii="Cambria Math" w:hAnsi="Cambria Math" w:cs="Times New Roman"/>
                                      </w:rPr>
                                      <m:t>τ</m:t>
                                    </m:r>
                                  </m:e>
                                  <m:sub>
                                    <m:r>
                                      <w:rPr>
                                        <w:rFonts w:ascii="Cambria Math" w:eastAsiaTheme="minorEastAsia" w:hAnsi="Cambria Math" w:cs="Times New Roman"/>
                                      </w:rPr>
                                      <m:t>6</m:t>
                                    </m:r>
                                  </m:sub>
                                </m:sSub>
                                <m:sSub>
                                  <m:sSubPr>
                                    <m:ctrlPr>
                                      <w:rPr>
                                        <w:rFonts w:ascii="Cambria Math" w:eastAsiaTheme="minorEastAsia" w:hAnsi="Cambria Math" w:cs="Times New Roman"/>
                                        <w:i/>
                                      </w:rPr>
                                    </m:ctrlPr>
                                  </m:sSubPr>
                                  <m:e>
                                    <m:r>
                                      <w:rPr>
                                        <w:rFonts w:ascii="Cambria Math" w:eastAsiaTheme="minorEastAsia" w:hAnsi="Cambria Math" w:cs="Times New Roman"/>
                                      </w:rPr>
                                      <m:t>Fdi</m:t>
                                    </m:r>
                                  </m:e>
                                  <m:sub>
                                    <m:r>
                                      <w:rPr>
                                        <w:rFonts w:ascii="Cambria Math" w:eastAsiaTheme="minorEastAsia" w:hAnsi="Cambria Math" w:cs="Times New Roman"/>
                                      </w:rPr>
                                      <m:t>it</m:t>
                                    </m:r>
                                  </m:sub>
                                </m:sSub>
                                <m:r>
                                  <w:rPr>
                                    <w:rFonts w:ascii="Cambria Math" w:hAnsi="Cambria Math" w:cs="Times New Roman"/>
                                  </w:rPr>
                                  <m:t>+</m:t>
                                </m:r>
                                <m:sSub>
                                  <m:sSubPr>
                                    <m:ctrlPr>
                                      <w:rPr>
                                        <w:rFonts w:ascii="Cambria Math" w:eastAsiaTheme="minorEastAsia" w:hAnsi="Cambria Math" w:cs="Times New Roman"/>
                                        <w:i/>
                                      </w:rPr>
                                    </m:ctrlPr>
                                  </m:sSubPr>
                                  <m:e>
                                    <m:r>
                                      <w:rPr>
                                        <w:rFonts w:ascii="Cambria Math" w:hAnsi="Cambria Math" w:cs="Times New Roman"/>
                                      </w:rPr>
                                      <m:t>τ</m:t>
                                    </m:r>
                                  </m:e>
                                  <m:sub>
                                    <m:r>
                                      <w:rPr>
                                        <w:rFonts w:ascii="Cambria Math" w:eastAsiaTheme="minorEastAsia" w:hAnsi="Cambria Math" w:cs="Times New Roman"/>
                                      </w:rPr>
                                      <m:t>7</m:t>
                                    </m:r>
                                  </m:sub>
                                </m:sSub>
                                <m:sSub>
                                  <m:sSubPr>
                                    <m:ctrlPr>
                                      <w:rPr>
                                        <w:rFonts w:ascii="Cambria Math" w:eastAsiaTheme="minorEastAsia" w:hAnsi="Cambria Math" w:cs="Times New Roman"/>
                                        <w:i/>
                                      </w:rPr>
                                    </m:ctrlPr>
                                  </m:sSubPr>
                                  <m:e>
                                    <m:r>
                                      <w:rPr>
                                        <w:rFonts w:ascii="Cambria Math" w:eastAsiaTheme="minorEastAsia" w:hAnsi="Cambria Math" w:cs="Times New Roman"/>
                                      </w:rPr>
                                      <m:t>Trad</m:t>
                                    </m:r>
                                  </m:e>
                                  <m:sub>
                                    <m:r>
                                      <w:rPr>
                                        <w:rFonts w:ascii="Cambria Math" w:eastAsiaTheme="minorEastAsia" w:hAnsi="Cambria Math" w:cs="Times New Roman"/>
                                      </w:rPr>
                                      <m:t>it</m:t>
                                    </m:r>
                                  </m:sub>
                                </m:sSub>
                              </m:e>
                            </m:mr>
                            <m:mr>
                              <m:e>
                                <m:r>
                                  <w:rPr>
                                    <w:rFonts w:ascii="Cambria Math" w:hAnsi="Cambria Math" w:cs="Times New Roman"/>
                                  </w:rPr>
                                  <m:t>+</m:t>
                                </m:r>
                                <m:sSub>
                                  <m:sSubPr>
                                    <m:ctrlPr>
                                      <w:rPr>
                                        <w:rFonts w:ascii="Cambria Math" w:eastAsiaTheme="minorEastAsia" w:hAnsi="Cambria Math" w:cs="Times New Roman"/>
                                        <w:i/>
                                      </w:rPr>
                                    </m:ctrlPr>
                                  </m:sSubPr>
                                  <m:e>
                                    <m:r>
                                      <w:rPr>
                                        <w:rFonts w:ascii="Cambria Math" w:hAnsi="Cambria Math" w:cs="Times New Roman"/>
                                      </w:rPr>
                                      <m:t>τ</m:t>
                                    </m:r>
                                  </m:e>
                                  <m:sub>
                                    <m:r>
                                      <w:rPr>
                                        <w:rFonts w:ascii="Cambria Math" w:eastAsiaTheme="minorEastAsia" w:hAnsi="Cambria Math" w:cs="Times New Roman"/>
                                      </w:rPr>
                                      <m:t>8</m:t>
                                    </m:r>
                                  </m:sub>
                                </m:sSub>
                                <m:sSub>
                                  <m:sSubPr>
                                    <m:ctrlPr>
                                      <w:rPr>
                                        <w:rFonts w:ascii="Cambria Math" w:eastAsiaTheme="minorEastAsia" w:hAnsi="Cambria Math" w:cs="Times New Roman"/>
                                        <w:i/>
                                      </w:rPr>
                                    </m:ctrlPr>
                                  </m:sSubPr>
                                  <m:e>
                                    <m:r>
                                      <w:rPr>
                                        <w:rFonts w:ascii="Cambria Math" w:eastAsiaTheme="minorEastAsia" w:hAnsi="Cambria Math" w:cs="Times New Roman"/>
                                      </w:rPr>
                                      <m:t>Infl</m:t>
                                    </m:r>
                                  </m:e>
                                  <m:sub>
                                    <m:r>
                                      <w:rPr>
                                        <w:rFonts w:ascii="Cambria Math" w:eastAsiaTheme="minorEastAsia" w:hAnsi="Cambria Math" w:cs="Times New Roman"/>
                                      </w:rPr>
                                      <m:t>it</m:t>
                                    </m:r>
                                  </m:sub>
                                </m:sSub>
                                <m:r>
                                  <w:rPr>
                                    <w:rFonts w:ascii="Cambria Math" w:hAnsi="Cambria Math" w:cs="Times New Roman"/>
                                  </w:rPr>
                                  <m:t>+</m:t>
                                </m:r>
                                <m:sSub>
                                  <m:sSubPr>
                                    <m:ctrlPr>
                                      <w:rPr>
                                        <w:rFonts w:ascii="Cambria Math" w:eastAsiaTheme="minorEastAsia" w:hAnsi="Cambria Math" w:cs="Times New Roman"/>
                                        <w:i/>
                                      </w:rPr>
                                    </m:ctrlPr>
                                  </m:sSubPr>
                                  <m:e>
                                    <m:r>
                                      <w:rPr>
                                        <w:rFonts w:ascii="Cambria Math" w:hAnsi="Cambria Math" w:cs="Times New Roman"/>
                                      </w:rPr>
                                      <m:t>τ</m:t>
                                    </m:r>
                                  </m:e>
                                  <m:sub>
                                    <m:r>
                                      <w:rPr>
                                        <w:rFonts w:ascii="Cambria Math" w:eastAsiaTheme="minorEastAsia" w:hAnsi="Cambria Math" w:cs="Times New Roman"/>
                                      </w:rPr>
                                      <m:t>9</m:t>
                                    </m:r>
                                  </m:sub>
                                </m:sSub>
                                <m:sSub>
                                  <m:sSubPr>
                                    <m:ctrlPr>
                                      <w:rPr>
                                        <w:rFonts w:ascii="Cambria Math" w:eastAsiaTheme="minorEastAsia" w:hAnsi="Cambria Math" w:cs="Times New Roman"/>
                                        <w:i/>
                                      </w:rPr>
                                    </m:ctrlPr>
                                  </m:sSubPr>
                                  <m:e>
                                    <m:r>
                                      <w:rPr>
                                        <w:rFonts w:ascii="Cambria Math" w:eastAsiaTheme="minorEastAsia" w:hAnsi="Cambria Math" w:cs="Times New Roman"/>
                                      </w:rPr>
                                      <m:t>Exchg</m:t>
                                    </m:r>
                                  </m:e>
                                  <m:sub>
                                    <m:r>
                                      <w:rPr>
                                        <w:rFonts w:ascii="Cambria Math" w:eastAsiaTheme="minorEastAsia" w:hAnsi="Cambria Math" w:cs="Times New Roman"/>
                                      </w:rPr>
                                      <m:t xml:space="preserve">it  </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τ</m:t>
                                    </m:r>
                                  </m:e>
                                  <m:sub>
                                    <m:r>
                                      <w:rPr>
                                        <w:rFonts w:ascii="Cambria Math" w:eastAsiaTheme="minorEastAsia" w:hAnsi="Cambria Math" w:cs="Times New Roman"/>
                                      </w:rPr>
                                      <m:t>10</m:t>
                                    </m:r>
                                  </m:sub>
                                </m:sSub>
                                <m:sSub>
                                  <m:sSubPr>
                                    <m:ctrlPr>
                                      <w:rPr>
                                        <w:rFonts w:ascii="Cambria Math" w:eastAsiaTheme="minorEastAsia" w:hAnsi="Cambria Math" w:cs="Times New Roman"/>
                                        <w:i/>
                                      </w:rPr>
                                    </m:ctrlPr>
                                  </m:sSubPr>
                                  <m:e>
                                    <m:r>
                                      <w:rPr>
                                        <w:rFonts w:ascii="Cambria Math" w:eastAsiaTheme="minorEastAsia" w:hAnsi="Cambria Math" w:cs="Times New Roman"/>
                                      </w:rPr>
                                      <m:t>Infr</m:t>
                                    </m:r>
                                  </m:e>
                                  <m:sub>
                                    <m:r>
                                      <w:rPr>
                                        <w:rFonts w:ascii="Cambria Math" w:eastAsiaTheme="minorEastAsia" w:hAnsi="Cambria Math" w:cs="Times New Roman"/>
                                      </w:rPr>
                                      <m:t>it</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τ</m:t>
                                    </m:r>
                                  </m:e>
                                  <m:sub>
                                    <m:r>
                                      <w:rPr>
                                        <w:rFonts w:ascii="Cambria Math" w:eastAsiaTheme="minorEastAsia" w:hAnsi="Cambria Math" w:cs="Times New Roman"/>
                                      </w:rPr>
                                      <m:t>11</m:t>
                                    </m:r>
                                  </m:sub>
                                </m:sSub>
                                <m:sSub>
                                  <m:sSubPr>
                                    <m:ctrlPr>
                                      <w:rPr>
                                        <w:rFonts w:ascii="Cambria Math" w:eastAsiaTheme="minorEastAsia" w:hAnsi="Cambria Math" w:cs="Times New Roman"/>
                                        <w:i/>
                                      </w:rPr>
                                    </m:ctrlPr>
                                  </m:sSubPr>
                                  <m:e>
                                    <m:r>
                                      <w:rPr>
                                        <w:rFonts w:ascii="Cambria Math" w:eastAsiaTheme="minorEastAsia" w:hAnsi="Cambria Math" w:cs="Times New Roman"/>
                                      </w:rPr>
                                      <m:t>Fdi</m:t>
                                    </m:r>
                                  </m:e>
                                  <m:sub>
                                    <m:r>
                                      <w:rPr>
                                        <w:rFonts w:ascii="Cambria Math" w:eastAsiaTheme="minorEastAsia" w:hAnsi="Cambria Math" w:cs="Times New Roman"/>
                                      </w:rPr>
                                      <m:t>it</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it</m:t>
                                    </m:r>
                                  </m:sub>
                                </m:sSub>
                                <m:r>
                                  <w:rPr>
                                    <w:rFonts w:ascii="Cambria Math" w:eastAsiaTheme="minorEastAsia" w:hAnsi="Cambria Math" w:cs="Times New Roman"/>
                                  </w:rPr>
                                  <m:t xml:space="preserve">                                            </m:t>
                                </m:r>
                              </m:e>
                            </m:mr>
                          </m:m>
                        </m:e>
                      </m:mr>
                    </m:m>
                    <m:r>
                      <w:rPr>
                        <w:rFonts w:ascii="Cambria Math" w:hAnsi="Cambria Math" w:cs="Times New Roman"/>
                      </w:rPr>
                      <m:t>(3)</m:t>
                    </m:r>
                  </m:e>
                </m:mr>
              </m:m>
            </m:e>
          </m:d>
        </m:oMath>
      </m:oMathPara>
    </w:p>
    <w:p w14:paraId="12A60E9B" w14:textId="77777777" w:rsidR="00974583" w:rsidRPr="00542BF8" w:rsidRDefault="00974583" w:rsidP="00974583">
      <w:pPr>
        <w:spacing w:line="360" w:lineRule="auto"/>
        <w:jc w:val="both"/>
        <w:rPr>
          <w:rFonts w:ascii="Times New Roman" w:eastAsiaTheme="minorEastAsia" w:hAnsi="Times New Roman" w:cs="Times New Roman"/>
          <w:lang w:val="en-US"/>
        </w:rPr>
      </w:pPr>
      <w:r w:rsidRPr="00542BF8">
        <w:rPr>
          <w:rFonts w:ascii="Times New Roman" w:eastAsiaTheme="minorEastAsia" w:hAnsi="Times New Roman" w:cs="Times New Roman"/>
          <w:lang w:val="en-US"/>
        </w:rPr>
        <w:t xml:space="preserve">The determinants of financial inclusion retained in this study are: </w:t>
      </w:r>
      <w:proofErr w:type="spellStart"/>
      <w:r w:rsidRPr="00542BF8">
        <w:rPr>
          <w:rFonts w:ascii="Times New Roman" w:eastAsiaTheme="minorEastAsia" w:hAnsi="Times New Roman" w:cs="Times New Roman"/>
          <w:lang w:val="en-US"/>
        </w:rPr>
        <w:t>Ict</w:t>
      </w:r>
      <w:proofErr w:type="spellEnd"/>
      <w:r w:rsidRPr="00542BF8">
        <w:rPr>
          <w:rFonts w:ascii="Times New Roman" w:eastAsiaTheme="minorEastAsia" w:hAnsi="Times New Roman" w:cs="Times New Roman"/>
          <w:lang w:val="en-US"/>
        </w:rPr>
        <w:t xml:space="preserve"> (Information and Communication Technologies), </w:t>
      </w:r>
      <w:proofErr w:type="spellStart"/>
      <w:r w:rsidRPr="00542BF8">
        <w:rPr>
          <w:rFonts w:ascii="Times New Roman" w:eastAsiaTheme="minorEastAsia" w:hAnsi="Times New Roman" w:cs="Times New Roman"/>
          <w:lang w:val="en-US"/>
        </w:rPr>
        <w:t>Infr</w:t>
      </w:r>
      <w:proofErr w:type="spellEnd"/>
      <w:r w:rsidRPr="00542BF8">
        <w:rPr>
          <w:rFonts w:ascii="Times New Roman" w:eastAsiaTheme="minorEastAsia" w:hAnsi="Times New Roman" w:cs="Times New Roman"/>
          <w:lang w:val="en-US"/>
        </w:rPr>
        <w:t xml:space="preserve"> (Infrastructure), Inst (Institutional quality), </w:t>
      </w:r>
      <w:proofErr w:type="spellStart"/>
      <w:r w:rsidRPr="00542BF8">
        <w:rPr>
          <w:rFonts w:ascii="Times New Roman" w:eastAsiaTheme="minorEastAsia" w:hAnsi="Times New Roman" w:cs="Times New Roman"/>
          <w:lang w:val="en-US"/>
        </w:rPr>
        <w:t>Gdp</w:t>
      </w:r>
      <w:proofErr w:type="spellEnd"/>
      <w:r w:rsidRPr="00542BF8">
        <w:rPr>
          <w:rFonts w:ascii="Times New Roman" w:eastAsiaTheme="minorEastAsia" w:hAnsi="Times New Roman" w:cs="Times New Roman"/>
          <w:lang w:val="en-US"/>
        </w:rPr>
        <w:t xml:space="preserve"> (Economic growth), </w:t>
      </w:r>
      <w:proofErr w:type="spellStart"/>
      <w:r w:rsidRPr="00542BF8">
        <w:rPr>
          <w:rFonts w:ascii="Times New Roman" w:eastAsiaTheme="minorEastAsia" w:hAnsi="Times New Roman" w:cs="Times New Roman"/>
          <w:lang w:val="en-US"/>
        </w:rPr>
        <w:t>Infl</w:t>
      </w:r>
      <w:proofErr w:type="spellEnd"/>
      <w:r w:rsidRPr="00542BF8">
        <w:rPr>
          <w:rFonts w:ascii="Times New Roman" w:eastAsiaTheme="minorEastAsia" w:hAnsi="Times New Roman" w:cs="Times New Roman"/>
          <w:lang w:val="en-US"/>
        </w:rPr>
        <w:t xml:space="preserve"> (Inflation), </w:t>
      </w:r>
      <w:proofErr w:type="spellStart"/>
      <w:r w:rsidRPr="00542BF8">
        <w:rPr>
          <w:rFonts w:ascii="Times New Roman" w:eastAsiaTheme="minorEastAsia" w:hAnsi="Times New Roman" w:cs="Times New Roman"/>
          <w:lang w:val="en-US"/>
        </w:rPr>
        <w:t>Fdi</w:t>
      </w:r>
      <w:proofErr w:type="spellEnd"/>
      <w:r w:rsidRPr="00542BF8">
        <w:rPr>
          <w:rFonts w:ascii="Times New Roman" w:eastAsiaTheme="minorEastAsia" w:hAnsi="Times New Roman" w:cs="Times New Roman"/>
          <w:lang w:val="en-US"/>
        </w:rPr>
        <w:t xml:space="preserve"> (Foreign direct investment), </w:t>
      </w:r>
      <w:proofErr w:type="spellStart"/>
      <w:r w:rsidRPr="00542BF8">
        <w:rPr>
          <w:rFonts w:ascii="Times New Roman" w:eastAsiaTheme="minorEastAsia" w:hAnsi="Times New Roman" w:cs="Times New Roman"/>
          <w:lang w:val="en-US"/>
        </w:rPr>
        <w:t>Eco_Free</w:t>
      </w:r>
      <w:proofErr w:type="spellEnd"/>
      <w:r w:rsidRPr="00542BF8">
        <w:rPr>
          <w:rFonts w:ascii="Times New Roman" w:eastAsiaTheme="minorEastAsia" w:hAnsi="Times New Roman" w:cs="Times New Roman"/>
          <w:lang w:val="en-US"/>
        </w:rPr>
        <w:t xml:space="preserve"> (Economic freedom), </w:t>
      </w:r>
      <w:proofErr w:type="spellStart"/>
      <w:r w:rsidRPr="00542BF8">
        <w:rPr>
          <w:rFonts w:ascii="Times New Roman" w:eastAsiaTheme="minorEastAsia" w:hAnsi="Times New Roman" w:cs="Times New Roman"/>
          <w:lang w:val="en-US"/>
        </w:rPr>
        <w:t>Hum_cap</w:t>
      </w:r>
      <w:proofErr w:type="spellEnd"/>
      <w:r w:rsidRPr="00542BF8">
        <w:rPr>
          <w:rFonts w:ascii="Times New Roman" w:eastAsiaTheme="minorEastAsia" w:hAnsi="Times New Roman" w:cs="Times New Roman"/>
          <w:lang w:val="en-US"/>
        </w:rPr>
        <w:t xml:space="preserve"> (Human capital), Trad (Trade openness), </w:t>
      </w:r>
      <w:proofErr w:type="spellStart"/>
      <w:r w:rsidRPr="00542BF8">
        <w:rPr>
          <w:rFonts w:ascii="Times New Roman" w:eastAsiaTheme="minorEastAsia" w:hAnsi="Times New Roman" w:cs="Times New Roman"/>
          <w:lang w:val="en-US"/>
        </w:rPr>
        <w:t>Exchg</w:t>
      </w:r>
      <w:proofErr w:type="spellEnd"/>
      <w:r w:rsidRPr="00542BF8">
        <w:rPr>
          <w:rFonts w:ascii="Times New Roman" w:eastAsiaTheme="minorEastAsia" w:hAnsi="Times New Roman" w:cs="Times New Roman"/>
          <w:lang w:val="en-US"/>
        </w:rPr>
        <w:t xml:space="preserve"> (Exchange rate).</w:t>
      </w:r>
    </w:p>
    <w:p w14:paraId="078B08A9" w14:textId="77777777" w:rsidR="00974583" w:rsidRDefault="00974583" w:rsidP="00974583">
      <w:pPr>
        <w:spacing w:line="360" w:lineRule="auto"/>
        <w:jc w:val="both"/>
        <w:rPr>
          <w:rFonts w:ascii="Times New Roman" w:eastAsiaTheme="minorEastAsia" w:hAnsi="Times New Roman" w:cs="Times New Roman"/>
          <w:lang w:val="en-US"/>
        </w:rPr>
      </w:pPr>
      <w:r w:rsidRPr="00542BF8">
        <w:rPr>
          <w:rFonts w:ascii="Times New Roman" w:eastAsiaTheme="minorEastAsia" w:hAnsi="Times New Roman" w:cs="Times New Roman"/>
          <w:lang w:val="en-US"/>
        </w:rPr>
        <w:t xml:space="preserve">The determinants of financial inclusion considered in this study are as follows: </w:t>
      </w:r>
      <w:proofErr w:type="spellStart"/>
      <w:r w:rsidRPr="00542BF8">
        <w:rPr>
          <w:rFonts w:ascii="Times New Roman" w:eastAsiaTheme="minorEastAsia" w:hAnsi="Times New Roman" w:cs="Times New Roman"/>
          <w:lang w:val="en-US"/>
        </w:rPr>
        <w:t>Ict</w:t>
      </w:r>
      <w:proofErr w:type="spellEnd"/>
      <w:r w:rsidRPr="00542BF8">
        <w:rPr>
          <w:rFonts w:ascii="Times New Roman" w:eastAsiaTheme="minorEastAsia" w:hAnsi="Times New Roman" w:cs="Times New Roman"/>
          <w:lang w:val="en-US"/>
        </w:rPr>
        <w:t xml:space="preserve">, information and communication technologies; </w:t>
      </w:r>
      <w:proofErr w:type="spellStart"/>
      <w:r w:rsidRPr="00542BF8">
        <w:rPr>
          <w:rFonts w:ascii="Times New Roman" w:eastAsiaTheme="minorEastAsia" w:hAnsi="Times New Roman" w:cs="Times New Roman"/>
          <w:lang w:val="en-US"/>
        </w:rPr>
        <w:t>Infr</w:t>
      </w:r>
      <w:proofErr w:type="spellEnd"/>
      <w:r w:rsidRPr="00542BF8">
        <w:rPr>
          <w:rFonts w:ascii="Times New Roman" w:eastAsiaTheme="minorEastAsia" w:hAnsi="Times New Roman" w:cs="Times New Roman"/>
          <w:lang w:val="en-US"/>
        </w:rPr>
        <w:t xml:space="preserve">, infrastructure; Inst, institutional quality; </w:t>
      </w:r>
      <w:proofErr w:type="spellStart"/>
      <w:r w:rsidRPr="00542BF8">
        <w:rPr>
          <w:rFonts w:ascii="Times New Roman" w:eastAsiaTheme="minorEastAsia" w:hAnsi="Times New Roman" w:cs="Times New Roman"/>
          <w:lang w:val="en-US"/>
        </w:rPr>
        <w:t>Gdp</w:t>
      </w:r>
      <w:proofErr w:type="spellEnd"/>
      <w:r w:rsidRPr="00542BF8">
        <w:rPr>
          <w:rFonts w:ascii="Times New Roman" w:eastAsiaTheme="minorEastAsia" w:hAnsi="Times New Roman" w:cs="Times New Roman"/>
          <w:lang w:val="en-US"/>
        </w:rPr>
        <w:t xml:space="preserve">, economic growth; </w:t>
      </w:r>
      <w:proofErr w:type="spellStart"/>
      <w:r w:rsidRPr="00542BF8">
        <w:rPr>
          <w:rFonts w:ascii="Times New Roman" w:eastAsiaTheme="minorEastAsia" w:hAnsi="Times New Roman" w:cs="Times New Roman"/>
          <w:lang w:val="en-US"/>
        </w:rPr>
        <w:t>Infl</w:t>
      </w:r>
      <w:proofErr w:type="spellEnd"/>
      <w:r w:rsidRPr="00542BF8">
        <w:rPr>
          <w:rFonts w:ascii="Times New Roman" w:eastAsiaTheme="minorEastAsia" w:hAnsi="Times New Roman" w:cs="Times New Roman"/>
          <w:lang w:val="en-US"/>
        </w:rPr>
        <w:t xml:space="preserve">, inflation; </w:t>
      </w:r>
      <w:proofErr w:type="spellStart"/>
      <w:r w:rsidRPr="00542BF8">
        <w:rPr>
          <w:rFonts w:ascii="Times New Roman" w:eastAsiaTheme="minorEastAsia" w:hAnsi="Times New Roman" w:cs="Times New Roman"/>
          <w:lang w:val="en-US"/>
        </w:rPr>
        <w:t>Fdi</w:t>
      </w:r>
      <w:proofErr w:type="spellEnd"/>
      <w:r w:rsidRPr="00542BF8">
        <w:rPr>
          <w:rFonts w:ascii="Times New Roman" w:eastAsiaTheme="minorEastAsia" w:hAnsi="Times New Roman" w:cs="Times New Roman"/>
          <w:lang w:val="en-US"/>
        </w:rPr>
        <w:t xml:space="preserve">, foreign direct investment; </w:t>
      </w:r>
      <w:proofErr w:type="spellStart"/>
      <w:r w:rsidRPr="00542BF8">
        <w:rPr>
          <w:rFonts w:ascii="Times New Roman" w:eastAsiaTheme="minorEastAsia" w:hAnsi="Times New Roman" w:cs="Times New Roman"/>
          <w:lang w:val="en-US"/>
        </w:rPr>
        <w:t>Eco_Free</w:t>
      </w:r>
      <w:proofErr w:type="spellEnd"/>
      <w:r w:rsidRPr="00542BF8">
        <w:rPr>
          <w:rFonts w:ascii="Times New Roman" w:eastAsiaTheme="minorEastAsia" w:hAnsi="Times New Roman" w:cs="Times New Roman"/>
          <w:lang w:val="en-US"/>
        </w:rPr>
        <w:t xml:space="preserve">, economic freedom; </w:t>
      </w:r>
      <w:proofErr w:type="spellStart"/>
      <w:r w:rsidRPr="00542BF8">
        <w:rPr>
          <w:rFonts w:ascii="Times New Roman" w:eastAsiaTheme="minorEastAsia" w:hAnsi="Times New Roman" w:cs="Times New Roman"/>
          <w:lang w:val="en-US"/>
        </w:rPr>
        <w:t>Hum_cap</w:t>
      </w:r>
      <w:proofErr w:type="spellEnd"/>
      <w:r w:rsidRPr="00542BF8">
        <w:rPr>
          <w:rFonts w:ascii="Times New Roman" w:eastAsiaTheme="minorEastAsia" w:hAnsi="Times New Roman" w:cs="Times New Roman"/>
          <w:lang w:val="en-US"/>
        </w:rPr>
        <w:t xml:space="preserve">, human capital; Trad, trade openness; </w:t>
      </w:r>
      <w:proofErr w:type="spellStart"/>
      <w:r w:rsidRPr="00542BF8">
        <w:rPr>
          <w:rFonts w:ascii="Times New Roman" w:eastAsiaTheme="minorEastAsia" w:hAnsi="Times New Roman" w:cs="Times New Roman"/>
          <w:lang w:val="en-US"/>
        </w:rPr>
        <w:t>Infl</w:t>
      </w:r>
      <w:proofErr w:type="spellEnd"/>
      <w:r w:rsidRPr="00542BF8">
        <w:rPr>
          <w:rFonts w:ascii="Times New Roman" w:eastAsiaTheme="minorEastAsia" w:hAnsi="Times New Roman" w:cs="Times New Roman"/>
          <w:lang w:val="en-US"/>
        </w:rPr>
        <w:t xml:space="preserve">, inflation; and </w:t>
      </w:r>
      <w:proofErr w:type="spellStart"/>
      <w:r w:rsidRPr="00542BF8">
        <w:rPr>
          <w:rFonts w:ascii="Times New Roman" w:eastAsiaTheme="minorEastAsia" w:hAnsi="Times New Roman" w:cs="Times New Roman"/>
          <w:lang w:val="en-US"/>
        </w:rPr>
        <w:t>Exchg</w:t>
      </w:r>
      <w:proofErr w:type="spellEnd"/>
      <w:r w:rsidRPr="00542BF8">
        <w:rPr>
          <w:rFonts w:ascii="Times New Roman" w:eastAsiaTheme="minorEastAsia" w:hAnsi="Times New Roman" w:cs="Times New Roman"/>
          <w:lang w:val="en-US"/>
        </w:rPr>
        <w:t xml:space="preserve">, the exchange rate. Here, </w:t>
      </w:r>
      <w:r w:rsidRPr="00542BF8">
        <w:rPr>
          <w:rFonts w:ascii="Times New Roman" w:eastAsiaTheme="minorEastAsia" w:hAnsi="Times New Roman" w:cs="Times New Roman"/>
        </w:rPr>
        <w:t>τ</w:t>
      </w:r>
      <w:r w:rsidRPr="00542BF8">
        <w:rPr>
          <w:rFonts w:ascii="Times New Roman" w:eastAsiaTheme="minorEastAsia" w:hAnsi="Times New Roman" w:cs="Times New Roman"/>
          <w:lang w:val="en-US"/>
        </w:rPr>
        <w:t xml:space="preserve"> represents the parameters, </w:t>
      </w:r>
      <w:r w:rsidRPr="00542BF8">
        <w:rPr>
          <w:rFonts w:ascii="Times New Roman" w:eastAsiaTheme="minorEastAsia" w:hAnsi="Times New Roman" w:cs="Times New Roman"/>
        </w:rPr>
        <w:t>δ</w:t>
      </w:r>
      <w:r w:rsidRPr="00542BF8">
        <w:rPr>
          <w:rFonts w:ascii="Times New Roman" w:eastAsiaTheme="minorEastAsia" w:hAnsi="Times New Roman" w:cs="Times New Roman"/>
          <w:lang w:val="en-US"/>
        </w:rPr>
        <w:t xml:space="preserve"> is the constant, and </w:t>
      </w:r>
      <w:r w:rsidRPr="00542BF8">
        <w:rPr>
          <w:rFonts w:ascii="Times New Roman" w:eastAsiaTheme="minorEastAsia" w:hAnsi="Times New Roman" w:cs="Times New Roman"/>
        </w:rPr>
        <w:t>μ</w:t>
      </w:r>
      <w:r w:rsidRPr="00542BF8">
        <w:rPr>
          <w:rFonts w:ascii="Times New Roman" w:eastAsiaTheme="minorEastAsia" w:hAnsi="Times New Roman" w:cs="Times New Roman"/>
          <w:lang w:val="en-US"/>
        </w:rPr>
        <w:t xml:space="preserve"> is the error term. An interaction term between ICT and financial inclusion is also introduced in Equation (1) of the final model specification to capture their joint effect</w:t>
      </w:r>
      <w:r>
        <w:rPr>
          <w:rFonts w:ascii="Times New Roman" w:eastAsiaTheme="minorEastAsia" w:hAnsi="Times New Roman" w:cs="Times New Roman"/>
          <w:lang w:val="en-US"/>
        </w:rPr>
        <w:t>.</w:t>
      </w:r>
    </w:p>
    <w:p w14:paraId="7BD7DF48" w14:textId="73B93C26" w:rsidR="00974583" w:rsidRPr="00542BF8" w:rsidRDefault="00C672E8" w:rsidP="00C672E8">
      <w:pPr>
        <w:pStyle w:val="Lgende"/>
        <w:rPr>
          <w:rFonts w:ascii="Times New Roman" w:eastAsiaTheme="minorEastAsia" w:hAnsi="Times New Roman" w:cs="Times New Roman"/>
          <w:sz w:val="24"/>
          <w:szCs w:val="24"/>
          <w:lang w:val="en-US"/>
        </w:rPr>
      </w:pPr>
      <w:r w:rsidRPr="00C672E8">
        <w:rPr>
          <w:lang w:val="en-US"/>
        </w:rPr>
        <w:t xml:space="preserve">Table </w:t>
      </w:r>
      <w:r>
        <w:fldChar w:fldCharType="begin"/>
      </w:r>
      <w:r w:rsidRPr="00C672E8">
        <w:rPr>
          <w:lang w:val="en-US"/>
        </w:rPr>
        <w:instrText xml:space="preserve"> SEQ Table \* ARABIC </w:instrText>
      </w:r>
      <w:r>
        <w:fldChar w:fldCharType="separate"/>
      </w:r>
      <w:r w:rsidR="00034828">
        <w:rPr>
          <w:noProof/>
          <w:lang w:val="en-US"/>
        </w:rPr>
        <w:t>1</w:t>
      </w:r>
      <w:r>
        <w:fldChar w:fldCharType="end"/>
      </w:r>
      <w:r w:rsidRPr="00C672E8">
        <w:rPr>
          <w:lang w:val="en-US"/>
        </w:rPr>
        <w:t> :</w:t>
      </w:r>
      <w:r>
        <w:rPr>
          <w:lang w:val="en-US"/>
        </w:rPr>
        <w:t xml:space="preserve"> </w:t>
      </w:r>
      <w:r w:rsidR="00974583" w:rsidRPr="00C672E8">
        <w:rPr>
          <w:rFonts w:ascii="Times New Roman" w:eastAsiaTheme="minorEastAsia" w:hAnsi="Times New Roman" w:cs="Times New Roman"/>
          <w:sz w:val="24"/>
          <w:szCs w:val="24"/>
          <w:lang w:val="en-US"/>
        </w:rPr>
        <w:t>Variable</w:t>
      </w:r>
      <w:r>
        <w:rPr>
          <w:rFonts w:ascii="Times New Roman" w:eastAsiaTheme="minorEastAsia" w:hAnsi="Times New Roman" w:cs="Times New Roman"/>
          <w:sz w:val="24"/>
          <w:szCs w:val="24"/>
          <w:lang w:val="en-US"/>
        </w:rPr>
        <w:t>s</w:t>
      </w:r>
      <w:r w:rsidR="00974583" w:rsidRPr="00C672E8">
        <w:rPr>
          <w:rFonts w:ascii="Times New Roman" w:eastAsiaTheme="minorEastAsia" w:hAnsi="Times New Roman" w:cs="Times New Roman"/>
          <w:sz w:val="24"/>
          <w:szCs w:val="24"/>
          <w:lang w:val="en-US"/>
        </w:rPr>
        <w:t xml:space="preserve"> Definitions and Sources</w:t>
      </w:r>
    </w:p>
    <w:tbl>
      <w:tblPr>
        <w:tblW w:w="9072"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149"/>
        <w:gridCol w:w="6749"/>
        <w:gridCol w:w="1174"/>
      </w:tblGrid>
      <w:tr w:rsidR="00974583" w:rsidRPr="00542BF8" w14:paraId="49F7E2F0" w14:textId="77777777" w:rsidTr="00537CA4">
        <w:trPr>
          <w:trHeight w:val="300"/>
        </w:trPr>
        <w:tc>
          <w:tcPr>
            <w:tcW w:w="1134" w:type="dxa"/>
            <w:tcBorders>
              <w:top w:val="single" w:sz="4" w:space="0" w:color="auto"/>
              <w:bottom w:val="single" w:sz="4" w:space="0" w:color="auto"/>
            </w:tcBorders>
            <w:shd w:val="clear" w:color="auto" w:fill="auto"/>
            <w:noWrap/>
            <w:vAlign w:val="center"/>
            <w:hideMark/>
          </w:tcPr>
          <w:p w14:paraId="239DCD96" w14:textId="77777777" w:rsidR="00974583" w:rsidRPr="00542BF8" w:rsidRDefault="00974583" w:rsidP="00537CA4">
            <w:pPr>
              <w:spacing w:after="0" w:line="240" w:lineRule="auto"/>
              <w:jc w:val="center"/>
              <w:rPr>
                <w:rFonts w:ascii="TimesNewRomanPS-BoldMT" w:eastAsia="Times New Roman" w:hAnsi="TimesNewRomanPS-BoldMT" w:cs="Calibri"/>
                <w:b/>
                <w:bCs/>
                <w:color w:val="000000"/>
                <w:kern w:val="0"/>
                <w:lang w:eastAsia="fr-FR"/>
                <w14:ligatures w14:val="none"/>
              </w:rPr>
            </w:pPr>
            <w:r w:rsidRPr="00542BF8">
              <w:rPr>
                <w:rFonts w:ascii="TimesNewRomanPS-BoldMT" w:eastAsia="Times New Roman" w:hAnsi="TimesNewRomanPS-BoldMT" w:cs="Calibri"/>
                <w:b/>
                <w:bCs/>
                <w:color w:val="000000"/>
                <w:kern w:val="0"/>
                <w:lang w:eastAsia="fr-FR"/>
                <w14:ligatures w14:val="none"/>
              </w:rPr>
              <w:t>Variable</w:t>
            </w:r>
            <w:r>
              <w:rPr>
                <w:rFonts w:ascii="TimesNewRomanPS-BoldMT" w:eastAsia="Times New Roman" w:hAnsi="TimesNewRomanPS-BoldMT" w:cs="Calibri"/>
                <w:b/>
                <w:bCs/>
                <w:color w:val="000000"/>
                <w:kern w:val="0"/>
                <w:lang w:eastAsia="fr-FR"/>
                <w14:ligatures w14:val="none"/>
              </w:rPr>
              <w:t>s</w:t>
            </w:r>
          </w:p>
        </w:tc>
        <w:tc>
          <w:tcPr>
            <w:tcW w:w="6869" w:type="dxa"/>
            <w:tcBorders>
              <w:top w:val="single" w:sz="4" w:space="0" w:color="auto"/>
              <w:bottom w:val="single" w:sz="4" w:space="0" w:color="auto"/>
            </w:tcBorders>
            <w:shd w:val="clear" w:color="auto" w:fill="auto"/>
            <w:noWrap/>
            <w:vAlign w:val="center"/>
            <w:hideMark/>
          </w:tcPr>
          <w:p w14:paraId="77E4B3DA" w14:textId="77777777" w:rsidR="00974583" w:rsidRPr="00542BF8" w:rsidRDefault="00974583" w:rsidP="00537CA4">
            <w:pPr>
              <w:spacing w:after="0" w:line="240" w:lineRule="auto"/>
              <w:jc w:val="center"/>
              <w:rPr>
                <w:rFonts w:ascii="TimesNewRomanPS-BoldMT" w:eastAsia="Times New Roman" w:hAnsi="TimesNewRomanPS-BoldMT" w:cs="Calibri"/>
                <w:b/>
                <w:bCs/>
                <w:color w:val="000000"/>
                <w:kern w:val="0"/>
                <w:lang w:eastAsia="fr-FR"/>
                <w14:ligatures w14:val="none"/>
              </w:rPr>
            </w:pPr>
            <w:proofErr w:type="spellStart"/>
            <w:r w:rsidRPr="00542BF8">
              <w:rPr>
                <w:rFonts w:ascii="TimesNewRomanPS-BoldMT" w:eastAsia="Times New Roman" w:hAnsi="TimesNewRomanPS-BoldMT" w:cs="Calibri"/>
                <w:b/>
                <w:bCs/>
                <w:color w:val="000000"/>
                <w:kern w:val="0"/>
                <w:lang w:eastAsia="fr-FR"/>
                <w14:ligatures w14:val="none"/>
              </w:rPr>
              <w:t>Definitions</w:t>
            </w:r>
            <w:proofErr w:type="spellEnd"/>
            <w:r w:rsidRPr="00542BF8">
              <w:rPr>
                <w:rFonts w:ascii="TimesNewRomanPS-BoldMT" w:eastAsia="Times New Roman" w:hAnsi="TimesNewRomanPS-BoldMT" w:cs="Calibri"/>
                <w:b/>
                <w:bCs/>
                <w:color w:val="000000"/>
                <w:kern w:val="0"/>
                <w:lang w:eastAsia="fr-FR"/>
                <w14:ligatures w14:val="none"/>
              </w:rPr>
              <w:t xml:space="preserve"> and </w:t>
            </w:r>
            <w:proofErr w:type="spellStart"/>
            <w:r w:rsidRPr="00542BF8">
              <w:rPr>
                <w:rFonts w:ascii="TimesNewRomanPS-BoldMT" w:eastAsia="Times New Roman" w:hAnsi="TimesNewRomanPS-BoldMT" w:cs="Calibri"/>
                <w:b/>
                <w:bCs/>
                <w:color w:val="000000"/>
                <w:kern w:val="0"/>
                <w:lang w:eastAsia="fr-FR"/>
                <w14:ligatures w14:val="none"/>
              </w:rPr>
              <w:t>Measures</w:t>
            </w:r>
            <w:proofErr w:type="spellEnd"/>
          </w:p>
        </w:tc>
        <w:tc>
          <w:tcPr>
            <w:tcW w:w="1069" w:type="dxa"/>
            <w:tcBorders>
              <w:top w:val="single" w:sz="4" w:space="0" w:color="auto"/>
              <w:bottom w:val="single" w:sz="4" w:space="0" w:color="auto"/>
            </w:tcBorders>
            <w:shd w:val="clear" w:color="auto" w:fill="auto"/>
            <w:noWrap/>
            <w:vAlign w:val="center"/>
            <w:hideMark/>
          </w:tcPr>
          <w:p w14:paraId="1BD4B386" w14:textId="77777777" w:rsidR="00974583" w:rsidRPr="00542BF8" w:rsidRDefault="00974583" w:rsidP="00537CA4">
            <w:pPr>
              <w:spacing w:after="0" w:line="240" w:lineRule="auto"/>
              <w:jc w:val="center"/>
              <w:rPr>
                <w:rFonts w:ascii="TimesNewRomanPS-BoldMT" w:eastAsia="Times New Roman" w:hAnsi="TimesNewRomanPS-BoldMT" w:cs="Calibri"/>
                <w:b/>
                <w:bCs/>
                <w:color w:val="000000"/>
                <w:kern w:val="0"/>
                <w:lang w:eastAsia="fr-FR"/>
                <w14:ligatures w14:val="none"/>
              </w:rPr>
            </w:pPr>
            <w:r w:rsidRPr="00542BF8">
              <w:rPr>
                <w:rFonts w:ascii="TimesNewRomanPS-BoldMT" w:eastAsia="Times New Roman" w:hAnsi="TimesNewRomanPS-BoldMT" w:cs="Calibri"/>
                <w:b/>
                <w:bCs/>
                <w:color w:val="000000"/>
                <w:kern w:val="0"/>
                <w:lang w:eastAsia="fr-FR"/>
                <w14:ligatures w14:val="none"/>
              </w:rPr>
              <w:t>Sources</w:t>
            </w:r>
          </w:p>
        </w:tc>
      </w:tr>
      <w:tr w:rsidR="00974583" w:rsidRPr="00542BF8" w14:paraId="46DB9FC5" w14:textId="77777777" w:rsidTr="00537CA4">
        <w:trPr>
          <w:trHeight w:val="310"/>
        </w:trPr>
        <w:tc>
          <w:tcPr>
            <w:tcW w:w="1134" w:type="dxa"/>
            <w:tcBorders>
              <w:top w:val="single" w:sz="4" w:space="0" w:color="auto"/>
            </w:tcBorders>
            <w:shd w:val="clear" w:color="auto" w:fill="auto"/>
            <w:noWrap/>
            <w:vAlign w:val="center"/>
            <w:hideMark/>
          </w:tcPr>
          <w:p w14:paraId="45C9E110" w14:textId="77777777" w:rsidR="00974583" w:rsidRPr="00542BF8" w:rsidRDefault="00974583" w:rsidP="00537CA4">
            <w:pPr>
              <w:spacing w:after="0" w:line="240" w:lineRule="auto"/>
              <w:rPr>
                <w:rFonts w:ascii="TimesNewRomanPS-BoldMT" w:eastAsia="Times New Roman" w:hAnsi="TimesNewRomanPS-BoldMT" w:cs="Calibri"/>
                <w:b/>
                <w:bCs/>
                <w:color w:val="000000"/>
                <w:kern w:val="0"/>
                <w:lang w:eastAsia="fr-FR"/>
                <w14:ligatures w14:val="none"/>
              </w:rPr>
            </w:pPr>
            <w:proofErr w:type="spellStart"/>
            <w:r w:rsidRPr="00542BF8">
              <w:rPr>
                <w:rFonts w:ascii="TimesNewRomanPS-BoldMT" w:eastAsia="Times New Roman" w:hAnsi="TimesNewRomanPS-BoldMT" w:cs="Calibri"/>
                <w:b/>
                <w:bCs/>
                <w:color w:val="000000"/>
                <w:kern w:val="0"/>
                <w:lang w:eastAsia="fr-FR"/>
                <w14:ligatures w14:val="none"/>
              </w:rPr>
              <w:t>Agr_prod</w:t>
            </w:r>
            <w:proofErr w:type="spellEnd"/>
            <w:r w:rsidRPr="00542BF8">
              <w:rPr>
                <w:rFonts w:ascii="TimesNewRomanPS-BoldMT" w:eastAsia="Times New Roman" w:hAnsi="TimesNewRomanPS-BoldMT" w:cs="Calibri"/>
                <w:b/>
                <w:bCs/>
                <w:color w:val="000000"/>
                <w:kern w:val="0"/>
                <w:lang w:eastAsia="fr-FR"/>
                <w14:ligatures w14:val="none"/>
              </w:rPr>
              <w:t xml:space="preserve"> </w:t>
            </w:r>
          </w:p>
        </w:tc>
        <w:tc>
          <w:tcPr>
            <w:tcW w:w="6869" w:type="dxa"/>
            <w:tcBorders>
              <w:top w:val="single" w:sz="4" w:space="0" w:color="auto"/>
            </w:tcBorders>
            <w:shd w:val="clear" w:color="auto" w:fill="auto"/>
            <w:noWrap/>
            <w:vAlign w:val="center"/>
            <w:hideMark/>
          </w:tcPr>
          <w:p w14:paraId="6CCBEE6A" w14:textId="77777777" w:rsidR="00974583" w:rsidRPr="00542BF8" w:rsidRDefault="00974583" w:rsidP="00537CA4">
            <w:pPr>
              <w:spacing w:after="0" w:line="240" w:lineRule="auto"/>
              <w:rPr>
                <w:rFonts w:ascii="TimesNewRomanPSMT" w:eastAsia="Times New Roman" w:hAnsi="TimesNewRomanPSMT" w:cs="Calibri"/>
                <w:color w:val="000000"/>
                <w:kern w:val="0"/>
                <w:lang w:eastAsia="fr-FR"/>
                <w14:ligatures w14:val="none"/>
              </w:rPr>
            </w:pPr>
            <w:r w:rsidRPr="00542BF8">
              <w:rPr>
                <w:rFonts w:ascii="TimesNewRomanPSMT" w:eastAsia="Times New Roman" w:hAnsi="TimesNewRomanPSMT" w:cs="Calibri"/>
                <w:color w:val="000000"/>
                <w:kern w:val="0"/>
                <w:lang w:eastAsia="fr-FR"/>
                <w14:ligatures w14:val="none"/>
              </w:rPr>
              <w:t xml:space="preserve">Agricultural </w:t>
            </w:r>
            <w:proofErr w:type="spellStart"/>
            <w:r w:rsidRPr="00542BF8">
              <w:rPr>
                <w:rFonts w:ascii="TimesNewRomanPSMT" w:eastAsia="Times New Roman" w:hAnsi="TimesNewRomanPSMT" w:cs="Calibri"/>
                <w:color w:val="000000"/>
                <w:kern w:val="0"/>
                <w:lang w:eastAsia="fr-FR"/>
                <w14:ligatures w14:val="none"/>
              </w:rPr>
              <w:t>productivity</w:t>
            </w:r>
            <w:proofErr w:type="spellEnd"/>
          </w:p>
        </w:tc>
        <w:tc>
          <w:tcPr>
            <w:tcW w:w="1069" w:type="dxa"/>
            <w:tcBorders>
              <w:top w:val="single" w:sz="4" w:space="0" w:color="auto"/>
            </w:tcBorders>
            <w:shd w:val="clear" w:color="auto" w:fill="auto"/>
            <w:noWrap/>
            <w:vAlign w:val="bottom"/>
            <w:hideMark/>
          </w:tcPr>
          <w:p w14:paraId="66863CE9" w14:textId="77777777" w:rsidR="00974583" w:rsidRPr="00542BF8" w:rsidRDefault="00974583" w:rsidP="00537CA4">
            <w:pPr>
              <w:spacing w:after="0" w:line="240" w:lineRule="auto"/>
              <w:rPr>
                <w:rFonts w:ascii="TimesNewRomanPSMT" w:eastAsia="Times New Roman" w:hAnsi="TimesNewRomanPSMT" w:cs="Calibri"/>
                <w:color w:val="000000"/>
                <w:kern w:val="0"/>
                <w:lang w:eastAsia="fr-FR"/>
                <w14:ligatures w14:val="none"/>
              </w:rPr>
            </w:pPr>
          </w:p>
        </w:tc>
      </w:tr>
      <w:tr w:rsidR="00974583" w:rsidRPr="00034828" w14:paraId="0665A715" w14:textId="77777777" w:rsidTr="00537CA4">
        <w:trPr>
          <w:trHeight w:val="310"/>
        </w:trPr>
        <w:tc>
          <w:tcPr>
            <w:tcW w:w="1134" w:type="dxa"/>
            <w:shd w:val="clear" w:color="auto" w:fill="auto"/>
            <w:noWrap/>
            <w:vAlign w:val="center"/>
            <w:hideMark/>
          </w:tcPr>
          <w:p w14:paraId="728D1C55" w14:textId="77777777" w:rsidR="00974583" w:rsidRPr="00542BF8" w:rsidRDefault="00974583" w:rsidP="00537CA4">
            <w:pPr>
              <w:spacing w:after="0" w:line="240" w:lineRule="auto"/>
              <w:rPr>
                <w:rFonts w:ascii="TimesNewRomanPS-BoldMT" w:eastAsia="Times New Roman" w:hAnsi="TimesNewRomanPS-BoldMT" w:cs="Calibri"/>
                <w:b/>
                <w:bCs/>
                <w:color w:val="000000"/>
                <w:kern w:val="0"/>
                <w:lang w:eastAsia="fr-FR"/>
                <w14:ligatures w14:val="none"/>
              </w:rPr>
            </w:pPr>
            <w:proofErr w:type="spellStart"/>
            <w:r w:rsidRPr="00542BF8">
              <w:rPr>
                <w:rFonts w:ascii="TimesNewRomanPS-BoldMT" w:eastAsia="Times New Roman" w:hAnsi="TimesNewRomanPS-BoldMT" w:cs="Calibri"/>
                <w:b/>
                <w:bCs/>
                <w:color w:val="000000"/>
                <w:kern w:val="0"/>
                <w:lang w:eastAsia="fr-FR"/>
                <w14:ligatures w14:val="none"/>
              </w:rPr>
              <w:t>Ifi</w:t>
            </w:r>
            <w:proofErr w:type="spellEnd"/>
          </w:p>
        </w:tc>
        <w:tc>
          <w:tcPr>
            <w:tcW w:w="6869" w:type="dxa"/>
            <w:shd w:val="clear" w:color="auto" w:fill="auto"/>
            <w:noWrap/>
            <w:vAlign w:val="center"/>
            <w:hideMark/>
          </w:tcPr>
          <w:p w14:paraId="2A84EBEE" w14:textId="77777777" w:rsidR="00974583" w:rsidRPr="00542BF8" w:rsidRDefault="00974583" w:rsidP="00537CA4">
            <w:pPr>
              <w:spacing w:after="0" w:line="240" w:lineRule="auto"/>
              <w:rPr>
                <w:rFonts w:ascii="TimesNewRomanPSMT" w:eastAsia="Times New Roman" w:hAnsi="TimesNewRomanPSMT" w:cs="Calibri"/>
                <w:color w:val="000000"/>
                <w:kern w:val="0"/>
                <w:lang w:val="en-US" w:eastAsia="fr-FR"/>
                <w14:ligatures w14:val="none"/>
              </w:rPr>
            </w:pPr>
            <w:r w:rsidRPr="00542BF8">
              <w:rPr>
                <w:rFonts w:ascii="TimesNewRomanPSMT" w:eastAsia="Times New Roman" w:hAnsi="TimesNewRomanPSMT" w:cs="Calibri"/>
                <w:color w:val="000000"/>
                <w:kern w:val="0"/>
                <w:lang w:val="en-US" w:eastAsia="fr-FR"/>
                <w14:ligatures w14:val="none"/>
              </w:rPr>
              <w:t>Financial Inclusion Index (IFI), constructed following Sarma’s (2015) multidimensional approach. It is a composite index integrating three key dimensions of banking inclusion: (</w:t>
            </w:r>
            <w:proofErr w:type="spellStart"/>
            <w:r w:rsidRPr="00542BF8">
              <w:rPr>
                <w:rFonts w:ascii="TimesNewRomanPSMT" w:eastAsia="Times New Roman" w:hAnsi="TimesNewRomanPSMT" w:cs="Calibri"/>
                <w:color w:val="000000"/>
                <w:kern w:val="0"/>
                <w:lang w:val="en-US" w:eastAsia="fr-FR"/>
                <w14:ligatures w14:val="none"/>
              </w:rPr>
              <w:t>i</w:t>
            </w:r>
            <w:proofErr w:type="spellEnd"/>
            <w:r w:rsidRPr="00542BF8">
              <w:rPr>
                <w:rFonts w:ascii="TimesNewRomanPSMT" w:eastAsia="Times New Roman" w:hAnsi="TimesNewRomanPSMT" w:cs="Calibri"/>
                <w:color w:val="000000"/>
                <w:kern w:val="0"/>
                <w:lang w:val="en-US" w:eastAsia="fr-FR"/>
                <w14:ligatures w14:val="none"/>
              </w:rPr>
              <w:t xml:space="preserve">) </w:t>
            </w:r>
            <w:r w:rsidRPr="00542BF8">
              <w:rPr>
                <w:rFonts w:ascii="TimesNewRomanPS-ItalicMT" w:eastAsia="Times New Roman" w:hAnsi="TimesNewRomanPS-ItalicMT" w:cs="Calibri"/>
                <w:i/>
                <w:iCs/>
                <w:color w:val="000000"/>
                <w:kern w:val="0"/>
                <w:lang w:val="en-US" w:eastAsia="fr-FR"/>
                <w14:ligatures w14:val="none"/>
              </w:rPr>
              <w:t>Access</w:t>
            </w:r>
            <w:r w:rsidRPr="00542BF8">
              <w:rPr>
                <w:rFonts w:ascii="TimesNewRomanPSMT" w:eastAsia="Times New Roman" w:hAnsi="TimesNewRomanPSMT" w:cs="Calibri"/>
                <w:color w:val="000000"/>
                <w:kern w:val="0"/>
                <w:lang w:val="en-US" w:eastAsia="fr-FR"/>
                <w14:ligatures w14:val="none"/>
              </w:rPr>
              <w:t xml:space="preserve">—measured by the number of bank deposit accounts per 1,000 adults; (ii) </w:t>
            </w:r>
            <w:r w:rsidRPr="00542BF8">
              <w:rPr>
                <w:rFonts w:ascii="TimesNewRomanPS-ItalicMT" w:eastAsia="Times New Roman" w:hAnsi="TimesNewRomanPS-ItalicMT" w:cs="Calibri"/>
                <w:i/>
                <w:iCs/>
                <w:color w:val="000000"/>
                <w:kern w:val="0"/>
                <w:lang w:val="en-US" w:eastAsia="fr-FR"/>
                <w14:ligatures w14:val="none"/>
              </w:rPr>
              <w:t>Availability</w:t>
            </w:r>
            <w:r w:rsidRPr="00542BF8">
              <w:rPr>
                <w:rFonts w:ascii="TimesNewRomanPSMT" w:eastAsia="Times New Roman" w:hAnsi="TimesNewRomanPSMT" w:cs="Calibri"/>
                <w:color w:val="000000"/>
                <w:kern w:val="0"/>
                <w:lang w:val="en-US" w:eastAsia="fr-FR"/>
                <w14:ligatures w14:val="none"/>
              </w:rPr>
              <w:t xml:space="preserve">—captured by the number of bank branches per 100,000 people; and (iii) </w:t>
            </w:r>
            <w:r w:rsidRPr="00542BF8">
              <w:rPr>
                <w:rFonts w:ascii="TimesNewRomanPS-ItalicMT" w:eastAsia="Times New Roman" w:hAnsi="TimesNewRomanPS-ItalicMT" w:cs="Calibri"/>
                <w:i/>
                <w:iCs/>
                <w:color w:val="000000"/>
                <w:kern w:val="0"/>
                <w:lang w:val="en-US" w:eastAsia="fr-FR"/>
                <w14:ligatures w14:val="none"/>
              </w:rPr>
              <w:t>Usage</w:t>
            </w:r>
            <w:r w:rsidRPr="00542BF8">
              <w:rPr>
                <w:rFonts w:ascii="TimesNewRomanPSMT" w:eastAsia="Times New Roman" w:hAnsi="TimesNewRomanPSMT" w:cs="Calibri"/>
                <w:color w:val="000000"/>
                <w:kern w:val="0"/>
                <w:lang w:val="en-US" w:eastAsia="fr-FR"/>
                <w14:ligatures w14:val="none"/>
              </w:rPr>
              <w:t>—proxied by domestic credit to the private sector as a percentage of GDP.</w:t>
            </w:r>
          </w:p>
        </w:tc>
        <w:tc>
          <w:tcPr>
            <w:tcW w:w="1069" w:type="dxa"/>
            <w:shd w:val="clear" w:color="auto" w:fill="auto"/>
            <w:noWrap/>
            <w:vAlign w:val="center"/>
            <w:hideMark/>
          </w:tcPr>
          <w:p w14:paraId="485BD776" w14:textId="77777777" w:rsidR="00974583" w:rsidRPr="00542BF8" w:rsidRDefault="00974583" w:rsidP="00537CA4">
            <w:pPr>
              <w:spacing w:after="0" w:line="240" w:lineRule="auto"/>
              <w:rPr>
                <w:rFonts w:ascii="TimesNewRomanPSMT" w:eastAsia="Times New Roman" w:hAnsi="TimesNewRomanPSMT" w:cs="Calibri"/>
                <w:color w:val="000000"/>
                <w:kern w:val="0"/>
                <w:lang w:val="en-US" w:eastAsia="fr-FR"/>
                <w14:ligatures w14:val="none"/>
              </w:rPr>
            </w:pPr>
            <w:r w:rsidRPr="00542BF8">
              <w:rPr>
                <w:rFonts w:ascii="TimesNewRomanPSMT" w:eastAsia="Times New Roman" w:hAnsi="TimesNewRomanPSMT" w:cs="Calibri"/>
                <w:color w:val="000000"/>
                <w:kern w:val="0"/>
                <w:lang w:val="en-US" w:eastAsia="fr-FR"/>
                <w14:ligatures w14:val="none"/>
              </w:rPr>
              <w:t>Authors' calculation from WDI data</w:t>
            </w:r>
          </w:p>
        </w:tc>
      </w:tr>
      <w:tr w:rsidR="00974583" w:rsidRPr="00542BF8" w14:paraId="3192A426" w14:textId="77777777" w:rsidTr="00537CA4">
        <w:trPr>
          <w:trHeight w:val="310"/>
        </w:trPr>
        <w:tc>
          <w:tcPr>
            <w:tcW w:w="1134" w:type="dxa"/>
            <w:shd w:val="clear" w:color="auto" w:fill="auto"/>
            <w:noWrap/>
            <w:vAlign w:val="center"/>
            <w:hideMark/>
          </w:tcPr>
          <w:p w14:paraId="04C7829C" w14:textId="77777777" w:rsidR="00974583" w:rsidRPr="00542BF8" w:rsidRDefault="00974583" w:rsidP="00537CA4">
            <w:pPr>
              <w:spacing w:after="0" w:line="240" w:lineRule="auto"/>
              <w:rPr>
                <w:rFonts w:ascii="TimesNewRomanPS-BoldMT" w:eastAsia="Times New Roman" w:hAnsi="TimesNewRomanPS-BoldMT" w:cs="Calibri"/>
                <w:b/>
                <w:bCs/>
                <w:color w:val="000000"/>
                <w:kern w:val="0"/>
                <w:lang w:eastAsia="fr-FR"/>
                <w14:ligatures w14:val="none"/>
              </w:rPr>
            </w:pPr>
            <w:r w:rsidRPr="00542BF8">
              <w:rPr>
                <w:rFonts w:ascii="TimesNewRomanPS-BoldMT" w:eastAsia="Times New Roman" w:hAnsi="TimesNewRomanPS-BoldMT" w:cs="Calibri"/>
                <w:b/>
                <w:bCs/>
                <w:color w:val="000000"/>
                <w:kern w:val="0"/>
                <w:lang w:eastAsia="fr-FR"/>
                <w14:ligatures w14:val="none"/>
              </w:rPr>
              <w:lastRenderedPageBreak/>
              <w:t xml:space="preserve">Land </w:t>
            </w:r>
          </w:p>
        </w:tc>
        <w:tc>
          <w:tcPr>
            <w:tcW w:w="6869" w:type="dxa"/>
            <w:shd w:val="clear" w:color="auto" w:fill="auto"/>
            <w:noWrap/>
            <w:vAlign w:val="center"/>
            <w:hideMark/>
          </w:tcPr>
          <w:p w14:paraId="74EA5410" w14:textId="77777777" w:rsidR="00974583" w:rsidRPr="00542BF8" w:rsidRDefault="00974583" w:rsidP="00537CA4">
            <w:pPr>
              <w:spacing w:after="0" w:line="240" w:lineRule="auto"/>
              <w:rPr>
                <w:rFonts w:ascii="TimesNewRomanPSMT" w:eastAsia="Times New Roman" w:hAnsi="TimesNewRomanPSMT" w:cs="Calibri"/>
                <w:color w:val="000000"/>
                <w:kern w:val="0"/>
                <w:lang w:eastAsia="fr-FR"/>
                <w14:ligatures w14:val="none"/>
              </w:rPr>
            </w:pPr>
            <w:r w:rsidRPr="00542BF8">
              <w:rPr>
                <w:rFonts w:ascii="TimesNewRomanPSMT" w:eastAsia="Times New Roman" w:hAnsi="TimesNewRomanPSMT" w:cs="Calibri"/>
                <w:color w:val="000000"/>
                <w:kern w:val="0"/>
                <w:lang w:eastAsia="fr-FR"/>
                <w14:ligatures w14:val="none"/>
              </w:rPr>
              <w:t xml:space="preserve">Agricultural land </w:t>
            </w:r>
          </w:p>
        </w:tc>
        <w:tc>
          <w:tcPr>
            <w:tcW w:w="1069" w:type="dxa"/>
            <w:shd w:val="clear" w:color="auto" w:fill="auto"/>
            <w:noWrap/>
            <w:vAlign w:val="center"/>
            <w:hideMark/>
          </w:tcPr>
          <w:p w14:paraId="5CA7EF42" w14:textId="77777777" w:rsidR="00974583" w:rsidRPr="00542BF8" w:rsidRDefault="00974583" w:rsidP="00537CA4">
            <w:pPr>
              <w:spacing w:after="0" w:line="240" w:lineRule="auto"/>
              <w:rPr>
                <w:rFonts w:ascii="TimesNewRomanPSMT" w:eastAsia="Times New Roman" w:hAnsi="TimesNewRomanPSMT" w:cs="Calibri"/>
                <w:color w:val="000000"/>
                <w:kern w:val="0"/>
                <w:lang w:eastAsia="fr-FR"/>
                <w14:ligatures w14:val="none"/>
              </w:rPr>
            </w:pPr>
            <w:r w:rsidRPr="00542BF8">
              <w:rPr>
                <w:rFonts w:ascii="TimesNewRomanPSMT" w:eastAsia="Times New Roman" w:hAnsi="TimesNewRomanPSMT" w:cs="Calibri"/>
                <w:color w:val="000000"/>
                <w:kern w:val="0"/>
                <w:lang w:eastAsia="fr-FR"/>
                <w14:ligatures w14:val="none"/>
              </w:rPr>
              <w:t>FAO</w:t>
            </w:r>
          </w:p>
        </w:tc>
      </w:tr>
      <w:tr w:rsidR="00974583" w:rsidRPr="00542BF8" w14:paraId="59F9AD87" w14:textId="77777777" w:rsidTr="00537CA4">
        <w:trPr>
          <w:trHeight w:val="310"/>
        </w:trPr>
        <w:tc>
          <w:tcPr>
            <w:tcW w:w="1134" w:type="dxa"/>
            <w:shd w:val="clear" w:color="auto" w:fill="auto"/>
            <w:noWrap/>
            <w:vAlign w:val="center"/>
            <w:hideMark/>
          </w:tcPr>
          <w:p w14:paraId="61B0123B" w14:textId="77777777" w:rsidR="00974583" w:rsidRPr="00542BF8" w:rsidRDefault="00974583" w:rsidP="00537CA4">
            <w:pPr>
              <w:spacing w:after="0" w:line="240" w:lineRule="auto"/>
              <w:rPr>
                <w:rFonts w:ascii="TimesNewRomanPS-BoldMT" w:eastAsia="Times New Roman" w:hAnsi="TimesNewRomanPS-BoldMT" w:cs="Calibri"/>
                <w:b/>
                <w:bCs/>
                <w:color w:val="000000"/>
                <w:kern w:val="0"/>
                <w:lang w:eastAsia="fr-FR"/>
                <w14:ligatures w14:val="none"/>
              </w:rPr>
            </w:pPr>
            <w:r w:rsidRPr="00542BF8">
              <w:rPr>
                <w:rFonts w:ascii="TimesNewRomanPS-BoldMT" w:eastAsia="Times New Roman" w:hAnsi="TimesNewRomanPS-BoldMT" w:cs="Calibri"/>
                <w:b/>
                <w:bCs/>
                <w:color w:val="000000"/>
                <w:kern w:val="0"/>
                <w:lang w:eastAsia="fr-FR"/>
                <w14:ligatures w14:val="none"/>
              </w:rPr>
              <w:t xml:space="preserve">Temp </w:t>
            </w:r>
          </w:p>
        </w:tc>
        <w:tc>
          <w:tcPr>
            <w:tcW w:w="6869" w:type="dxa"/>
            <w:shd w:val="clear" w:color="auto" w:fill="auto"/>
            <w:noWrap/>
            <w:vAlign w:val="center"/>
            <w:hideMark/>
          </w:tcPr>
          <w:p w14:paraId="3AB845C3" w14:textId="77777777" w:rsidR="00974583" w:rsidRPr="00542BF8" w:rsidRDefault="00974583" w:rsidP="00537CA4">
            <w:pPr>
              <w:spacing w:after="0" w:line="240" w:lineRule="auto"/>
              <w:rPr>
                <w:rFonts w:ascii="TimesNewRomanPSMT" w:eastAsia="Times New Roman" w:hAnsi="TimesNewRomanPSMT" w:cs="Calibri"/>
                <w:color w:val="000000"/>
                <w:kern w:val="0"/>
                <w:lang w:eastAsia="fr-FR"/>
                <w14:ligatures w14:val="none"/>
              </w:rPr>
            </w:pPr>
            <w:proofErr w:type="spellStart"/>
            <w:r w:rsidRPr="00542BF8">
              <w:rPr>
                <w:rFonts w:ascii="TimesNewRomanPSMT" w:eastAsia="Times New Roman" w:hAnsi="TimesNewRomanPSMT" w:cs="Calibri"/>
                <w:color w:val="000000"/>
                <w:kern w:val="0"/>
                <w:lang w:eastAsia="fr-FR"/>
                <w14:ligatures w14:val="none"/>
              </w:rPr>
              <w:t>Temperature</w:t>
            </w:r>
            <w:proofErr w:type="spellEnd"/>
            <w:r w:rsidRPr="00542BF8">
              <w:rPr>
                <w:rFonts w:ascii="TimesNewRomanPSMT" w:eastAsia="Times New Roman" w:hAnsi="TimesNewRomanPSMT" w:cs="Calibri"/>
                <w:color w:val="000000"/>
                <w:kern w:val="0"/>
                <w:lang w:eastAsia="fr-FR"/>
                <w14:ligatures w14:val="none"/>
              </w:rPr>
              <w:t xml:space="preserve"> (</w:t>
            </w:r>
            <w:proofErr w:type="spellStart"/>
            <w:r w:rsidRPr="00542BF8">
              <w:rPr>
                <w:rFonts w:ascii="TimesNewRomanPSMT" w:eastAsia="Times New Roman" w:hAnsi="TimesNewRomanPSMT" w:cs="Calibri"/>
                <w:color w:val="000000"/>
                <w:kern w:val="0"/>
                <w:lang w:eastAsia="fr-FR"/>
                <w14:ligatures w14:val="none"/>
              </w:rPr>
              <w:t>climate</w:t>
            </w:r>
            <w:proofErr w:type="spellEnd"/>
            <w:r w:rsidRPr="00542BF8">
              <w:rPr>
                <w:rFonts w:ascii="TimesNewRomanPSMT" w:eastAsia="Times New Roman" w:hAnsi="TimesNewRomanPSMT" w:cs="Calibri"/>
                <w:color w:val="000000"/>
                <w:kern w:val="0"/>
                <w:lang w:eastAsia="fr-FR"/>
                <w14:ligatures w14:val="none"/>
              </w:rPr>
              <w:t xml:space="preserve"> proxy) </w:t>
            </w:r>
          </w:p>
        </w:tc>
        <w:tc>
          <w:tcPr>
            <w:tcW w:w="1069" w:type="dxa"/>
            <w:shd w:val="clear" w:color="auto" w:fill="auto"/>
            <w:noWrap/>
            <w:vAlign w:val="center"/>
            <w:hideMark/>
          </w:tcPr>
          <w:p w14:paraId="4A592BFF" w14:textId="77777777" w:rsidR="00974583" w:rsidRPr="00542BF8" w:rsidRDefault="00974583" w:rsidP="00537CA4">
            <w:pPr>
              <w:spacing w:after="0" w:line="240" w:lineRule="auto"/>
              <w:rPr>
                <w:rFonts w:ascii="TimesNewRomanPSMT" w:eastAsia="Times New Roman" w:hAnsi="TimesNewRomanPSMT" w:cs="Calibri"/>
                <w:color w:val="000000"/>
                <w:kern w:val="0"/>
                <w:lang w:eastAsia="fr-FR"/>
                <w14:ligatures w14:val="none"/>
              </w:rPr>
            </w:pPr>
            <w:r w:rsidRPr="00542BF8">
              <w:rPr>
                <w:rFonts w:ascii="TimesNewRomanPSMT" w:eastAsia="Times New Roman" w:hAnsi="TimesNewRomanPSMT" w:cs="Calibri"/>
                <w:color w:val="000000"/>
                <w:kern w:val="0"/>
                <w:lang w:eastAsia="fr-FR"/>
                <w14:ligatures w14:val="none"/>
              </w:rPr>
              <w:t>FAO</w:t>
            </w:r>
          </w:p>
        </w:tc>
      </w:tr>
      <w:tr w:rsidR="00974583" w:rsidRPr="00542BF8" w14:paraId="7AB0C7DA" w14:textId="77777777" w:rsidTr="00537CA4">
        <w:trPr>
          <w:trHeight w:val="310"/>
        </w:trPr>
        <w:tc>
          <w:tcPr>
            <w:tcW w:w="1134" w:type="dxa"/>
            <w:shd w:val="clear" w:color="auto" w:fill="auto"/>
            <w:noWrap/>
            <w:vAlign w:val="center"/>
            <w:hideMark/>
          </w:tcPr>
          <w:p w14:paraId="5A82F05A" w14:textId="77777777" w:rsidR="00974583" w:rsidRPr="00542BF8" w:rsidRDefault="00974583" w:rsidP="00537CA4">
            <w:pPr>
              <w:spacing w:after="0" w:line="240" w:lineRule="auto"/>
              <w:rPr>
                <w:rFonts w:ascii="TimesNewRomanPS-BoldMT" w:eastAsia="Times New Roman" w:hAnsi="TimesNewRomanPS-BoldMT" w:cs="Calibri"/>
                <w:b/>
                <w:bCs/>
                <w:color w:val="000000"/>
                <w:kern w:val="0"/>
                <w:lang w:eastAsia="fr-FR"/>
                <w14:ligatures w14:val="none"/>
              </w:rPr>
            </w:pPr>
            <w:r w:rsidRPr="00542BF8">
              <w:rPr>
                <w:rFonts w:ascii="TimesNewRomanPS-BoldMT" w:eastAsia="Times New Roman" w:hAnsi="TimesNewRomanPS-BoldMT" w:cs="Calibri"/>
                <w:b/>
                <w:bCs/>
                <w:color w:val="000000"/>
                <w:kern w:val="0"/>
                <w:lang w:eastAsia="fr-FR"/>
                <w14:ligatures w14:val="none"/>
              </w:rPr>
              <w:t xml:space="preserve">Fert </w:t>
            </w:r>
          </w:p>
        </w:tc>
        <w:tc>
          <w:tcPr>
            <w:tcW w:w="6869" w:type="dxa"/>
            <w:shd w:val="clear" w:color="auto" w:fill="auto"/>
            <w:noWrap/>
            <w:vAlign w:val="center"/>
            <w:hideMark/>
          </w:tcPr>
          <w:p w14:paraId="6C4BA481" w14:textId="77777777" w:rsidR="00974583" w:rsidRPr="00542BF8" w:rsidRDefault="00974583" w:rsidP="00537CA4">
            <w:pPr>
              <w:spacing w:after="0" w:line="240" w:lineRule="auto"/>
              <w:rPr>
                <w:rFonts w:ascii="TimesNewRomanPSMT" w:eastAsia="Times New Roman" w:hAnsi="TimesNewRomanPSMT" w:cs="Calibri"/>
                <w:color w:val="000000"/>
                <w:kern w:val="0"/>
                <w:lang w:eastAsia="fr-FR"/>
                <w14:ligatures w14:val="none"/>
              </w:rPr>
            </w:pPr>
            <w:r w:rsidRPr="00542BF8">
              <w:rPr>
                <w:rFonts w:ascii="TimesNewRomanPSMT" w:eastAsia="Times New Roman" w:hAnsi="TimesNewRomanPSMT" w:cs="Calibri"/>
                <w:color w:val="000000"/>
                <w:kern w:val="0"/>
                <w:lang w:eastAsia="fr-FR"/>
                <w14:ligatures w14:val="none"/>
              </w:rPr>
              <w:t xml:space="preserve">Use of </w:t>
            </w:r>
            <w:proofErr w:type="spellStart"/>
            <w:r w:rsidRPr="00542BF8">
              <w:rPr>
                <w:rFonts w:ascii="TimesNewRomanPSMT" w:eastAsia="Times New Roman" w:hAnsi="TimesNewRomanPSMT" w:cs="Calibri"/>
                <w:color w:val="000000"/>
                <w:kern w:val="0"/>
                <w:lang w:eastAsia="fr-FR"/>
                <w14:ligatures w14:val="none"/>
              </w:rPr>
              <w:t>fertilizers</w:t>
            </w:r>
            <w:proofErr w:type="spellEnd"/>
            <w:r w:rsidRPr="00542BF8">
              <w:rPr>
                <w:rFonts w:ascii="TimesNewRomanPSMT" w:eastAsia="Times New Roman" w:hAnsi="TimesNewRomanPSMT" w:cs="Calibri"/>
                <w:color w:val="000000"/>
                <w:kern w:val="0"/>
                <w:lang w:eastAsia="fr-FR"/>
                <w14:ligatures w14:val="none"/>
              </w:rPr>
              <w:t xml:space="preserve"> </w:t>
            </w:r>
          </w:p>
        </w:tc>
        <w:tc>
          <w:tcPr>
            <w:tcW w:w="1069" w:type="dxa"/>
            <w:shd w:val="clear" w:color="auto" w:fill="auto"/>
            <w:noWrap/>
            <w:vAlign w:val="center"/>
            <w:hideMark/>
          </w:tcPr>
          <w:p w14:paraId="2CF2D3B6" w14:textId="77777777" w:rsidR="00974583" w:rsidRPr="00542BF8" w:rsidRDefault="00974583" w:rsidP="00537CA4">
            <w:pPr>
              <w:spacing w:after="0" w:line="240" w:lineRule="auto"/>
              <w:rPr>
                <w:rFonts w:ascii="TimesNewRomanPSMT" w:eastAsia="Times New Roman" w:hAnsi="TimesNewRomanPSMT" w:cs="Calibri"/>
                <w:color w:val="000000"/>
                <w:kern w:val="0"/>
                <w:lang w:eastAsia="fr-FR"/>
                <w14:ligatures w14:val="none"/>
              </w:rPr>
            </w:pPr>
            <w:r w:rsidRPr="00542BF8">
              <w:rPr>
                <w:rFonts w:ascii="TimesNewRomanPSMT" w:eastAsia="Times New Roman" w:hAnsi="TimesNewRomanPSMT" w:cs="Calibri"/>
                <w:color w:val="000000"/>
                <w:kern w:val="0"/>
                <w:lang w:eastAsia="fr-FR"/>
                <w14:ligatures w14:val="none"/>
              </w:rPr>
              <w:t>FAO</w:t>
            </w:r>
          </w:p>
        </w:tc>
      </w:tr>
      <w:tr w:rsidR="00974583" w:rsidRPr="00542BF8" w14:paraId="67ED1BCC" w14:textId="77777777" w:rsidTr="00537CA4">
        <w:trPr>
          <w:trHeight w:val="310"/>
        </w:trPr>
        <w:tc>
          <w:tcPr>
            <w:tcW w:w="1134" w:type="dxa"/>
            <w:shd w:val="clear" w:color="auto" w:fill="auto"/>
            <w:noWrap/>
            <w:vAlign w:val="center"/>
            <w:hideMark/>
          </w:tcPr>
          <w:p w14:paraId="6AEFF51F" w14:textId="77777777" w:rsidR="00974583" w:rsidRPr="00542BF8" w:rsidRDefault="00974583" w:rsidP="00537CA4">
            <w:pPr>
              <w:spacing w:after="0" w:line="240" w:lineRule="auto"/>
              <w:rPr>
                <w:rFonts w:ascii="TimesNewRomanPS-BoldMT" w:eastAsia="Times New Roman" w:hAnsi="TimesNewRomanPS-BoldMT" w:cs="Calibri"/>
                <w:b/>
                <w:bCs/>
                <w:color w:val="000000"/>
                <w:kern w:val="0"/>
                <w:lang w:eastAsia="fr-FR"/>
                <w14:ligatures w14:val="none"/>
              </w:rPr>
            </w:pPr>
            <w:proofErr w:type="spellStart"/>
            <w:r w:rsidRPr="00542BF8">
              <w:rPr>
                <w:rFonts w:ascii="TimesNewRomanPS-BoldMT" w:eastAsia="Times New Roman" w:hAnsi="TimesNewRomanPS-BoldMT" w:cs="Calibri"/>
                <w:b/>
                <w:bCs/>
                <w:color w:val="000000"/>
                <w:kern w:val="0"/>
                <w:lang w:eastAsia="fr-FR"/>
                <w14:ligatures w14:val="none"/>
              </w:rPr>
              <w:t>Agr_empl</w:t>
            </w:r>
            <w:proofErr w:type="spellEnd"/>
            <w:r w:rsidRPr="00542BF8">
              <w:rPr>
                <w:rFonts w:ascii="TimesNewRomanPS-BoldMT" w:eastAsia="Times New Roman" w:hAnsi="TimesNewRomanPS-BoldMT" w:cs="Calibri"/>
                <w:b/>
                <w:bCs/>
                <w:color w:val="000000"/>
                <w:kern w:val="0"/>
                <w:lang w:eastAsia="fr-FR"/>
                <w14:ligatures w14:val="none"/>
              </w:rPr>
              <w:t xml:space="preserve"> </w:t>
            </w:r>
          </w:p>
        </w:tc>
        <w:tc>
          <w:tcPr>
            <w:tcW w:w="6869" w:type="dxa"/>
            <w:shd w:val="clear" w:color="auto" w:fill="auto"/>
            <w:noWrap/>
            <w:vAlign w:val="center"/>
            <w:hideMark/>
          </w:tcPr>
          <w:p w14:paraId="129B9B14" w14:textId="77777777" w:rsidR="00974583" w:rsidRPr="00542BF8" w:rsidRDefault="00974583" w:rsidP="00537CA4">
            <w:pPr>
              <w:spacing w:after="0" w:line="240" w:lineRule="auto"/>
              <w:rPr>
                <w:rFonts w:ascii="TimesNewRomanPSMT" w:eastAsia="Times New Roman" w:hAnsi="TimesNewRomanPSMT" w:cs="Calibri"/>
                <w:color w:val="000000"/>
                <w:kern w:val="0"/>
                <w:lang w:eastAsia="fr-FR"/>
                <w14:ligatures w14:val="none"/>
              </w:rPr>
            </w:pPr>
            <w:r w:rsidRPr="00542BF8">
              <w:rPr>
                <w:rFonts w:ascii="TimesNewRomanPSMT" w:eastAsia="Times New Roman" w:hAnsi="TimesNewRomanPSMT" w:cs="Calibri"/>
                <w:color w:val="000000"/>
                <w:kern w:val="0"/>
                <w:lang w:eastAsia="fr-FR"/>
                <w14:ligatures w14:val="none"/>
              </w:rPr>
              <w:t xml:space="preserve">Agricultural </w:t>
            </w:r>
            <w:proofErr w:type="spellStart"/>
            <w:r w:rsidRPr="00542BF8">
              <w:rPr>
                <w:rFonts w:ascii="TimesNewRomanPSMT" w:eastAsia="Times New Roman" w:hAnsi="TimesNewRomanPSMT" w:cs="Calibri"/>
                <w:color w:val="000000"/>
                <w:kern w:val="0"/>
                <w:lang w:eastAsia="fr-FR"/>
                <w14:ligatures w14:val="none"/>
              </w:rPr>
              <w:t>employment</w:t>
            </w:r>
            <w:proofErr w:type="spellEnd"/>
            <w:r w:rsidRPr="00542BF8">
              <w:rPr>
                <w:rFonts w:ascii="TimesNewRomanPSMT" w:eastAsia="Times New Roman" w:hAnsi="TimesNewRomanPSMT" w:cs="Calibri"/>
                <w:color w:val="000000"/>
                <w:kern w:val="0"/>
                <w:lang w:eastAsia="fr-FR"/>
                <w14:ligatures w14:val="none"/>
              </w:rPr>
              <w:t xml:space="preserve"> </w:t>
            </w:r>
          </w:p>
        </w:tc>
        <w:tc>
          <w:tcPr>
            <w:tcW w:w="1069" w:type="dxa"/>
            <w:shd w:val="clear" w:color="auto" w:fill="auto"/>
            <w:noWrap/>
            <w:vAlign w:val="center"/>
            <w:hideMark/>
          </w:tcPr>
          <w:p w14:paraId="769908A2" w14:textId="77777777" w:rsidR="00974583" w:rsidRPr="00542BF8" w:rsidRDefault="00974583" w:rsidP="00537CA4">
            <w:pPr>
              <w:spacing w:after="0" w:line="240" w:lineRule="auto"/>
              <w:rPr>
                <w:rFonts w:ascii="TimesNewRomanPSMT" w:eastAsia="Times New Roman" w:hAnsi="TimesNewRomanPSMT" w:cs="Calibri"/>
                <w:color w:val="000000"/>
                <w:kern w:val="0"/>
                <w:lang w:eastAsia="fr-FR"/>
                <w14:ligatures w14:val="none"/>
              </w:rPr>
            </w:pPr>
            <w:r w:rsidRPr="00542BF8">
              <w:rPr>
                <w:rFonts w:ascii="TimesNewRomanPSMT" w:eastAsia="Times New Roman" w:hAnsi="TimesNewRomanPSMT" w:cs="Calibri"/>
                <w:color w:val="000000"/>
                <w:kern w:val="0"/>
                <w:lang w:eastAsia="fr-FR"/>
                <w14:ligatures w14:val="none"/>
              </w:rPr>
              <w:t>UNCTAD</w:t>
            </w:r>
          </w:p>
        </w:tc>
      </w:tr>
      <w:tr w:rsidR="00974583" w:rsidRPr="00542BF8" w14:paraId="7EC6C5B3" w14:textId="77777777" w:rsidTr="00537CA4">
        <w:trPr>
          <w:trHeight w:val="310"/>
        </w:trPr>
        <w:tc>
          <w:tcPr>
            <w:tcW w:w="1134" w:type="dxa"/>
            <w:shd w:val="clear" w:color="auto" w:fill="auto"/>
            <w:noWrap/>
            <w:vAlign w:val="center"/>
            <w:hideMark/>
          </w:tcPr>
          <w:p w14:paraId="0E503F26" w14:textId="77777777" w:rsidR="00974583" w:rsidRPr="00542BF8" w:rsidRDefault="00974583" w:rsidP="00537CA4">
            <w:pPr>
              <w:spacing w:after="0" w:line="240" w:lineRule="auto"/>
              <w:rPr>
                <w:rFonts w:ascii="TimesNewRomanPS-BoldMT" w:eastAsia="Times New Roman" w:hAnsi="TimesNewRomanPS-BoldMT" w:cs="Calibri"/>
                <w:b/>
                <w:bCs/>
                <w:color w:val="000000"/>
                <w:kern w:val="0"/>
                <w:lang w:eastAsia="fr-FR"/>
                <w14:ligatures w14:val="none"/>
              </w:rPr>
            </w:pPr>
            <w:proofErr w:type="spellStart"/>
            <w:r w:rsidRPr="00542BF8">
              <w:rPr>
                <w:rFonts w:ascii="TimesNewRomanPS-BoldMT" w:eastAsia="Times New Roman" w:hAnsi="TimesNewRomanPS-BoldMT" w:cs="Calibri"/>
                <w:b/>
                <w:bCs/>
                <w:color w:val="000000"/>
                <w:kern w:val="0"/>
                <w:lang w:eastAsia="fr-FR"/>
                <w14:ligatures w14:val="none"/>
              </w:rPr>
              <w:t>Hum_cap</w:t>
            </w:r>
            <w:proofErr w:type="spellEnd"/>
          </w:p>
        </w:tc>
        <w:tc>
          <w:tcPr>
            <w:tcW w:w="6869" w:type="dxa"/>
            <w:shd w:val="clear" w:color="auto" w:fill="auto"/>
            <w:noWrap/>
            <w:vAlign w:val="center"/>
            <w:hideMark/>
          </w:tcPr>
          <w:p w14:paraId="379346B5" w14:textId="77777777" w:rsidR="00974583" w:rsidRPr="00542BF8" w:rsidRDefault="00974583" w:rsidP="00537CA4">
            <w:pPr>
              <w:spacing w:after="0" w:line="240" w:lineRule="auto"/>
              <w:rPr>
                <w:rFonts w:ascii="TimesNewRomanPSMT" w:eastAsia="Times New Roman" w:hAnsi="TimesNewRomanPSMT" w:cs="Calibri"/>
                <w:color w:val="000000"/>
                <w:kern w:val="0"/>
                <w:lang w:val="en-US" w:eastAsia="fr-FR"/>
                <w14:ligatures w14:val="none"/>
              </w:rPr>
            </w:pPr>
            <w:r w:rsidRPr="00542BF8">
              <w:rPr>
                <w:rFonts w:ascii="TimesNewRomanPSMT" w:eastAsia="Times New Roman" w:hAnsi="TimesNewRomanPSMT" w:cs="Calibri"/>
                <w:color w:val="000000"/>
                <w:kern w:val="0"/>
                <w:lang w:val="en-US" w:eastAsia="fr-FR"/>
                <w14:ligatures w14:val="none"/>
              </w:rPr>
              <w:t>Human capital measured through a human capital index reflecting education levels, workforce skills, health status, and innovation capacities (e.g., number of researchers and R&amp;D expenditures)</w:t>
            </w:r>
          </w:p>
        </w:tc>
        <w:tc>
          <w:tcPr>
            <w:tcW w:w="1069" w:type="dxa"/>
            <w:shd w:val="clear" w:color="auto" w:fill="auto"/>
            <w:noWrap/>
            <w:vAlign w:val="center"/>
            <w:hideMark/>
          </w:tcPr>
          <w:p w14:paraId="280C668C" w14:textId="77777777" w:rsidR="00974583" w:rsidRPr="00542BF8" w:rsidRDefault="00974583" w:rsidP="00537CA4">
            <w:pPr>
              <w:spacing w:after="0" w:line="240" w:lineRule="auto"/>
              <w:rPr>
                <w:rFonts w:ascii="TimesNewRomanPSMT" w:eastAsia="Times New Roman" w:hAnsi="TimesNewRomanPSMT" w:cs="Calibri"/>
                <w:color w:val="000000"/>
                <w:kern w:val="0"/>
                <w:lang w:eastAsia="fr-FR"/>
                <w14:ligatures w14:val="none"/>
              </w:rPr>
            </w:pPr>
            <w:r w:rsidRPr="00542BF8">
              <w:rPr>
                <w:rFonts w:ascii="TimesNewRomanPSMT" w:eastAsia="Times New Roman" w:hAnsi="TimesNewRomanPSMT" w:cs="Calibri"/>
                <w:color w:val="000000"/>
                <w:kern w:val="0"/>
                <w:lang w:eastAsia="fr-FR"/>
                <w14:ligatures w14:val="none"/>
              </w:rPr>
              <w:t>WDI</w:t>
            </w:r>
          </w:p>
        </w:tc>
      </w:tr>
      <w:tr w:rsidR="00974583" w:rsidRPr="00542BF8" w14:paraId="06EA3DED" w14:textId="77777777" w:rsidTr="00537CA4">
        <w:trPr>
          <w:trHeight w:val="310"/>
        </w:trPr>
        <w:tc>
          <w:tcPr>
            <w:tcW w:w="1134" w:type="dxa"/>
            <w:shd w:val="clear" w:color="auto" w:fill="auto"/>
            <w:noWrap/>
            <w:vAlign w:val="center"/>
            <w:hideMark/>
          </w:tcPr>
          <w:p w14:paraId="2A9B50C0" w14:textId="77777777" w:rsidR="00974583" w:rsidRPr="00542BF8" w:rsidRDefault="00974583" w:rsidP="00537CA4">
            <w:pPr>
              <w:spacing w:after="0" w:line="240" w:lineRule="auto"/>
              <w:rPr>
                <w:rFonts w:ascii="TimesNewRomanPS-BoldMT" w:eastAsia="Times New Roman" w:hAnsi="TimesNewRomanPS-BoldMT" w:cs="Calibri"/>
                <w:b/>
                <w:bCs/>
                <w:color w:val="000000"/>
                <w:kern w:val="0"/>
                <w:lang w:eastAsia="fr-FR"/>
                <w14:ligatures w14:val="none"/>
              </w:rPr>
            </w:pPr>
            <w:proofErr w:type="spellStart"/>
            <w:r w:rsidRPr="00542BF8">
              <w:rPr>
                <w:rFonts w:ascii="TimesNewRomanPS-BoldMT" w:eastAsia="Times New Roman" w:hAnsi="TimesNewRomanPS-BoldMT" w:cs="Calibri"/>
                <w:b/>
                <w:bCs/>
                <w:color w:val="000000"/>
                <w:kern w:val="0"/>
                <w:lang w:eastAsia="fr-FR"/>
                <w14:ligatures w14:val="none"/>
              </w:rPr>
              <w:t>Ict</w:t>
            </w:r>
            <w:proofErr w:type="spellEnd"/>
            <w:r w:rsidRPr="00542BF8">
              <w:rPr>
                <w:rFonts w:ascii="TimesNewRomanPS-BoldMT" w:eastAsia="Times New Roman" w:hAnsi="TimesNewRomanPS-BoldMT" w:cs="Calibri"/>
                <w:b/>
                <w:bCs/>
                <w:color w:val="000000"/>
                <w:kern w:val="0"/>
                <w:lang w:eastAsia="fr-FR"/>
                <w14:ligatures w14:val="none"/>
              </w:rPr>
              <w:t xml:space="preserve"> </w:t>
            </w:r>
          </w:p>
        </w:tc>
        <w:tc>
          <w:tcPr>
            <w:tcW w:w="6869" w:type="dxa"/>
            <w:shd w:val="clear" w:color="auto" w:fill="auto"/>
            <w:noWrap/>
            <w:vAlign w:val="center"/>
            <w:hideMark/>
          </w:tcPr>
          <w:p w14:paraId="23759ECF" w14:textId="77777777" w:rsidR="00974583" w:rsidRPr="00542BF8" w:rsidRDefault="00974583" w:rsidP="00537CA4">
            <w:pPr>
              <w:spacing w:after="0" w:line="240" w:lineRule="auto"/>
              <w:rPr>
                <w:rFonts w:ascii="TimesNewRomanPSMT" w:eastAsia="Times New Roman" w:hAnsi="TimesNewRomanPSMT" w:cs="Calibri"/>
                <w:color w:val="000000"/>
                <w:kern w:val="0"/>
                <w:lang w:val="en-US" w:eastAsia="fr-FR"/>
                <w14:ligatures w14:val="none"/>
              </w:rPr>
            </w:pPr>
            <w:r w:rsidRPr="00542BF8">
              <w:rPr>
                <w:rFonts w:ascii="TimesNewRomanPSMT" w:eastAsia="Times New Roman" w:hAnsi="TimesNewRomanPSMT" w:cs="Calibri"/>
                <w:color w:val="000000"/>
                <w:kern w:val="0"/>
                <w:lang w:val="en-US" w:eastAsia="fr-FR"/>
                <w14:ligatures w14:val="none"/>
              </w:rPr>
              <w:t xml:space="preserve">ICT index, incorporating fixed and mobile telephone usage, internet access, and server security </w:t>
            </w:r>
          </w:p>
        </w:tc>
        <w:tc>
          <w:tcPr>
            <w:tcW w:w="1069" w:type="dxa"/>
            <w:shd w:val="clear" w:color="auto" w:fill="auto"/>
            <w:noWrap/>
            <w:vAlign w:val="center"/>
            <w:hideMark/>
          </w:tcPr>
          <w:p w14:paraId="725A227E" w14:textId="77777777" w:rsidR="00974583" w:rsidRPr="00542BF8" w:rsidRDefault="00974583" w:rsidP="00537CA4">
            <w:pPr>
              <w:spacing w:after="0" w:line="240" w:lineRule="auto"/>
              <w:rPr>
                <w:rFonts w:ascii="TimesNewRomanPSMT" w:eastAsia="Times New Roman" w:hAnsi="TimesNewRomanPSMT" w:cs="Calibri"/>
                <w:color w:val="000000"/>
                <w:kern w:val="0"/>
                <w:lang w:eastAsia="fr-FR"/>
                <w14:ligatures w14:val="none"/>
              </w:rPr>
            </w:pPr>
            <w:r w:rsidRPr="00542BF8">
              <w:rPr>
                <w:rFonts w:ascii="TimesNewRomanPSMT" w:eastAsia="Times New Roman" w:hAnsi="TimesNewRomanPSMT" w:cs="Calibri"/>
                <w:color w:val="000000"/>
                <w:kern w:val="0"/>
                <w:lang w:eastAsia="fr-FR"/>
                <w14:ligatures w14:val="none"/>
              </w:rPr>
              <w:t>UNCTAD</w:t>
            </w:r>
          </w:p>
        </w:tc>
      </w:tr>
      <w:tr w:rsidR="00974583" w:rsidRPr="00542BF8" w14:paraId="1F930B99" w14:textId="77777777" w:rsidTr="00537CA4">
        <w:trPr>
          <w:trHeight w:val="310"/>
        </w:trPr>
        <w:tc>
          <w:tcPr>
            <w:tcW w:w="1134" w:type="dxa"/>
            <w:shd w:val="clear" w:color="auto" w:fill="auto"/>
            <w:noWrap/>
            <w:vAlign w:val="center"/>
            <w:hideMark/>
          </w:tcPr>
          <w:p w14:paraId="63567434" w14:textId="77777777" w:rsidR="00974583" w:rsidRPr="00542BF8" w:rsidRDefault="00974583" w:rsidP="00537CA4">
            <w:pPr>
              <w:spacing w:after="0" w:line="240" w:lineRule="auto"/>
              <w:rPr>
                <w:rFonts w:ascii="TimesNewRomanPS-BoldMT" w:eastAsia="Times New Roman" w:hAnsi="TimesNewRomanPS-BoldMT" w:cs="Calibri"/>
                <w:b/>
                <w:bCs/>
                <w:color w:val="000000"/>
                <w:kern w:val="0"/>
                <w:lang w:eastAsia="fr-FR"/>
                <w14:ligatures w14:val="none"/>
              </w:rPr>
            </w:pPr>
            <w:proofErr w:type="spellStart"/>
            <w:r w:rsidRPr="00542BF8">
              <w:rPr>
                <w:rFonts w:ascii="TimesNewRomanPS-BoldMT" w:eastAsia="Times New Roman" w:hAnsi="TimesNewRomanPS-BoldMT" w:cs="Calibri"/>
                <w:b/>
                <w:bCs/>
                <w:color w:val="000000"/>
                <w:kern w:val="0"/>
                <w:lang w:eastAsia="fr-FR"/>
                <w14:ligatures w14:val="none"/>
              </w:rPr>
              <w:t>Inst</w:t>
            </w:r>
            <w:proofErr w:type="spellEnd"/>
          </w:p>
        </w:tc>
        <w:tc>
          <w:tcPr>
            <w:tcW w:w="6869" w:type="dxa"/>
            <w:shd w:val="clear" w:color="auto" w:fill="auto"/>
            <w:noWrap/>
            <w:vAlign w:val="center"/>
            <w:hideMark/>
          </w:tcPr>
          <w:p w14:paraId="06B4D732" w14:textId="77777777" w:rsidR="00974583" w:rsidRPr="00542BF8" w:rsidRDefault="00974583" w:rsidP="00537CA4">
            <w:pPr>
              <w:spacing w:after="0" w:line="240" w:lineRule="auto"/>
              <w:rPr>
                <w:rFonts w:ascii="TimesNewRomanPSMT" w:eastAsia="Times New Roman" w:hAnsi="TimesNewRomanPSMT" w:cs="Calibri"/>
                <w:color w:val="000000"/>
                <w:kern w:val="0"/>
                <w:lang w:val="en-US" w:eastAsia="fr-FR"/>
                <w14:ligatures w14:val="none"/>
              </w:rPr>
            </w:pPr>
            <w:r w:rsidRPr="00542BF8">
              <w:rPr>
                <w:rFonts w:ascii="TimesNewRomanPSMT" w:eastAsia="Times New Roman" w:hAnsi="TimesNewRomanPSMT" w:cs="Calibri"/>
                <w:color w:val="000000"/>
                <w:kern w:val="0"/>
                <w:lang w:val="en-US" w:eastAsia="fr-FR"/>
                <w14:ligatures w14:val="none"/>
              </w:rPr>
              <w:t>Institutional quality measured by the institutional component of the Country Policy and Institutional Assessment (CPIA), including political stability, regulatory quality, public institution effectiveness, anti-corruption measures, and civil liberties protection</w:t>
            </w:r>
          </w:p>
        </w:tc>
        <w:tc>
          <w:tcPr>
            <w:tcW w:w="1069" w:type="dxa"/>
            <w:shd w:val="clear" w:color="auto" w:fill="auto"/>
            <w:noWrap/>
            <w:vAlign w:val="center"/>
            <w:hideMark/>
          </w:tcPr>
          <w:p w14:paraId="62B046A5" w14:textId="77777777" w:rsidR="00974583" w:rsidRPr="00542BF8" w:rsidRDefault="00974583" w:rsidP="00537CA4">
            <w:pPr>
              <w:spacing w:after="0" w:line="240" w:lineRule="auto"/>
              <w:rPr>
                <w:rFonts w:ascii="TimesNewRomanPSMT" w:eastAsia="Times New Roman" w:hAnsi="TimesNewRomanPSMT" w:cs="Calibri"/>
                <w:color w:val="000000"/>
                <w:kern w:val="0"/>
                <w:lang w:eastAsia="fr-FR"/>
                <w14:ligatures w14:val="none"/>
              </w:rPr>
            </w:pPr>
            <w:r w:rsidRPr="00542BF8">
              <w:rPr>
                <w:rFonts w:ascii="TimesNewRomanPSMT" w:eastAsia="Times New Roman" w:hAnsi="TimesNewRomanPSMT" w:cs="Calibri"/>
                <w:color w:val="000000"/>
                <w:kern w:val="0"/>
                <w:lang w:eastAsia="fr-FR"/>
                <w14:ligatures w14:val="none"/>
              </w:rPr>
              <w:t>UNCTAD</w:t>
            </w:r>
          </w:p>
        </w:tc>
      </w:tr>
      <w:tr w:rsidR="00974583" w:rsidRPr="00542BF8" w14:paraId="4E5E7051" w14:textId="77777777" w:rsidTr="00537CA4">
        <w:trPr>
          <w:trHeight w:val="310"/>
        </w:trPr>
        <w:tc>
          <w:tcPr>
            <w:tcW w:w="1134" w:type="dxa"/>
            <w:shd w:val="clear" w:color="auto" w:fill="auto"/>
            <w:noWrap/>
            <w:vAlign w:val="center"/>
            <w:hideMark/>
          </w:tcPr>
          <w:p w14:paraId="6730B662" w14:textId="77777777" w:rsidR="00974583" w:rsidRPr="00542BF8" w:rsidRDefault="00974583" w:rsidP="00537CA4">
            <w:pPr>
              <w:spacing w:after="0" w:line="240" w:lineRule="auto"/>
              <w:rPr>
                <w:rFonts w:ascii="TimesNewRomanPS-BoldMT" w:eastAsia="Times New Roman" w:hAnsi="TimesNewRomanPS-BoldMT" w:cs="Calibri"/>
                <w:b/>
                <w:bCs/>
                <w:color w:val="000000"/>
                <w:kern w:val="0"/>
                <w:lang w:eastAsia="fr-FR"/>
                <w14:ligatures w14:val="none"/>
              </w:rPr>
            </w:pPr>
            <w:proofErr w:type="spellStart"/>
            <w:r w:rsidRPr="00542BF8">
              <w:rPr>
                <w:rFonts w:ascii="TimesNewRomanPS-BoldMT" w:eastAsia="Times New Roman" w:hAnsi="TimesNewRomanPS-BoldMT" w:cs="Calibri"/>
                <w:b/>
                <w:bCs/>
                <w:color w:val="000000"/>
                <w:kern w:val="0"/>
                <w:lang w:eastAsia="fr-FR"/>
                <w14:ligatures w14:val="none"/>
              </w:rPr>
              <w:t>Gdp</w:t>
            </w:r>
            <w:proofErr w:type="spellEnd"/>
            <w:r w:rsidRPr="00542BF8">
              <w:rPr>
                <w:rFonts w:ascii="TimesNewRomanPS-BoldMT" w:eastAsia="Times New Roman" w:hAnsi="TimesNewRomanPS-BoldMT" w:cs="Calibri"/>
                <w:b/>
                <w:bCs/>
                <w:color w:val="000000"/>
                <w:kern w:val="0"/>
                <w:lang w:eastAsia="fr-FR"/>
                <w14:ligatures w14:val="none"/>
              </w:rPr>
              <w:t xml:space="preserve"> </w:t>
            </w:r>
          </w:p>
        </w:tc>
        <w:tc>
          <w:tcPr>
            <w:tcW w:w="6869" w:type="dxa"/>
            <w:shd w:val="clear" w:color="auto" w:fill="auto"/>
            <w:noWrap/>
            <w:vAlign w:val="center"/>
            <w:hideMark/>
          </w:tcPr>
          <w:p w14:paraId="52D1CA95" w14:textId="77777777" w:rsidR="00974583" w:rsidRPr="00542BF8" w:rsidRDefault="00974583" w:rsidP="00537CA4">
            <w:pPr>
              <w:spacing w:after="0" w:line="240" w:lineRule="auto"/>
              <w:rPr>
                <w:rFonts w:ascii="TimesNewRomanPSMT" w:eastAsia="Times New Roman" w:hAnsi="TimesNewRomanPSMT" w:cs="Calibri"/>
                <w:color w:val="000000"/>
                <w:kern w:val="0"/>
                <w:lang w:val="en-US" w:eastAsia="fr-FR"/>
                <w14:ligatures w14:val="none"/>
              </w:rPr>
            </w:pPr>
            <w:r w:rsidRPr="00542BF8">
              <w:rPr>
                <w:rFonts w:ascii="TimesNewRomanPSMT" w:eastAsia="Times New Roman" w:hAnsi="TimesNewRomanPSMT" w:cs="Calibri"/>
                <w:color w:val="000000"/>
                <w:kern w:val="0"/>
                <w:lang w:val="en-US" w:eastAsia="fr-FR"/>
                <w14:ligatures w14:val="none"/>
              </w:rPr>
              <w:t xml:space="preserve">Annual real GDP per capita growth rate </w:t>
            </w:r>
          </w:p>
        </w:tc>
        <w:tc>
          <w:tcPr>
            <w:tcW w:w="1069" w:type="dxa"/>
            <w:shd w:val="clear" w:color="auto" w:fill="auto"/>
            <w:noWrap/>
            <w:vAlign w:val="center"/>
            <w:hideMark/>
          </w:tcPr>
          <w:p w14:paraId="55558F11" w14:textId="77777777" w:rsidR="00974583" w:rsidRPr="00542BF8" w:rsidRDefault="00974583" w:rsidP="00537CA4">
            <w:pPr>
              <w:spacing w:after="0" w:line="240" w:lineRule="auto"/>
              <w:rPr>
                <w:rFonts w:ascii="TimesNewRomanPSMT" w:eastAsia="Times New Roman" w:hAnsi="TimesNewRomanPSMT" w:cs="Calibri"/>
                <w:color w:val="000000"/>
                <w:kern w:val="0"/>
                <w:lang w:eastAsia="fr-FR"/>
                <w14:ligatures w14:val="none"/>
              </w:rPr>
            </w:pPr>
            <w:r w:rsidRPr="00542BF8">
              <w:rPr>
                <w:rFonts w:ascii="TimesNewRomanPSMT" w:eastAsia="Times New Roman" w:hAnsi="TimesNewRomanPSMT" w:cs="Calibri"/>
                <w:color w:val="000000"/>
                <w:kern w:val="0"/>
                <w:lang w:eastAsia="fr-FR"/>
                <w14:ligatures w14:val="none"/>
              </w:rPr>
              <w:t>WDI</w:t>
            </w:r>
          </w:p>
        </w:tc>
      </w:tr>
      <w:tr w:rsidR="00974583" w:rsidRPr="00542BF8" w14:paraId="21113ACC" w14:textId="77777777" w:rsidTr="00537CA4">
        <w:trPr>
          <w:trHeight w:val="310"/>
        </w:trPr>
        <w:tc>
          <w:tcPr>
            <w:tcW w:w="1134" w:type="dxa"/>
            <w:shd w:val="clear" w:color="auto" w:fill="auto"/>
            <w:noWrap/>
            <w:vAlign w:val="center"/>
            <w:hideMark/>
          </w:tcPr>
          <w:p w14:paraId="1807B7E8" w14:textId="77777777" w:rsidR="00974583" w:rsidRPr="00542BF8" w:rsidRDefault="00974583" w:rsidP="00537CA4">
            <w:pPr>
              <w:spacing w:after="0" w:line="240" w:lineRule="auto"/>
              <w:rPr>
                <w:rFonts w:ascii="TimesNewRomanPS-BoldMT" w:eastAsia="Times New Roman" w:hAnsi="TimesNewRomanPS-BoldMT" w:cs="Calibri"/>
                <w:b/>
                <w:bCs/>
                <w:color w:val="000000"/>
                <w:kern w:val="0"/>
                <w:lang w:eastAsia="fr-FR"/>
                <w14:ligatures w14:val="none"/>
              </w:rPr>
            </w:pPr>
            <w:proofErr w:type="spellStart"/>
            <w:r w:rsidRPr="00542BF8">
              <w:rPr>
                <w:rFonts w:ascii="TimesNewRomanPS-BoldMT" w:eastAsia="Times New Roman" w:hAnsi="TimesNewRomanPS-BoldMT" w:cs="Calibri"/>
                <w:b/>
                <w:bCs/>
                <w:color w:val="000000"/>
                <w:kern w:val="0"/>
                <w:lang w:eastAsia="fr-FR"/>
                <w14:ligatures w14:val="none"/>
              </w:rPr>
              <w:t>Infl</w:t>
            </w:r>
            <w:proofErr w:type="spellEnd"/>
            <w:r w:rsidRPr="00542BF8">
              <w:rPr>
                <w:rFonts w:ascii="TimesNewRomanPS-BoldMT" w:eastAsia="Times New Roman" w:hAnsi="TimesNewRomanPS-BoldMT" w:cs="Calibri"/>
                <w:b/>
                <w:bCs/>
                <w:color w:val="000000"/>
                <w:kern w:val="0"/>
                <w:lang w:eastAsia="fr-FR"/>
                <w14:ligatures w14:val="none"/>
              </w:rPr>
              <w:t xml:space="preserve"> </w:t>
            </w:r>
          </w:p>
        </w:tc>
        <w:tc>
          <w:tcPr>
            <w:tcW w:w="6869" w:type="dxa"/>
            <w:shd w:val="clear" w:color="auto" w:fill="auto"/>
            <w:noWrap/>
            <w:vAlign w:val="center"/>
            <w:hideMark/>
          </w:tcPr>
          <w:p w14:paraId="7B270902" w14:textId="77777777" w:rsidR="00974583" w:rsidRPr="00542BF8" w:rsidRDefault="00974583" w:rsidP="00537CA4">
            <w:pPr>
              <w:spacing w:after="0" w:line="240" w:lineRule="auto"/>
              <w:rPr>
                <w:rFonts w:ascii="TimesNewRomanPSMT" w:eastAsia="Times New Roman" w:hAnsi="TimesNewRomanPSMT" w:cs="Calibri"/>
                <w:color w:val="000000"/>
                <w:kern w:val="0"/>
                <w:lang w:val="en-US" w:eastAsia="fr-FR"/>
                <w14:ligatures w14:val="none"/>
              </w:rPr>
            </w:pPr>
            <w:r w:rsidRPr="00542BF8">
              <w:rPr>
                <w:rFonts w:ascii="TimesNewRomanPSMT" w:eastAsia="Times New Roman" w:hAnsi="TimesNewRomanPSMT" w:cs="Calibri"/>
                <w:color w:val="000000"/>
                <w:kern w:val="0"/>
                <w:lang w:val="en-US" w:eastAsia="fr-FR"/>
                <w14:ligatures w14:val="none"/>
              </w:rPr>
              <w:t xml:space="preserve">Inflation rate, measured by the annual change in the consumer price index </w:t>
            </w:r>
          </w:p>
        </w:tc>
        <w:tc>
          <w:tcPr>
            <w:tcW w:w="1069" w:type="dxa"/>
            <w:shd w:val="clear" w:color="auto" w:fill="auto"/>
            <w:noWrap/>
            <w:vAlign w:val="center"/>
            <w:hideMark/>
          </w:tcPr>
          <w:p w14:paraId="239187BE" w14:textId="77777777" w:rsidR="00974583" w:rsidRPr="00542BF8" w:rsidRDefault="00974583" w:rsidP="00537CA4">
            <w:pPr>
              <w:spacing w:after="0" w:line="240" w:lineRule="auto"/>
              <w:rPr>
                <w:rFonts w:ascii="TimesNewRomanPSMT" w:eastAsia="Times New Roman" w:hAnsi="TimesNewRomanPSMT" w:cs="Calibri"/>
                <w:color w:val="000000"/>
                <w:kern w:val="0"/>
                <w:lang w:eastAsia="fr-FR"/>
                <w14:ligatures w14:val="none"/>
              </w:rPr>
            </w:pPr>
            <w:r w:rsidRPr="00542BF8">
              <w:rPr>
                <w:rFonts w:ascii="TimesNewRomanPSMT" w:eastAsia="Times New Roman" w:hAnsi="TimesNewRomanPSMT" w:cs="Calibri"/>
                <w:color w:val="000000"/>
                <w:kern w:val="0"/>
                <w:lang w:eastAsia="fr-FR"/>
                <w14:ligatures w14:val="none"/>
              </w:rPr>
              <w:t>WDI</w:t>
            </w:r>
          </w:p>
        </w:tc>
      </w:tr>
      <w:tr w:rsidR="00974583" w:rsidRPr="00034828" w14:paraId="3E7D1A06" w14:textId="77777777" w:rsidTr="00537CA4">
        <w:trPr>
          <w:trHeight w:val="310"/>
        </w:trPr>
        <w:tc>
          <w:tcPr>
            <w:tcW w:w="1134" w:type="dxa"/>
            <w:shd w:val="clear" w:color="auto" w:fill="auto"/>
            <w:noWrap/>
            <w:vAlign w:val="center"/>
            <w:hideMark/>
          </w:tcPr>
          <w:p w14:paraId="2D09757C" w14:textId="77777777" w:rsidR="00974583" w:rsidRPr="00542BF8" w:rsidRDefault="00974583" w:rsidP="00537CA4">
            <w:pPr>
              <w:spacing w:after="0" w:line="240" w:lineRule="auto"/>
              <w:rPr>
                <w:rFonts w:ascii="TimesNewRomanPS-BoldMT" w:eastAsia="Times New Roman" w:hAnsi="TimesNewRomanPS-BoldMT" w:cs="Calibri"/>
                <w:b/>
                <w:bCs/>
                <w:color w:val="000000"/>
                <w:kern w:val="0"/>
                <w:lang w:eastAsia="fr-FR"/>
                <w14:ligatures w14:val="none"/>
              </w:rPr>
            </w:pPr>
            <w:proofErr w:type="spellStart"/>
            <w:r w:rsidRPr="00542BF8">
              <w:rPr>
                <w:rFonts w:ascii="TimesNewRomanPS-BoldMT" w:eastAsia="Times New Roman" w:hAnsi="TimesNewRomanPS-BoldMT" w:cs="Calibri"/>
                <w:b/>
                <w:bCs/>
                <w:color w:val="000000"/>
                <w:kern w:val="0"/>
                <w:lang w:eastAsia="fr-FR"/>
                <w14:ligatures w14:val="none"/>
              </w:rPr>
              <w:t>Fdi</w:t>
            </w:r>
            <w:proofErr w:type="spellEnd"/>
            <w:r w:rsidRPr="00542BF8">
              <w:rPr>
                <w:rFonts w:ascii="TimesNewRomanPS-BoldMT" w:eastAsia="Times New Roman" w:hAnsi="TimesNewRomanPS-BoldMT" w:cs="Calibri"/>
                <w:b/>
                <w:bCs/>
                <w:color w:val="000000"/>
                <w:kern w:val="0"/>
                <w:lang w:eastAsia="fr-FR"/>
                <w14:ligatures w14:val="none"/>
              </w:rPr>
              <w:t xml:space="preserve"> </w:t>
            </w:r>
          </w:p>
        </w:tc>
        <w:tc>
          <w:tcPr>
            <w:tcW w:w="7938" w:type="dxa"/>
            <w:gridSpan w:val="2"/>
            <w:shd w:val="clear" w:color="auto" w:fill="auto"/>
            <w:noWrap/>
            <w:vAlign w:val="center"/>
            <w:hideMark/>
          </w:tcPr>
          <w:p w14:paraId="5EECD390" w14:textId="77777777" w:rsidR="00974583" w:rsidRPr="00542BF8" w:rsidRDefault="00974583" w:rsidP="00537CA4">
            <w:pPr>
              <w:spacing w:after="0" w:line="240" w:lineRule="auto"/>
              <w:rPr>
                <w:rFonts w:ascii="TimesNewRomanPSMT" w:eastAsia="Times New Roman" w:hAnsi="TimesNewRomanPSMT" w:cs="Calibri"/>
                <w:color w:val="000000"/>
                <w:kern w:val="0"/>
                <w:lang w:val="en-US" w:eastAsia="fr-FR"/>
                <w14:ligatures w14:val="none"/>
              </w:rPr>
            </w:pPr>
            <w:r w:rsidRPr="00542BF8">
              <w:rPr>
                <w:rFonts w:ascii="TimesNewRomanPSMT" w:eastAsia="Times New Roman" w:hAnsi="TimesNewRomanPSMT" w:cs="Calibri"/>
                <w:color w:val="000000"/>
                <w:kern w:val="0"/>
                <w:lang w:val="en-US" w:eastAsia="fr-FR"/>
                <w14:ligatures w14:val="none"/>
              </w:rPr>
              <w:t>Foreign direct investment, measured by inward FDI flows as a percentage of GDP</w:t>
            </w:r>
          </w:p>
        </w:tc>
      </w:tr>
      <w:tr w:rsidR="00974583" w:rsidRPr="00542BF8" w14:paraId="072BF387" w14:textId="77777777" w:rsidTr="00537CA4">
        <w:trPr>
          <w:trHeight w:val="310"/>
        </w:trPr>
        <w:tc>
          <w:tcPr>
            <w:tcW w:w="1134" w:type="dxa"/>
            <w:shd w:val="clear" w:color="auto" w:fill="auto"/>
            <w:noWrap/>
            <w:vAlign w:val="center"/>
            <w:hideMark/>
          </w:tcPr>
          <w:p w14:paraId="605C226F" w14:textId="77777777" w:rsidR="00974583" w:rsidRPr="00542BF8" w:rsidRDefault="00974583" w:rsidP="00537CA4">
            <w:pPr>
              <w:spacing w:after="0" w:line="240" w:lineRule="auto"/>
              <w:rPr>
                <w:rFonts w:ascii="TimesNewRomanPS-BoldMT" w:eastAsia="Times New Roman" w:hAnsi="TimesNewRomanPS-BoldMT" w:cs="Calibri"/>
                <w:b/>
                <w:bCs/>
                <w:color w:val="000000"/>
                <w:kern w:val="0"/>
                <w:lang w:eastAsia="fr-FR"/>
                <w14:ligatures w14:val="none"/>
              </w:rPr>
            </w:pPr>
            <w:proofErr w:type="spellStart"/>
            <w:r w:rsidRPr="00542BF8">
              <w:rPr>
                <w:rFonts w:ascii="TimesNewRomanPS-BoldMT" w:eastAsia="Times New Roman" w:hAnsi="TimesNewRomanPS-BoldMT" w:cs="Calibri"/>
                <w:b/>
                <w:bCs/>
                <w:color w:val="000000"/>
                <w:kern w:val="0"/>
                <w:lang w:eastAsia="fr-FR"/>
                <w14:ligatures w14:val="none"/>
              </w:rPr>
              <w:t>Eco_Free</w:t>
            </w:r>
            <w:proofErr w:type="spellEnd"/>
            <w:r w:rsidRPr="00542BF8">
              <w:rPr>
                <w:rFonts w:ascii="TimesNewRomanPS-BoldMT" w:eastAsia="Times New Roman" w:hAnsi="TimesNewRomanPS-BoldMT" w:cs="Calibri"/>
                <w:b/>
                <w:bCs/>
                <w:color w:val="000000"/>
                <w:kern w:val="0"/>
                <w:lang w:eastAsia="fr-FR"/>
                <w14:ligatures w14:val="none"/>
              </w:rPr>
              <w:t xml:space="preserve"> </w:t>
            </w:r>
          </w:p>
        </w:tc>
        <w:tc>
          <w:tcPr>
            <w:tcW w:w="6869" w:type="dxa"/>
            <w:shd w:val="clear" w:color="auto" w:fill="auto"/>
            <w:noWrap/>
            <w:vAlign w:val="center"/>
            <w:hideMark/>
          </w:tcPr>
          <w:p w14:paraId="49A1D663" w14:textId="77777777" w:rsidR="00974583" w:rsidRPr="00542BF8" w:rsidRDefault="00974583" w:rsidP="00537CA4">
            <w:pPr>
              <w:spacing w:after="0" w:line="240" w:lineRule="auto"/>
              <w:rPr>
                <w:rFonts w:ascii="TimesNewRomanPSMT" w:eastAsia="Times New Roman" w:hAnsi="TimesNewRomanPSMT" w:cs="Calibri"/>
                <w:color w:val="000000"/>
                <w:kern w:val="0"/>
                <w:lang w:eastAsia="fr-FR"/>
                <w14:ligatures w14:val="none"/>
              </w:rPr>
            </w:pPr>
            <w:proofErr w:type="spellStart"/>
            <w:r w:rsidRPr="00542BF8">
              <w:rPr>
                <w:rFonts w:ascii="TimesNewRomanPSMT" w:eastAsia="Times New Roman" w:hAnsi="TimesNewRomanPSMT" w:cs="Calibri"/>
                <w:color w:val="000000"/>
                <w:kern w:val="0"/>
                <w:lang w:eastAsia="fr-FR"/>
                <w14:ligatures w14:val="none"/>
              </w:rPr>
              <w:t>Economic</w:t>
            </w:r>
            <w:proofErr w:type="spellEnd"/>
            <w:r w:rsidRPr="00542BF8">
              <w:rPr>
                <w:rFonts w:ascii="TimesNewRomanPSMT" w:eastAsia="Times New Roman" w:hAnsi="TimesNewRomanPSMT" w:cs="Calibri"/>
                <w:color w:val="000000"/>
                <w:kern w:val="0"/>
                <w:lang w:eastAsia="fr-FR"/>
                <w14:ligatures w14:val="none"/>
              </w:rPr>
              <w:t xml:space="preserve"> </w:t>
            </w:r>
            <w:proofErr w:type="spellStart"/>
            <w:r w:rsidRPr="00542BF8">
              <w:rPr>
                <w:rFonts w:ascii="TimesNewRomanPSMT" w:eastAsia="Times New Roman" w:hAnsi="TimesNewRomanPSMT" w:cs="Calibri"/>
                <w:color w:val="000000"/>
                <w:kern w:val="0"/>
                <w:lang w:eastAsia="fr-FR"/>
                <w14:ligatures w14:val="none"/>
              </w:rPr>
              <w:t>freedom</w:t>
            </w:r>
            <w:proofErr w:type="spellEnd"/>
            <w:r w:rsidRPr="00542BF8">
              <w:rPr>
                <w:rFonts w:ascii="TimesNewRomanPSMT" w:eastAsia="Times New Roman" w:hAnsi="TimesNewRomanPSMT" w:cs="Calibri"/>
                <w:color w:val="000000"/>
                <w:kern w:val="0"/>
                <w:lang w:eastAsia="fr-FR"/>
                <w14:ligatures w14:val="none"/>
              </w:rPr>
              <w:t xml:space="preserve"> index </w:t>
            </w:r>
          </w:p>
        </w:tc>
        <w:tc>
          <w:tcPr>
            <w:tcW w:w="1069" w:type="dxa"/>
            <w:shd w:val="clear" w:color="auto" w:fill="auto"/>
            <w:noWrap/>
            <w:vAlign w:val="center"/>
            <w:hideMark/>
          </w:tcPr>
          <w:p w14:paraId="60AA7A8A" w14:textId="77777777" w:rsidR="00974583" w:rsidRPr="00542BF8" w:rsidRDefault="00974583" w:rsidP="00537CA4">
            <w:pPr>
              <w:spacing w:after="0" w:line="240" w:lineRule="auto"/>
              <w:rPr>
                <w:rFonts w:ascii="TimesNewRomanPSMT" w:eastAsia="Times New Roman" w:hAnsi="TimesNewRomanPSMT" w:cs="Calibri"/>
                <w:color w:val="000000"/>
                <w:kern w:val="0"/>
                <w:lang w:eastAsia="fr-FR"/>
                <w14:ligatures w14:val="none"/>
              </w:rPr>
            </w:pPr>
            <w:r w:rsidRPr="00542BF8">
              <w:rPr>
                <w:rFonts w:ascii="TimesNewRomanPSMT" w:eastAsia="Times New Roman" w:hAnsi="TimesNewRomanPSMT" w:cs="Calibri"/>
                <w:color w:val="000000"/>
                <w:kern w:val="0"/>
                <w:lang w:eastAsia="fr-FR"/>
                <w14:ligatures w14:val="none"/>
              </w:rPr>
              <w:t>Freedom House</w:t>
            </w:r>
          </w:p>
        </w:tc>
      </w:tr>
      <w:tr w:rsidR="00974583" w:rsidRPr="00542BF8" w14:paraId="07B352D0" w14:textId="77777777" w:rsidTr="00537CA4">
        <w:trPr>
          <w:trHeight w:val="310"/>
        </w:trPr>
        <w:tc>
          <w:tcPr>
            <w:tcW w:w="1134" w:type="dxa"/>
            <w:shd w:val="clear" w:color="auto" w:fill="auto"/>
            <w:noWrap/>
            <w:vAlign w:val="center"/>
            <w:hideMark/>
          </w:tcPr>
          <w:p w14:paraId="3C2A2B08" w14:textId="77777777" w:rsidR="00974583" w:rsidRPr="00542BF8" w:rsidRDefault="00974583" w:rsidP="00537CA4">
            <w:pPr>
              <w:spacing w:after="0" w:line="240" w:lineRule="auto"/>
              <w:rPr>
                <w:rFonts w:ascii="TimesNewRomanPS-BoldMT" w:eastAsia="Times New Roman" w:hAnsi="TimesNewRomanPS-BoldMT" w:cs="Calibri"/>
                <w:b/>
                <w:bCs/>
                <w:color w:val="000000"/>
                <w:kern w:val="0"/>
                <w:lang w:eastAsia="fr-FR"/>
                <w14:ligatures w14:val="none"/>
              </w:rPr>
            </w:pPr>
            <w:proofErr w:type="spellStart"/>
            <w:r w:rsidRPr="00542BF8">
              <w:rPr>
                <w:rFonts w:ascii="TimesNewRomanPS-BoldMT" w:eastAsia="Times New Roman" w:hAnsi="TimesNewRomanPS-BoldMT" w:cs="Calibri"/>
                <w:b/>
                <w:bCs/>
                <w:color w:val="000000"/>
                <w:kern w:val="0"/>
                <w:lang w:eastAsia="fr-FR"/>
                <w14:ligatures w14:val="none"/>
              </w:rPr>
              <w:t>Infr</w:t>
            </w:r>
            <w:proofErr w:type="spellEnd"/>
          </w:p>
        </w:tc>
        <w:tc>
          <w:tcPr>
            <w:tcW w:w="6869" w:type="dxa"/>
            <w:shd w:val="clear" w:color="auto" w:fill="auto"/>
            <w:noWrap/>
            <w:vAlign w:val="center"/>
            <w:hideMark/>
          </w:tcPr>
          <w:p w14:paraId="38C19318" w14:textId="77777777" w:rsidR="00974583" w:rsidRPr="00542BF8" w:rsidRDefault="00974583" w:rsidP="00537CA4">
            <w:pPr>
              <w:spacing w:after="0" w:line="240" w:lineRule="auto"/>
              <w:rPr>
                <w:rFonts w:ascii="TimesNewRomanPSMT" w:eastAsia="Times New Roman" w:hAnsi="TimesNewRomanPSMT" w:cs="Calibri"/>
                <w:color w:val="000000"/>
                <w:kern w:val="0"/>
                <w:lang w:val="en-US" w:eastAsia="fr-FR"/>
                <w14:ligatures w14:val="none"/>
              </w:rPr>
            </w:pPr>
            <w:r w:rsidRPr="00542BF8">
              <w:rPr>
                <w:rFonts w:ascii="TimesNewRomanPSMT" w:eastAsia="Times New Roman" w:hAnsi="TimesNewRomanPSMT" w:cs="Calibri"/>
                <w:color w:val="000000"/>
                <w:kern w:val="0"/>
                <w:lang w:val="en-US" w:eastAsia="fr-FR"/>
                <w14:ligatures w14:val="none"/>
              </w:rPr>
              <w:t>Transport infrastructure, defined as the system's capacity to move people or goods efficiently, including road and rail network density and air connectivity</w:t>
            </w:r>
          </w:p>
        </w:tc>
        <w:tc>
          <w:tcPr>
            <w:tcW w:w="1069" w:type="dxa"/>
            <w:shd w:val="clear" w:color="auto" w:fill="auto"/>
            <w:noWrap/>
            <w:vAlign w:val="center"/>
            <w:hideMark/>
          </w:tcPr>
          <w:p w14:paraId="7534DA9B" w14:textId="77777777" w:rsidR="00974583" w:rsidRPr="00542BF8" w:rsidRDefault="00974583" w:rsidP="00537CA4">
            <w:pPr>
              <w:spacing w:after="0" w:line="240" w:lineRule="auto"/>
              <w:rPr>
                <w:rFonts w:ascii="TimesNewRomanPSMT" w:eastAsia="Times New Roman" w:hAnsi="TimesNewRomanPSMT" w:cs="Calibri"/>
                <w:color w:val="000000"/>
                <w:kern w:val="0"/>
                <w:lang w:eastAsia="fr-FR"/>
                <w14:ligatures w14:val="none"/>
              </w:rPr>
            </w:pPr>
            <w:r w:rsidRPr="00542BF8">
              <w:rPr>
                <w:rFonts w:ascii="TimesNewRomanPSMT" w:eastAsia="Times New Roman" w:hAnsi="TimesNewRomanPSMT" w:cs="Calibri"/>
                <w:color w:val="000000"/>
                <w:kern w:val="0"/>
                <w:lang w:eastAsia="fr-FR"/>
                <w14:ligatures w14:val="none"/>
              </w:rPr>
              <w:t>UNCTAD</w:t>
            </w:r>
          </w:p>
        </w:tc>
      </w:tr>
      <w:tr w:rsidR="00974583" w:rsidRPr="00542BF8" w14:paraId="52D80B15" w14:textId="77777777" w:rsidTr="00537CA4">
        <w:trPr>
          <w:trHeight w:val="310"/>
        </w:trPr>
        <w:tc>
          <w:tcPr>
            <w:tcW w:w="1134" w:type="dxa"/>
            <w:shd w:val="clear" w:color="auto" w:fill="auto"/>
            <w:noWrap/>
            <w:vAlign w:val="center"/>
            <w:hideMark/>
          </w:tcPr>
          <w:p w14:paraId="057CBBA0" w14:textId="77777777" w:rsidR="00974583" w:rsidRPr="00542BF8" w:rsidRDefault="00974583" w:rsidP="00537CA4">
            <w:pPr>
              <w:spacing w:after="0" w:line="240" w:lineRule="auto"/>
              <w:rPr>
                <w:rFonts w:ascii="TimesNewRomanPS-BoldMT" w:eastAsia="Times New Roman" w:hAnsi="TimesNewRomanPS-BoldMT" w:cs="Calibri"/>
                <w:b/>
                <w:bCs/>
                <w:color w:val="000000"/>
                <w:kern w:val="0"/>
                <w:lang w:eastAsia="fr-FR"/>
                <w14:ligatures w14:val="none"/>
              </w:rPr>
            </w:pPr>
            <w:r w:rsidRPr="00542BF8">
              <w:rPr>
                <w:rFonts w:ascii="TimesNewRomanPS-BoldMT" w:eastAsia="Times New Roman" w:hAnsi="TimesNewRomanPS-BoldMT" w:cs="Calibri"/>
                <w:b/>
                <w:bCs/>
                <w:color w:val="000000"/>
                <w:kern w:val="0"/>
                <w:lang w:eastAsia="fr-FR"/>
                <w14:ligatures w14:val="none"/>
              </w:rPr>
              <w:t xml:space="preserve">Trad </w:t>
            </w:r>
          </w:p>
        </w:tc>
        <w:tc>
          <w:tcPr>
            <w:tcW w:w="6869" w:type="dxa"/>
            <w:shd w:val="clear" w:color="auto" w:fill="auto"/>
            <w:noWrap/>
            <w:vAlign w:val="center"/>
            <w:hideMark/>
          </w:tcPr>
          <w:p w14:paraId="1D36963C" w14:textId="77777777" w:rsidR="00974583" w:rsidRPr="00542BF8" w:rsidRDefault="00974583" w:rsidP="00537CA4">
            <w:pPr>
              <w:spacing w:after="0" w:line="240" w:lineRule="auto"/>
              <w:rPr>
                <w:rFonts w:ascii="TimesNewRomanPSMT" w:eastAsia="Times New Roman" w:hAnsi="TimesNewRomanPSMT" w:cs="Calibri"/>
                <w:color w:val="000000"/>
                <w:kern w:val="0"/>
                <w:lang w:val="en-US" w:eastAsia="fr-FR"/>
                <w14:ligatures w14:val="none"/>
              </w:rPr>
            </w:pPr>
            <w:r w:rsidRPr="00542BF8">
              <w:rPr>
                <w:rFonts w:ascii="TimesNewRomanPSMT" w:eastAsia="Times New Roman" w:hAnsi="TimesNewRomanPSMT" w:cs="Calibri"/>
                <w:color w:val="000000"/>
                <w:kern w:val="0"/>
                <w:lang w:val="en-US" w:eastAsia="fr-FR"/>
                <w14:ligatures w14:val="none"/>
              </w:rPr>
              <w:t xml:space="preserve">Trade openness, measured by the sum of exports and imports as a percentage of GDP </w:t>
            </w:r>
          </w:p>
        </w:tc>
        <w:tc>
          <w:tcPr>
            <w:tcW w:w="1069" w:type="dxa"/>
            <w:shd w:val="clear" w:color="auto" w:fill="auto"/>
            <w:noWrap/>
            <w:vAlign w:val="center"/>
            <w:hideMark/>
          </w:tcPr>
          <w:p w14:paraId="522E3C9C" w14:textId="77777777" w:rsidR="00974583" w:rsidRPr="00542BF8" w:rsidRDefault="00974583" w:rsidP="00537CA4">
            <w:pPr>
              <w:spacing w:after="0" w:line="240" w:lineRule="auto"/>
              <w:rPr>
                <w:rFonts w:ascii="TimesNewRomanPSMT" w:eastAsia="Times New Roman" w:hAnsi="TimesNewRomanPSMT" w:cs="Calibri"/>
                <w:color w:val="000000"/>
                <w:kern w:val="0"/>
                <w:lang w:eastAsia="fr-FR"/>
                <w14:ligatures w14:val="none"/>
              </w:rPr>
            </w:pPr>
            <w:r w:rsidRPr="00542BF8">
              <w:rPr>
                <w:rFonts w:ascii="TimesNewRomanPSMT" w:eastAsia="Times New Roman" w:hAnsi="TimesNewRomanPSMT" w:cs="Calibri"/>
                <w:color w:val="000000"/>
                <w:kern w:val="0"/>
                <w:lang w:eastAsia="fr-FR"/>
                <w14:ligatures w14:val="none"/>
              </w:rPr>
              <w:t>WDI</w:t>
            </w:r>
          </w:p>
        </w:tc>
      </w:tr>
      <w:tr w:rsidR="00974583" w:rsidRPr="00542BF8" w14:paraId="1B83A629" w14:textId="77777777" w:rsidTr="00537CA4">
        <w:trPr>
          <w:trHeight w:val="310"/>
        </w:trPr>
        <w:tc>
          <w:tcPr>
            <w:tcW w:w="1134" w:type="dxa"/>
            <w:shd w:val="clear" w:color="auto" w:fill="auto"/>
            <w:noWrap/>
            <w:vAlign w:val="center"/>
            <w:hideMark/>
          </w:tcPr>
          <w:p w14:paraId="452DF95F" w14:textId="77777777" w:rsidR="00974583" w:rsidRPr="00542BF8" w:rsidRDefault="00974583" w:rsidP="00537CA4">
            <w:pPr>
              <w:spacing w:after="0" w:line="240" w:lineRule="auto"/>
              <w:rPr>
                <w:rFonts w:ascii="TimesNewRomanPS-BoldMT" w:eastAsia="Times New Roman" w:hAnsi="TimesNewRomanPS-BoldMT" w:cs="Calibri"/>
                <w:b/>
                <w:bCs/>
                <w:color w:val="000000"/>
                <w:kern w:val="0"/>
                <w:lang w:eastAsia="fr-FR"/>
                <w14:ligatures w14:val="none"/>
              </w:rPr>
            </w:pPr>
            <w:proofErr w:type="spellStart"/>
            <w:r w:rsidRPr="00542BF8">
              <w:rPr>
                <w:rFonts w:ascii="TimesNewRomanPS-BoldMT" w:eastAsia="Times New Roman" w:hAnsi="TimesNewRomanPS-BoldMT" w:cs="Calibri"/>
                <w:b/>
                <w:bCs/>
                <w:color w:val="000000"/>
                <w:kern w:val="0"/>
                <w:lang w:eastAsia="fr-FR"/>
                <w14:ligatures w14:val="none"/>
              </w:rPr>
              <w:t>Exchg</w:t>
            </w:r>
            <w:proofErr w:type="spellEnd"/>
            <w:r w:rsidRPr="00542BF8">
              <w:rPr>
                <w:rFonts w:ascii="TimesNewRomanPS-BoldMT" w:eastAsia="Times New Roman" w:hAnsi="TimesNewRomanPS-BoldMT" w:cs="Calibri"/>
                <w:b/>
                <w:bCs/>
                <w:color w:val="000000"/>
                <w:kern w:val="0"/>
                <w:lang w:eastAsia="fr-FR"/>
                <w14:ligatures w14:val="none"/>
              </w:rPr>
              <w:t xml:space="preserve"> </w:t>
            </w:r>
          </w:p>
        </w:tc>
        <w:tc>
          <w:tcPr>
            <w:tcW w:w="6869" w:type="dxa"/>
            <w:shd w:val="clear" w:color="auto" w:fill="auto"/>
            <w:noWrap/>
            <w:vAlign w:val="center"/>
            <w:hideMark/>
          </w:tcPr>
          <w:p w14:paraId="0FC49C10" w14:textId="77777777" w:rsidR="00974583" w:rsidRPr="00542BF8" w:rsidRDefault="00974583" w:rsidP="00537CA4">
            <w:pPr>
              <w:spacing w:after="0" w:line="240" w:lineRule="auto"/>
              <w:rPr>
                <w:rFonts w:ascii="TimesNewRomanPSMT" w:eastAsia="Times New Roman" w:hAnsi="TimesNewRomanPSMT" w:cs="Calibri"/>
                <w:color w:val="000000"/>
                <w:kern w:val="0"/>
                <w:lang w:eastAsia="fr-FR"/>
                <w14:ligatures w14:val="none"/>
              </w:rPr>
            </w:pPr>
            <w:r w:rsidRPr="00542BF8">
              <w:rPr>
                <w:rFonts w:ascii="TimesNewRomanPSMT" w:eastAsia="Times New Roman" w:hAnsi="TimesNewRomanPSMT" w:cs="Calibri"/>
                <w:color w:val="000000"/>
                <w:kern w:val="0"/>
                <w:lang w:eastAsia="fr-FR"/>
                <w14:ligatures w14:val="none"/>
              </w:rPr>
              <w:t xml:space="preserve">Exchange rate </w:t>
            </w:r>
          </w:p>
        </w:tc>
        <w:tc>
          <w:tcPr>
            <w:tcW w:w="1069" w:type="dxa"/>
            <w:shd w:val="clear" w:color="auto" w:fill="auto"/>
            <w:noWrap/>
            <w:vAlign w:val="center"/>
            <w:hideMark/>
          </w:tcPr>
          <w:p w14:paraId="04A3D088" w14:textId="77777777" w:rsidR="00974583" w:rsidRPr="00542BF8" w:rsidRDefault="00974583" w:rsidP="00537CA4">
            <w:pPr>
              <w:spacing w:after="0" w:line="240" w:lineRule="auto"/>
              <w:rPr>
                <w:rFonts w:ascii="TimesNewRomanPSMT" w:eastAsia="Times New Roman" w:hAnsi="TimesNewRomanPSMT" w:cs="Calibri"/>
                <w:color w:val="000000"/>
                <w:kern w:val="0"/>
                <w:lang w:eastAsia="fr-FR"/>
                <w14:ligatures w14:val="none"/>
              </w:rPr>
            </w:pPr>
            <w:r w:rsidRPr="00542BF8">
              <w:rPr>
                <w:rFonts w:ascii="TimesNewRomanPSMT" w:eastAsia="Times New Roman" w:hAnsi="TimesNewRomanPSMT" w:cs="Calibri"/>
                <w:color w:val="000000"/>
                <w:kern w:val="0"/>
                <w:lang w:eastAsia="fr-FR"/>
                <w14:ligatures w14:val="none"/>
              </w:rPr>
              <w:t>WDI</w:t>
            </w:r>
          </w:p>
        </w:tc>
      </w:tr>
    </w:tbl>
    <w:p w14:paraId="248A2194" w14:textId="77777777" w:rsidR="00974583" w:rsidRDefault="00974583" w:rsidP="00974583">
      <w:pPr>
        <w:spacing w:line="360" w:lineRule="auto"/>
        <w:jc w:val="both"/>
        <w:rPr>
          <w:rFonts w:ascii="Times New Roman" w:hAnsi="Times New Roman" w:cs="Times New Roman"/>
        </w:rPr>
      </w:pPr>
    </w:p>
    <w:p w14:paraId="6236E475" w14:textId="77777777" w:rsidR="00974583" w:rsidRDefault="00974583" w:rsidP="00974583">
      <w:pPr>
        <w:spacing w:line="360" w:lineRule="auto"/>
        <w:jc w:val="both"/>
        <w:rPr>
          <w:rFonts w:ascii="Times New Roman" w:hAnsi="Times New Roman" w:cs="Times New Roman"/>
        </w:rPr>
      </w:pPr>
    </w:p>
    <w:p w14:paraId="6EE75775" w14:textId="09BA48B2" w:rsidR="00974583" w:rsidRDefault="00C672E8" w:rsidP="00C672E8">
      <w:pPr>
        <w:pStyle w:val="Lgende"/>
        <w:rPr>
          <w:rFonts w:ascii="Times New Roman" w:hAnsi="Times New Roman" w:cs="Times New Roman"/>
          <w:sz w:val="24"/>
          <w:szCs w:val="24"/>
        </w:rPr>
      </w:pPr>
      <w:r>
        <w:t xml:space="preserve">Table </w:t>
      </w:r>
      <w:fldSimple w:instr=" SEQ Table \* ARABIC ">
        <w:r w:rsidR="00034828">
          <w:rPr>
            <w:noProof/>
          </w:rPr>
          <w:t>2</w:t>
        </w:r>
      </w:fldSimple>
      <w:r>
        <w:t xml:space="preserve"> : </w:t>
      </w:r>
      <w:r w:rsidR="00974583" w:rsidRPr="00542BF8">
        <w:rPr>
          <w:rFonts w:ascii="Times New Roman" w:hAnsi="Times New Roman" w:cs="Times New Roman"/>
          <w:sz w:val="24"/>
          <w:szCs w:val="24"/>
        </w:rPr>
        <w:t xml:space="preserve">Descriptive </w:t>
      </w:r>
      <w:proofErr w:type="spellStart"/>
      <w:r w:rsidR="00974583" w:rsidRPr="00542BF8">
        <w:rPr>
          <w:rFonts w:ascii="Times New Roman" w:hAnsi="Times New Roman" w:cs="Times New Roman"/>
          <w:sz w:val="24"/>
          <w:szCs w:val="24"/>
        </w:rPr>
        <w:t>statistics</w:t>
      </w:r>
      <w:proofErr w:type="spellEnd"/>
    </w:p>
    <w:tbl>
      <w:tblPr>
        <w:tblW w:w="9936" w:type="dxa"/>
        <w:tblLayout w:type="fixed"/>
        <w:tblLook w:val="0000" w:firstRow="0" w:lastRow="0" w:firstColumn="0" w:lastColumn="0" w:noHBand="0" w:noVBand="0"/>
      </w:tblPr>
      <w:tblGrid>
        <w:gridCol w:w="1656"/>
        <w:gridCol w:w="1656"/>
        <w:gridCol w:w="1656"/>
        <w:gridCol w:w="1656"/>
        <w:gridCol w:w="1656"/>
        <w:gridCol w:w="1656"/>
      </w:tblGrid>
      <w:tr w:rsidR="00974583" w14:paraId="29BD5AA3" w14:textId="77777777" w:rsidTr="00537CA4">
        <w:tc>
          <w:tcPr>
            <w:tcW w:w="1656" w:type="dxa"/>
            <w:tcBorders>
              <w:top w:val="single" w:sz="4" w:space="0" w:color="auto"/>
              <w:left w:val="nil"/>
              <w:bottom w:val="nil"/>
              <w:right w:val="nil"/>
            </w:tcBorders>
          </w:tcPr>
          <w:p w14:paraId="3C13267B" w14:textId="77777777" w:rsidR="00974583" w:rsidRDefault="00974583" w:rsidP="00537CA4">
            <w:pPr>
              <w:widowControl w:val="0"/>
              <w:autoSpaceDE w:val="0"/>
              <w:autoSpaceDN w:val="0"/>
              <w:adjustRightInd w:val="0"/>
              <w:spacing w:after="0" w:line="240" w:lineRule="auto"/>
              <w:rPr>
                <w:rFonts w:ascii="Times New Roman" w:hAnsi="Times New Roman" w:cs="Times New Roman"/>
                <w:kern w:val="0"/>
                <w:lang w:val="en-US"/>
              </w:rPr>
            </w:pPr>
          </w:p>
        </w:tc>
        <w:tc>
          <w:tcPr>
            <w:tcW w:w="1656" w:type="dxa"/>
            <w:tcBorders>
              <w:top w:val="single" w:sz="4" w:space="0" w:color="auto"/>
              <w:left w:val="nil"/>
              <w:bottom w:val="nil"/>
              <w:right w:val="nil"/>
            </w:tcBorders>
          </w:tcPr>
          <w:p w14:paraId="45B803A4"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p>
        </w:tc>
        <w:tc>
          <w:tcPr>
            <w:tcW w:w="1656" w:type="dxa"/>
            <w:tcBorders>
              <w:top w:val="single" w:sz="4" w:space="0" w:color="auto"/>
              <w:left w:val="nil"/>
              <w:bottom w:val="nil"/>
              <w:right w:val="nil"/>
            </w:tcBorders>
          </w:tcPr>
          <w:p w14:paraId="3F7084F1"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p>
        </w:tc>
        <w:tc>
          <w:tcPr>
            <w:tcW w:w="1656" w:type="dxa"/>
            <w:tcBorders>
              <w:top w:val="single" w:sz="4" w:space="0" w:color="auto"/>
              <w:left w:val="nil"/>
              <w:bottom w:val="nil"/>
              <w:right w:val="nil"/>
            </w:tcBorders>
          </w:tcPr>
          <w:p w14:paraId="5AA8EDA3"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p>
        </w:tc>
        <w:tc>
          <w:tcPr>
            <w:tcW w:w="1656" w:type="dxa"/>
            <w:tcBorders>
              <w:top w:val="single" w:sz="4" w:space="0" w:color="auto"/>
              <w:left w:val="nil"/>
              <w:bottom w:val="nil"/>
              <w:right w:val="nil"/>
            </w:tcBorders>
          </w:tcPr>
          <w:p w14:paraId="1DB1691F"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p>
        </w:tc>
        <w:tc>
          <w:tcPr>
            <w:tcW w:w="1656" w:type="dxa"/>
            <w:tcBorders>
              <w:top w:val="single" w:sz="4" w:space="0" w:color="auto"/>
              <w:left w:val="nil"/>
              <w:bottom w:val="nil"/>
              <w:right w:val="nil"/>
            </w:tcBorders>
          </w:tcPr>
          <w:p w14:paraId="3A1A9B1C"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p>
        </w:tc>
      </w:tr>
      <w:tr w:rsidR="00974583" w14:paraId="3AC310E8" w14:textId="77777777" w:rsidTr="00537CA4">
        <w:tc>
          <w:tcPr>
            <w:tcW w:w="1656" w:type="dxa"/>
            <w:tcBorders>
              <w:top w:val="nil"/>
              <w:left w:val="nil"/>
              <w:bottom w:val="nil"/>
              <w:right w:val="nil"/>
            </w:tcBorders>
          </w:tcPr>
          <w:p w14:paraId="604AF468" w14:textId="77777777" w:rsidR="00974583" w:rsidRDefault="00974583" w:rsidP="00537CA4">
            <w:pPr>
              <w:widowControl w:val="0"/>
              <w:autoSpaceDE w:val="0"/>
              <w:autoSpaceDN w:val="0"/>
              <w:adjustRightInd w:val="0"/>
              <w:spacing w:after="0" w:line="240" w:lineRule="auto"/>
              <w:rPr>
                <w:rFonts w:ascii="Times New Roman" w:hAnsi="Times New Roman" w:cs="Times New Roman"/>
                <w:kern w:val="0"/>
                <w:lang w:val="en-US"/>
              </w:rPr>
            </w:pPr>
          </w:p>
        </w:tc>
        <w:tc>
          <w:tcPr>
            <w:tcW w:w="1656" w:type="dxa"/>
            <w:tcBorders>
              <w:top w:val="nil"/>
              <w:left w:val="nil"/>
              <w:bottom w:val="nil"/>
              <w:right w:val="nil"/>
            </w:tcBorders>
          </w:tcPr>
          <w:p w14:paraId="368F27C7"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count</w:t>
            </w:r>
          </w:p>
        </w:tc>
        <w:tc>
          <w:tcPr>
            <w:tcW w:w="1656" w:type="dxa"/>
            <w:tcBorders>
              <w:top w:val="nil"/>
              <w:left w:val="nil"/>
              <w:bottom w:val="nil"/>
              <w:right w:val="nil"/>
            </w:tcBorders>
          </w:tcPr>
          <w:p w14:paraId="2CF5C9A5"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Mean</w:t>
            </w:r>
          </w:p>
        </w:tc>
        <w:tc>
          <w:tcPr>
            <w:tcW w:w="1656" w:type="dxa"/>
            <w:tcBorders>
              <w:top w:val="nil"/>
              <w:left w:val="nil"/>
              <w:bottom w:val="nil"/>
              <w:right w:val="nil"/>
            </w:tcBorders>
          </w:tcPr>
          <w:p w14:paraId="6C459C4D"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proofErr w:type="spellStart"/>
            <w:r>
              <w:rPr>
                <w:rFonts w:ascii="Times New Roman" w:hAnsi="Times New Roman" w:cs="Times New Roman"/>
                <w:kern w:val="0"/>
                <w:lang w:val="en-US"/>
              </w:rPr>
              <w:t>sd</w:t>
            </w:r>
            <w:proofErr w:type="spellEnd"/>
          </w:p>
        </w:tc>
        <w:tc>
          <w:tcPr>
            <w:tcW w:w="1656" w:type="dxa"/>
            <w:tcBorders>
              <w:top w:val="nil"/>
              <w:left w:val="nil"/>
              <w:bottom w:val="nil"/>
              <w:right w:val="nil"/>
            </w:tcBorders>
          </w:tcPr>
          <w:p w14:paraId="458A1C40"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Min</w:t>
            </w:r>
          </w:p>
        </w:tc>
        <w:tc>
          <w:tcPr>
            <w:tcW w:w="1656" w:type="dxa"/>
            <w:tcBorders>
              <w:top w:val="nil"/>
              <w:left w:val="nil"/>
              <w:bottom w:val="nil"/>
              <w:right w:val="nil"/>
            </w:tcBorders>
          </w:tcPr>
          <w:p w14:paraId="5E6A9AD7"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max</w:t>
            </w:r>
          </w:p>
        </w:tc>
      </w:tr>
      <w:tr w:rsidR="00974583" w14:paraId="4EBF09F4" w14:textId="77777777" w:rsidTr="00537CA4">
        <w:tc>
          <w:tcPr>
            <w:tcW w:w="1656" w:type="dxa"/>
            <w:tcBorders>
              <w:top w:val="single" w:sz="4" w:space="0" w:color="auto"/>
              <w:left w:val="nil"/>
              <w:bottom w:val="nil"/>
              <w:right w:val="nil"/>
            </w:tcBorders>
          </w:tcPr>
          <w:p w14:paraId="686C7636" w14:textId="77777777" w:rsidR="00974583" w:rsidRDefault="00974583" w:rsidP="00537CA4">
            <w:pPr>
              <w:widowControl w:val="0"/>
              <w:autoSpaceDE w:val="0"/>
              <w:autoSpaceDN w:val="0"/>
              <w:adjustRightInd w:val="0"/>
              <w:spacing w:after="0" w:line="240" w:lineRule="auto"/>
              <w:rPr>
                <w:rFonts w:ascii="Times New Roman" w:hAnsi="Times New Roman" w:cs="Times New Roman"/>
                <w:kern w:val="0"/>
                <w:lang w:val="en-US"/>
              </w:rPr>
            </w:pPr>
            <w:proofErr w:type="spellStart"/>
            <w:r>
              <w:rPr>
                <w:rFonts w:ascii="Times New Roman" w:hAnsi="Times New Roman" w:cs="Times New Roman"/>
                <w:kern w:val="0"/>
                <w:lang w:val="en-US"/>
              </w:rPr>
              <w:t>Agr_pro</w:t>
            </w:r>
            <w:proofErr w:type="spellEnd"/>
          </w:p>
        </w:tc>
        <w:tc>
          <w:tcPr>
            <w:tcW w:w="1656" w:type="dxa"/>
            <w:tcBorders>
              <w:top w:val="single" w:sz="4" w:space="0" w:color="auto"/>
              <w:left w:val="nil"/>
              <w:bottom w:val="nil"/>
              <w:right w:val="nil"/>
            </w:tcBorders>
          </w:tcPr>
          <w:p w14:paraId="23FFDEF8"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692</w:t>
            </w:r>
          </w:p>
        </w:tc>
        <w:tc>
          <w:tcPr>
            <w:tcW w:w="1656" w:type="dxa"/>
            <w:tcBorders>
              <w:top w:val="single" w:sz="4" w:space="0" w:color="auto"/>
              <w:left w:val="nil"/>
              <w:bottom w:val="nil"/>
              <w:right w:val="nil"/>
            </w:tcBorders>
          </w:tcPr>
          <w:p w14:paraId="2A199268"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92.9198</w:t>
            </w:r>
          </w:p>
        </w:tc>
        <w:tc>
          <w:tcPr>
            <w:tcW w:w="1656" w:type="dxa"/>
            <w:tcBorders>
              <w:top w:val="single" w:sz="4" w:space="0" w:color="auto"/>
              <w:left w:val="nil"/>
              <w:bottom w:val="nil"/>
              <w:right w:val="nil"/>
            </w:tcBorders>
          </w:tcPr>
          <w:p w14:paraId="3212701B"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23.7093</w:t>
            </w:r>
          </w:p>
        </w:tc>
        <w:tc>
          <w:tcPr>
            <w:tcW w:w="1656" w:type="dxa"/>
            <w:tcBorders>
              <w:top w:val="single" w:sz="4" w:space="0" w:color="auto"/>
              <w:left w:val="nil"/>
              <w:bottom w:val="nil"/>
              <w:right w:val="nil"/>
            </w:tcBorders>
          </w:tcPr>
          <w:p w14:paraId="08638ADD"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32.1600</w:t>
            </w:r>
          </w:p>
        </w:tc>
        <w:tc>
          <w:tcPr>
            <w:tcW w:w="1656" w:type="dxa"/>
            <w:tcBorders>
              <w:top w:val="single" w:sz="4" w:space="0" w:color="auto"/>
              <w:left w:val="nil"/>
              <w:bottom w:val="nil"/>
              <w:right w:val="nil"/>
            </w:tcBorders>
          </w:tcPr>
          <w:p w14:paraId="6DD2E599"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183.4500</w:t>
            </w:r>
          </w:p>
        </w:tc>
      </w:tr>
      <w:tr w:rsidR="00974583" w14:paraId="57ACB26D" w14:textId="77777777" w:rsidTr="00537CA4">
        <w:tc>
          <w:tcPr>
            <w:tcW w:w="1656" w:type="dxa"/>
            <w:tcBorders>
              <w:top w:val="nil"/>
              <w:left w:val="nil"/>
              <w:bottom w:val="nil"/>
              <w:right w:val="nil"/>
            </w:tcBorders>
          </w:tcPr>
          <w:p w14:paraId="11EDBAB9" w14:textId="77777777" w:rsidR="00974583" w:rsidRDefault="00974583" w:rsidP="00537CA4">
            <w:pPr>
              <w:widowControl w:val="0"/>
              <w:autoSpaceDE w:val="0"/>
              <w:autoSpaceDN w:val="0"/>
              <w:adjustRightInd w:val="0"/>
              <w:spacing w:after="0" w:line="240" w:lineRule="auto"/>
              <w:rPr>
                <w:rFonts w:ascii="Times New Roman" w:hAnsi="Times New Roman" w:cs="Times New Roman"/>
                <w:kern w:val="0"/>
                <w:lang w:val="en-US"/>
              </w:rPr>
            </w:pPr>
            <w:proofErr w:type="spellStart"/>
            <w:r>
              <w:rPr>
                <w:rFonts w:ascii="Times New Roman" w:hAnsi="Times New Roman" w:cs="Times New Roman"/>
                <w:kern w:val="0"/>
                <w:lang w:val="en-US"/>
              </w:rPr>
              <w:t>Ifi</w:t>
            </w:r>
            <w:proofErr w:type="spellEnd"/>
          </w:p>
        </w:tc>
        <w:tc>
          <w:tcPr>
            <w:tcW w:w="1656" w:type="dxa"/>
            <w:tcBorders>
              <w:top w:val="nil"/>
              <w:left w:val="nil"/>
              <w:bottom w:val="nil"/>
              <w:right w:val="nil"/>
            </w:tcBorders>
          </w:tcPr>
          <w:p w14:paraId="6820FFF4"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439</w:t>
            </w:r>
          </w:p>
        </w:tc>
        <w:tc>
          <w:tcPr>
            <w:tcW w:w="1656" w:type="dxa"/>
            <w:tcBorders>
              <w:top w:val="nil"/>
              <w:left w:val="nil"/>
              <w:bottom w:val="nil"/>
              <w:right w:val="nil"/>
            </w:tcBorders>
          </w:tcPr>
          <w:p w14:paraId="55082F0C"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15.6048</w:t>
            </w:r>
          </w:p>
        </w:tc>
        <w:tc>
          <w:tcPr>
            <w:tcW w:w="1656" w:type="dxa"/>
            <w:tcBorders>
              <w:top w:val="nil"/>
              <w:left w:val="nil"/>
              <w:bottom w:val="nil"/>
              <w:right w:val="nil"/>
            </w:tcBorders>
          </w:tcPr>
          <w:p w14:paraId="3601BF6B"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14.9973</w:t>
            </w:r>
          </w:p>
        </w:tc>
        <w:tc>
          <w:tcPr>
            <w:tcW w:w="1656" w:type="dxa"/>
            <w:tcBorders>
              <w:top w:val="nil"/>
              <w:left w:val="nil"/>
              <w:bottom w:val="nil"/>
              <w:right w:val="nil"/>
            </w:tcBorders>
          </w:tcPr>
          <w:p w14:paraId="7C194076"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0.6014</w:t>
            </w:r>
          </w:p>
        </w:tc>
        <w:tc>
          <w:tcPr>
            <w:tcW w:w="1656" w:type="dxa"/>
            <w:tcBorders>
              <w:top w:val="nil"/>
              <w:left w:val="nil"/>
              <w:bottom w:val="nil"/>
              <w:right w:val="nil"/>
            </w:tcBorders>
          </w:tcPr>
          <w:p w14:paraId="6FCAF1D7"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66.4921</w:t>
            </w:r>
          </w:p>
        </w:tc>
      </w:tr>
      <w:tr w:rsidR="00974583" w14:paraId="4572959F" w14:textId="77777777" w:rsidTr="00537CA4">
        <w:tc>
          <w:tcPr>
            <w:tcW w:w="1656" w:type="dxa"/>
            <w:tcBorders>
              <w:top w:val="nil"/>
              <w:left w:val="nil"/>
              <w:bottom w:val="nil"/>
              <w:right w:val="nil"/>
            </w:tcBorders>
          </w:tcPr>
          <w:p w14:paraId="1745DA0A" w14:textId="77777777" w:rsidR="00974583" w:rsidRDefault="00974583" w:rsidP="00537CA4">
            <w:pPr>
              <w:widowControl w:val="0"/>
              <w:autoSpaceDE w:val="0"/>
              <w:autoSpaceDN w:val="0"/>
              <w:adjustRightInd w:val="0"/>
              <w:spacing w:after="0" w:line="240" w:lineRule="auto"/>
              <w:rPr>
                <w:rFonts w:ascii="Times New Roman" w:hAnsi="Times New Roman" w:cs="Times New Roman"/>
                <w:kern w:val="0"/>
                <w:lang w:val="en-US"/>
              </w:rPr>
            </w:pPr>
            <w:r>
              <w:rPr>
                <w:rFonts w:ascii="Times New Roman" w:hAnsi="Times New Roman" w:cs="Times New Roman"/>
                <w:kern w:val="0"/>
                <w:lang w:val="en-US"/>
              </w:rPr>
              <w:t>Land</w:t>
            </w:r>
          </w:p>
        </w:tc>
        <w:tc>
          <w:tcPr>
            <w:tcW w:w="1656" w:type="dxa"/>
            <w:tcBorders>
              <w:top w:val="nil"/>
              <w:left w:val="nil"/>
              <w:bottom w:val="nil"/>
              <w:right w:val="nil"/>
            </w:tcBorders>
          </w:tcPr>
          <w:p w14:paraId="6DCA6E52"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669</w:t>
            </w:r>
          </w:p>
        </w:tc>
        <w:tc>
          <w:tcPr>
            <w:tcW w:w="1656" w:type="dxa"/>
            <w:tcBorders>
              <w:top w:val="nil"/>
              <w:left w:val="nil"/>
              <w:bottom w:val="nil"/>
              <w:right w:val="nil"/>
            </w:tcBorders>
          </w:tcPr>
          <w:p w14:paraId="09F744F1"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2212367.7892</w:t>
            </w:r>
          </w:p>
        </w:tc>
        <w:tc>
          <w:tcPr>
            <w:tcW w:w="1656" w:type="dxa"/>
            <w:tcBorders>
              <w:top w:val="nil"/>
              <w:left w:val="nil"/>
              <w:bottom w:val="nil"/>
              <w:right w:val="nil"/>
            </w:tcBorders>
          </w:tcPr>
          <w:p w14:paraId="6E1C7C7B"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3557043.7097</w:t>
            </w:r>
          </w:p>
        </w:tc>
        <w:tc>
          <w:tcPr>
            <w:tcW w:w="1656" w:type="dxa"/>
            <w:tcBorders>
              <w:top w:val="nil"/>
              <w:left w:val="nil"/>
              <w:bottom w:val="nil"/>
              <w:right w:val="nil"/>
            </w:tcBorders>
          </w:tcPr>
          <w:p w14:paraId="55E07DF5"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14.0000</w:t>
            </w:r>
          </w:p>
        </w:tc>
        <w:tc>
          <w:tcPr>
            <w:tcW w:w="1656" w:type="dxa"/>
            <w:tcBorders>
              <w:top w:val="nil"/>
              <w:left w:val="nil"/>
              <w:bottom w:val="nil"/>
              <w:right w:val="nil"/>
            </w:tcBorders>
          </w:tcPr>
          <w:p w14:paraId="204D02D6"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19410000.0000</w:t>
            </w:r>
          </w:p>
        </w:tc>
      </w:tr>
      <w:tr w:rsidR="00974583" w14:paraId="7D72B0EF" w14:textId="77777777" w:rsidTr="00537CA4">
        <w:tc>
          <w:tcPr>
            <w:tcW w:w="1656" w:type="dxa"/>
            <w:tcBorders>
              <w:top w:val="nil"/>
              <w:left w:val="nil"/>
              <w:bottom w:val="nil"/>
              <w:right w:val="nil"/>
            </w:tcBorders>
          </w:tcPr>
          <w:p w14:paraId="57E2D259" w14:textId="77777777" w:rsidR="00974583" w:rsidRDefault="00974583" w:rsidP="00537CA4">
            <w:pPr>
              <w:widowControl w:val="0"/>
              <w:autoSpaceDE w:val="0"/>
              <w:autoSpaceDN w:val="0"/>
              <w:adjustRightInd w:val="0"/>
              <w:spacing w:after="0" w:line="240" w:lineRule="auto"/>
              <w:rPr>
                <w:rFonts w:ascii="Times New Roman" w:hAnsi="Times New Roman" w:cs="Times New Roman"/>
                <w:kern w:val="0"/>
                <w:lang w:val="en-US"/>
              </w:rPr>
            </w:pPr>
            <w:r>
              <w:rPr>
                <w:rFonts w:ascii="Times New Roman" w:hAnsi="Times New Roman" w:cs="Times New Roman"/>
                <w:kern w:val="0"/>
                <w:lang w:val="en-US"/>
              </w:rPr>
              <w:t>Temp</w:t>
            </w:r>
          </w:p>
        </w:tc>
        <w:tc>
          <w:tcPr>
            <w:tcW w:w="1656" w:type="dxa"/>
            <w:tcBorders>
              <w:top w:val="nil"/>
              <w:left w:val="nil"/>
              <w:bottom w:val="nil"/>
              <w:right w:val="nil"/>
            </w:tcBorders>
          </w:tcPr>
          <w:p w14:paraId="33AC7527"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694</w:t>
            </w:r>
          </w:p>
        </w:tc>
        <w:tc>
          <w:tcPr>
            <w:tcW w:w="1656" w:type="dxa"/>
            <w:tcBorders>
              <w:top w:val="nil"/>
              <w:left w:val="nil"/>
              <w:bottom w:val="nil"/>
              <w:right w:val="nil"/>
            </w:tcBorders>
          </w:tcPr>
          <w:p w14:paraId="7A172451"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0.9712</w:t>
            </w:r>
          </w:p>
        </w:tc>
        <w:tc>
          <w:tcPr>
            <w:tcW w:w="1656" w:type="dxa"/>
            <w:tcBorders>
              <w:top w:val="nil"/>
              <w:left w:val="nil"/>
              <w:bottom w:val="nil"/>
              <w:right w:val="nil"/>
            </w:tcBorders>
          </w:tcPr>
          <w:p w14:paraId="64D93EBF"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0.4090</w:t>
            </w:r>
          </w:p>
        </w:tc>
        <w:tc>
          <w:tcPr>
            <w:tcW w:w="1656" w:type="dxa"/>
            <w:tcBorders>
              <w:top w:val="nil"/>
              <w:left w:val="nil"/>
              <w:bottom w:val="nil"/>
              <w:right w:val="nil"/>
            </w:tcBorders>
          </w:tcPr>
          <w:p w14:paraId="7D490105"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-0.4779</w:t>
            </w:r>
          </w:p>
        </w:tc>
        <w:tc>
          <w:tcPr>
            <w:tcW w:w="1656" w:type="dxa"/>
            <w:tcBorders>
              <w:top w:val="nil"/>
              <w:left w:val="nil"/>
              <w:bottom w:val="nil"/>
              <w:right w:val="nil"/>
            </w:tcBorders>
          </w:tcPr>
          <w:p w14:paraId="74B922A3"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2.8396</w:t>
            </w:r>
          </w:p>
        </w:tc>
      </w:tr>
      <w:tr w:rsidR="00974583" w14:paraId="3580EC50" w14:textId="77777777" w:rsidTr="00537CA4">
        <w:tc>
          <w:tcPr>
            <w:tcW w:w="1656" w:type="dxa"/>
            <w:tcBorders>
              <w:top w:val="nil"/>
              <w:left w:val="nil"/>
              <w:bottom w:val="nil"/>
              <w:right w:val="nil"/>
            </w:tcBorders>
          </w:tcPr>
          <w:p w14:paraId="33FACC6B" w14:textId="77777777" w:rsidR="00974583" w:rsidRDefault="00974583" w:rsidP="00537CA4">
            <w:pPr>
              <w:widowControl w:val="0"/>
              <w:autoSpaceDE w:val="0"/>
              <w:autoSpaceDN w:val="0"/>
              <w:adjustRightInd w:val="0"/>
              <w:spacing w:after="0" w:line="240" w:lineRule="auto"/>
              <w:rPr>
                <w:rFonts w:ascii="Times New Roman" w:hAnsi="Times New Roman" w:cs="Times New Roman"/>
                <w:kern w:val="0"/>
                <w:lang w:val="en-US"/>
              </w:rPr>
            </w:pPr>
            <w:r>
              <w:rPr>
                <w:rFonts w:ascii="Times New Roman" w:hAnsi="Times New Roman" w:cs="Times New Roman"/>
                <w:kern w:val="0"/>
                <w:lang w:val="en-US"/>
              </w:rPr>
              <w:t>Fert</w:t>
            </w:r>
          </w:p>
        </w:tc>
        <w:tc>
          <w:tcPr>
            <w:tcW w:w="1656" w:type="dxa"/>
            <w:tcBorders>
              <w:top w:val="nil"/>
              <w:left w:val="nil"/>
              <w:bottom w:val="nil"/>
              <w:right w:val="nil"/>
            </w:tcBorders>
          </w:tcPr>
          <w:p w14:paraId="3780E7A2"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651</w:t>
            </w:r>
          </w:p>
        </w:tc>
        <w:tc>
          <w:tcPr>
            <w:tcW w:w="1656" w:type="dxa"/>
            <w:tcBorders>
              <w:top w:val="nil"/>
              <w:left w:val="nil"/>
              <w:bottom w:val="nil"/>
              <w:right w:val="nil"/>
            </w:tcBorders>
          </w:tcPr>
          <w:p w14:paraId="6743059F"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34.9528</w:t>
            </w:r>
          </w:p>
        </w:tc>
        <w:tc>
          <w:tcPr>
            <w:tcW w:w="1656" w:type="dxa"/>
            <w:tcBorders>
              <w:top w:val="nil"/>
              <w:left w:val="nil"/>
              <w:bottom w:val="nil"/>
              <w:right w:val="nil"/>
            </w:tcBorders>
          </w:tcPr>
          <w:p w14:paraId="113B8174"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87.3896</w:t>
            </w:r>
          </w:p>
        </w:tc>
        <w:tc>
          <w:tcPr>
            <w:tcW w:w="1656" w:type="dxa"/>
            <w:tcBorders>
              <w:top w:val="nil"/>
              <w:left w:val="nil"/>
              <w:bottom w:val="nil"/>
              <w:right w:val="nil"/>
            </w:tcBorders>
          </w:tcPr>
          <w:p w14:paraId="32E1E6B4"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0.0000</w:t>
            </w:r>
          </w:p>
        </w:tc>
        <w:tc>
          <w:tcPr>
            <w:tcW w:w="1656" w:type="dxa"/>
            <w:tcBorders>
              <w:top w:val="nil"/>
              <w:left w:val="nil"/>
              <w:bottom w:val="nil"/>
              <w:right w:val="nil"/>
            </w:tcBorders>
          </w:tcPr>
          <w:p w14:paraId="1F5C5DA3"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845.0667</w:t>
            </w:r>
          </w:p>
        </w:tc>
      </w:tr>
      <w:tr w:rsidR="00974583" w14:paraId="56D27004" w14:textId="77777777" w:rsidTr="00537CA4">
        <w:tc>
          <w:tcPr>
            <w:tcW w:w="1656" w:type="dxa"/>
            <w:tcBorders>
              <w:top w:val="nil"/>
              <w:left w:val="nil"/>
              <w:bottom w:val="nil"/>
              <w:right w:val="nil"/>
            </w:tcBorders>
          </w:tcPr>
          <w:p w14:paraId="2DF69873" w14:textId="77777777" w:rsidR="00974583" w:rsidRDefault="00974583" w:rsidP="00537CA4">
            <w:pPr>
              <w:widowControl w:val="0"/>
              <w:autoSpaceDE w:val="0"/>
              <w:autoSpaceDN w:val="0"/>
              <w:adjustRightInd w:val="0"/>
              <w:spacing w:after="0" w:line="240" w:lineRule="auto"/>
              <w:rPr>
                <w:rFonts w:ascii="Times New Roman" w:hAnsi="Times New Roman" w:cs="Times New Roman"/>
                <w:kern w:val="0"/>
                <w:lang w:val="en-US"/>
              </w:rPr>
            </w:pPr>
            <w:proofErr w:type="spellStart"/>
            <w:r>
              <w:rPr>
                <w:rFonts w:ascii="Times New Roman" w:hAnsi="Times New Roman" w:cs="Times New Roman"/>
                <w:kern w:val="0"/>
                <w:lang w:val="en-US"/>
              </w:rPr>
              <w:t>Agr_empl</w:t>
            </w:r>
            <w:proofErr w:type="spellEnd"/>
          </w:p>
        </w:tc>
        <w:tc>
          <w:tcPr>
            <w:tcW w:w="1656" w:type="dxa"/>
            <w:tcBorders>
              <w:top w:val="nil"/>
              <w:left w:val="nil"/>
              <w:bottom w:val="nil"/>
              <w:right w:val="nil"/>
            </w:tcBorders>
          </w:tcPr>
          <w:p w14:paraId="68433004"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696</w:t>
            </w:r>
          </w:p>
        </w:tc>
        <w:tc>
          <w:tcPr>
            <w:tcW w:w="1656" w:type="dxa"/>
            <w:tcBorders>
              <w:top w:val="nil"/>
              <w:left w:val="nil"/>
              <w:bottom w:val="nil"/>
              <w:right w:val="nil"/>
            </w:tcBorders>
          </w:tcPr>
          <w:p w14:paraId="74960B27"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48.2363</w:t>
            </w:r>
          </w:p>
        </w:tc>
        <w:tc>
          <w:tcPr>
            <w:tcW w:w="1656" w:type="dxa"/>
            <w:tcBorders>
              <w:top w:val="nil"/>
              <w:left w:val="nil"/>
              <w:bottom w:val="nil"/>
              <w:right w:val="nil"/>
            </w:tcBorders>
          </w:tcPr>
          <w:p w14:paraId="3B36C11E"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22.1505</w:t>
            </w:r>
          </w:p>
        </w:tc>
        <w:tc>
          <w:tcPr>
            <w:tcW w:w="1656" w:type="dxa"/>
            <w:tcBorders>
              <w:top w:val="nil"/>
              <w:left w:val="nil"/>
              <w:bottom w:val="nil"/>
              <w:right w:val="nil"/>
            </w:tcBorders>
          </w:tcPr>
          <w:p w14:paraId="3E9B6FBE"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5.3178</w:t>
            </w:r>
          </w:p>
        </w:tc>
        <w:tc>
          <w:tcPr>
            <w:tcW w:w="1656" w:type="dxa"/>
            <w:tcBorders>
              <w:top w:val="nil"/>
              <w:left w:val="nil"/>
              <w:bottom w:val="nil"/>
              <w:right w:val="nil"/>
            </w:tcBorders>
          </w:tcPr>
          <w:p w14:paraId="6C1AAFAD"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91.9297</w:t>
            </w:r>
          </w:p>
        </w:tc>
      </w:tr>
      <w:tr w:rsidR="00974583" w14:paraId="4635C3F4" w14:textId="77777777" w:rsidTr="00537CA4">
        <w:tc>
          <w:tcPr>
            <w:tcW w:w="1656" w:type="dxa"/>
            <w:tcBorders>
              <w:top w:val="nil"/>
              <w:left w:val="nil"/>
              <w:bottom w:val="nil"/>
              <w:right w:val="nil"/>
            </w:tcBorders>
          </w:tcPr>
          <w:p w14:paraId="62202025" w14:textId="77777777" w:rsidR="00974583" w:rsidRDefault="00974583" w:rsidP="00537CA4">
            <w:pPr>
              <w:widowControl w:val="0"/>
              <w:autoSpaceDE w:val="0"/>
              <w:autoSpaceDN w:val="0"/>
              <w:adjustRightInd w:val="0"/>
              <w:spacing w:after="0" w:line="240" w:lineRule="auto"/>
              <w:rPr>
                <w:rFonts w:ascii="Times New Roman" w:hAnsi="Times New Roman" w:cs="Times New Roman"/>
                <w:kern w:val="0"/>
                <w:lang w:val="en-US"/>
              </w:rPr>
            </w:pPr>
            <w:proofErr w:type="spellStart"/>
            <w:r>
              <w:rPr>
                <w:rFonts w:ascii="Times New Roman" w:hAnsi="Times New Roman" w:cs="Times New Roman"/>
                <w:kern w:val="0"/>
                <w:lang w:val="en-US"/>
              </w:rPr>
              <w:t>Hum_cap</w:t>
            </w:r>
            <w:proofErr w:type="spellEnd"/>
          </w:p>
        </w:tc>
        <w:tc>
          <w:tcPr>
            <w:tcW w:w="1656" w:type="dxa"/>
            <w:tcBorders>
              <w:top w:val="nil"/>
              <w:left w:val="nil"/>
              <w:bottom w:val="nil"/>
              <w:right w:val="nil"/>
            </w:tcBorders>
          </w:tcPr>
          <w:p w14:paraId="057E0B5B"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691</w:t>
            </w:r>
          </w:p>
        </w:tc>
        <w:tc>
          <w:tcPr>
            <w:tcW w:w="1656" w:type="dxa"/>
            <w:tcBorders>
              <w:top w:val="nil"/>
              <w:left w:val="nil"/>
              <w:bottom w:val="nil"/>
              <w:right w:val="nil"/>
            </w:tcBorders>
          </w:tcPr>
          <w:p w14:paraId="4F86425A"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22.9747</w:t>
            </w:r>
          </w:p>
        </w:tc>
        <w:tc>
          <w:tcPr>
            <w:tcW w:w="1656" w:type="dxa"/>
            <w:tcBorders>
              <w:top w:val="nil"/>
              <w:left w:val="nil"/>
              <w:bottom w:val="nil"/>
              <w:right w:val="nil"/>
            </w:tcBorders>
          </w:tcPr>
          <w:p w14:paraId="6CAC5B8C"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8.6568</w:t>
            </w:r>
          </w:p>
        </w:tc>
        <w:tc>
          <w:tcPr>
            <w:tcW w:w="1656" w:type="dxa"/>
            <w:tcBorders>
              <w:top w:val="nil"/>
              <w:left w:val="nil"/>
              <w:bottom w:val="nil"/>
              <w:right w:val="nil"/>
            </w:tcBorders>
          </w:tcPr>
          <w:p w14:paraId="2B40F66F"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1.0000</w:t>
            </w:r>
          </w:p>
        </w:tc>
        <w:tc>
          <w:tcPr>
            <w:tcW w:w="1656" w:type="dxa"/>
            <w:tcBorders>
              <w:top w:val="nil"/>
              <w:left w:val="nil"/>
              <w:bottom w:val="nil"/>
              <w:right w:val="nil"/>
            </w:tcBorders>
          </w:tcPr>
          <w:p w14:paraId="763ABB71"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43.9472</w:t>
            </w:r>
          </w:p>
        </w:tc>
      </w:tr>
      <w:tr w:rsidR="00974583" w14:paraId="5CAC9BD7" w14:textId="77777777" w:rsidTr="00537CA4">
        <w:tc>
          <w:tcPr>
            <w:tcW w:w="1656" w:type="dxa"/>
            <w:tcBorders>
              <w:top w:val="nil"/>
              <w:left w:val="nil"/>
              <w:bottom w:val="nil"/>
              <w:right w:val="nil"/>
            </w:tcBorders>
          </w:tcPr>
          <w:p w14:paraId="17AB42AE" w14:textId="77777777" w:rsidR="00974583" w:rsidRDefault="00974583" w:rsidP="00537CA4">
            <w:pPr>
              <w:widowControl w:val="0"/>
              <w:autoSpaceDE w:val="0"/>
              <w:autoSpaceDN w:val="0"/>
              <w:adjustRightInd w:val="0"/>
              <w:spacing w:after="0" w:line="240" w:lineRule="auto"/>
              <w:rPr>
                <w:rFonts w:ascii="Times New Roman" w:hAnsi="Times New Roman" w:cs="Times New Roman"/>
                <w:kern w:val="0"/>
                <w:lang w:val="en-US"/>
              </w:rPr>
            </w:pPr>
            <w:proofErr w:type="spellStart"/>
            <w:r>
              <w:rPr>
                <w:rFonts w:ascii="Times New Roman" w:hAnsi="Times New Roman" w:cs="Times New Roman"/>
                <w:kern w:val="0"/>
                <w:lang w:val="en-US"/>
              </w:rPr>
              <w:t>Ict</w:t>
            </w:r>
            <w:proofErr w:type="spellEnd"/>
          </w:p>
        </w:tc>
        <w:tc>
          <w:tcPr>
            <w:tcW w:w="1656" w:type="dxa"/>
            <w:tcBorders>
              <w:top w:val="nil"/>
              <w:left w:val="nil"/>
              <w:bottom w:val="nil"/>
              <w:right w:val="nil"/>
            </w:tcBorders>
          </w:tcPr>
          <w:p w14:paraId="2029DB4A"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691</w:t>
            </w:r>
          </w:p>
        </w:tc>
        <w:tc>
          <w:tcPr>
            <w:tcW w:w="1656" w:type="dxa"/>
            <w:tcBorders>
              <w:top w:val="nil"/>
              <w:left w:val="nil"/>
              <w:bottom w:val="nil"/>
              <w:right w:val="nil"/>
            </w:tcBorders>
          </w:tcPr>
          <w:p w14:paraId="00CE63B4"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18.3743</w:t>
            </w:r>
          </w:p>
        </w:tc>
        <w:tc>
          <w:tcPr>
            <w:tcW w:w="1656" w:type="dxa"/>
            <w:tcBorders>
              <w:top w:val="nil"/>
              <w:left w:val="nil"/>
              <w:bottom w:val="nil"/>
              <w:right w:val="nil"/>
            </w:tcBorders>
          </w:tcPr>
          <w:p w14:paraId="08D39E40"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12.4765</w:t>
            </w:r>
          </w:p>
        </w:tc>
        <w:tc>
          <w:tcPr>
            <w:tcW w:w="1656" w:type="dxa"/>
            <w:tcBorders>
              <w:top w:val="nil"/>
              <w:left w:val="nil"/>
              <w:bottom w:val="nil"/>
              <w:right w:val="nil"/>
            </w:tcBorders>
          </w:tcPr>
          <w:p w14:paraId="396AB706"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1.0000</w:t>
            </w:r>
          </w:p>
        </w:tc>
        <w:tc>
          <w:tcPr>
            <w:tcW w:w="1656" w:type="dxa"/>
            <w:tcBorders>
              <w:top w:val="nil"/>
              <w:left w:val="nil"/>
              <w:bottom w:val="nil"/>
              <w:right w:val="nil"/>
            </w:tcBorders>
          </w:tcPr>
          <w:p w14:paraId="4DFC21E1"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74.5340</w:t>
            </w:r>
          </w:p>
        </w:tc>
      </w:tr>
      <w:tr w:rsidR="00974583" w14:paraId="565F1771" w14:textId="77777777" w:rsidTr="00537CA4">
        <w:tc>
          <w:tcPr>
            <w:tcW w:w="1656" w:type="dxa"/>
            <w:tcBorders>
              <w:top w:val="nil"/>
              <w:left w:val="nil"/>
              <w:bottom w:val="nil"/>
              <w:right w:val="nil"/>
            </w:tcBorders>
          </w:tcPr>
          <w:p w14:paraId="64E35E8B" w14:textId="77777777" w:rsidR="00974583" w:rsidRDefault="00974583" w:rsidP="00537CA4">
            <w:pPr>
              <w:widowControl w:val="0"/>
              <w:autoSpaceDE w:val="0"/>
              <w:autoSpaceDN w:val="0"/>
              <w:adjustRightInd w:val="0"/>
              <w:spacing w:after="0" w:line="240" w:lineRule="auto"/>
              <w:rPr>
                <w:rFonts w:ascii="Times New Roman" w:hAnsi="Times New Roman" w:cs="Times New Roman"/>
                <w:kern w:val="0"/>
                <w:lang w:val="en-US"/>
              </w:rPr>
            </w:pPr>
            <w:r>
              <w:rPr>
                <w:rFonts w:ascii="Times New Roman" w:hAnsi="Times New Roman" w:cs="Times New Roman"/>
                <w:kern w:val="0"/>
                <w:lang w:val="en-US"/>
              </w:rPr>
              <w:t>Inst</w:t>
            </w:r>
          </w:p>
        </w:tc>
        <w:tc>
          <w:tcPr>
            <w:tcW w:w="1656" w:type="dxa"/>
            <w:tcBorders>
              <w:top w:val="nil"/>
              <w:left w:val="nil"/>
              <w:bottom w:val="nil"/>
              <w:right w:val="nil"/>
            </w:tcBorders>
          </w:tcPr>
          <w:p w14:paraId="01AEF9BA"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691</w:t>
            </w:r>
          </w:p>
        </w:tc>
        <w:tc>
          <w:tcPr>
            <w:tcW w:w="1656" w:type="dxa"/>
            <w:tcBorders>
              <w:top w:val="nil"/>
              <w:left w:val="nil"/>
              <w:bottom w:val="nil"/>
              <w:right w:val="nil"/>
            </w:tcBorders>
          </w:tcPr>
          <w:p w14:paraId="30AF1862"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44.2846</w:t>
            </w:r>
          </w:p>
        </w:tc>
        <w:tc>
          <w:tcPr>
            <w:tcW w:w="1656" w:type="dxa"/>
            <w:tcBorders>
              <w:top w:val="nil"/>
              <w:left w:val="nil"/>
              <w:bottom w:val="nil"/>
              <w:right w:val="nil"/>
            </w:tcBorders>
          </w:tcPr>
          <w:p w14:paraId="484729D7"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12.1564</w:t>
            </w:r>
          </w:p>
        </w:tc>
        <w:tc>
          <w:tcPr>
            <w:tcW w:w="1656" w:type="dxa"/>
            <w:tcBorders>
              <w:top w:val="nil"/>
              <w:left w:val="nil"/>
              <w:bottom w:val="nil"/>
              <w:right w:val="nil"/>
            </w:tcBorders>
          </w:tcPr>
          <w:p w14:paraId="6D1CFD76"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18.8687</w:t>
            </w:r>
          </w:p>
        </w:tc>
        <w:tc>
          <w:tcPr>
            <w:tcW w:w="1656" w:type="dxa"/>
            <w:tcBorders>
              <w:top w:val="nil"/>
              <w:left w:val="nil"/>
              <w:bottom w:val="nil"/>
              <w:right w:val="nil"/>
            </w:tcBorders>
          </w:tcPr>
          <w:p w14:paraId="0C348857"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75.1210</w:t>
            </w:r>
          </w:p>
        </w:tc>
      </w:tr>
      <w:tr w:rsidR="00974583" w14:paraId="568AC31F" w14:textId="77777777" w:rsidTr="00537CA4">
        <w:tc>
          <w:tcPr>
            <w:tcW w:w="1656" w:type="dxa"/>
            <w:tcBorders>
              <w:top w:val="nil"/>
              <w:left w:val="nil"/>
              <w:bottom w:val="nil"/>
              <w:right w:val="nil"/>
            </w:tcBorders>
          </w:tcPr>
          <w:p w14:paraId="19133FD7" w14:textId="77777777" w:rsidR="00974583" w:rsidRDefault="00974583" w:rsidP="00537CA4">
            <w:pPr>
              <w:widowControl w:val="0"/>
              <w:autoSpaceDE w:val="0"/>
              <w:autoSpaceDN w:val="0"/>
              <w:adjustRightInd w:val="0"/>
              <w:spacing w:after="0" w:line="240" w:lineRule="auto"/>
              <w:rPr>
                <w:rFonts w:ascii="Times New Roman" w:hAnsi="Times New Roman" w:cs="Times New Roman"/>
                <w:kern w:val="0"/>
                <w:lang w:val="en-US"/>
              </w:rPr>
            </w:pPr>
            <w:proofErr w:type="spellStart"/>
            <w:r>
              <w:rPr>
                <w:rFonts w:ascii="Times New Roman" w:hAnsi="Times New Roman" w:cs="Times New Roman"/>
                <w:kern w:val="0"/>
                <w:lang w:val="en-US"/>
              </w:rPr>
              <w:t>Gdp</w:t>
            </w:r>
            <w:proofErr w:type="spellEnd"/>
          </w:p>
        </w:tc>
        <w:tc>
          <w:tcPr>
            <w:tcW w:w="1656" w:type="dxa"/>
            <w:tcBorders>
              <w:top w:val="nil"/>
              <w:left w:val="nil"/>
              <w:bottom w:val="nil"/>
              <w:right w:val="nil"/>
            </w:tcBorders>
          </w:tcPr>
          <w:p w14:paraId="1284E344"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720</w:t>
            </w:r>
          </w:p>
        </w:tc>
        <w:tc>
          <w:tcPr>
            <w:tcW w:w="1656" w:type="dxa"/>
            <w:tcBorders>
              <w:top w:val="nil"/>
              <w:left w:val="nil"/>
              <w:bottom w:val="nil"/>
              <w:right w:val="nil"/>
            </w:tcBorders>
          </w:tcPr>
          <w:p w14:paraId="0F0F581C"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1.6944</w:t>
            </w:r>
          </w:p>
        </w:tc>
        <w:tc>
          <w:tcPr>
            <w:tcW w:w="1656" w:type="dxa"/>
            <w:tcBorders>
              <w:top w:val="nil"/>
              <w:left w:val="nil"/>
              <w:bottom w:val="nil"/>
              <w:right w:val="nil"/>
            </w:tcBorders>
          </w:tcPr>
          <w:p w14:paraId="5AB3EAAF"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4.1308</w:t>
            </w:r>
          </w:p>
        </w:tc>
        <w:tc>
          <w:tcPr>
            <w:tcW w:w="1656" w:type="dxa"/>
            <w:tcBorders>
              <w:top w:val="nil"/>
              <w:left w:val="nil"/>
              <w:bottom w:val="nil"/>
              <w:right w:val="nil"/>
            </w:tcBorders>
          </w:tcPr>
          <w:p w14:paraId="433F2479"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-20.8938</w:t>
            </w:r>
          </w:p>
        </w:tc>
        <w:tc>
          <w:tcPr>
            <w:tcW w:w="1656" w:type="dxa"/>
            <w:tcBorders>
              <w:top w:val="nil"/>
              <w:left w:val="nil"/>
              <w:bottom w:val="nil"/>
              <w:right w:val="nil"/>
            </w:tcBorders>
          </w:tcPr>
          <w:p w14:paraId="68671B2F"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19.5083</w:t>
            </w:r>
          </w:p>
        </w:tc>
      </w:tr>
      <w:tr w:rsidR="00974583" w14:paraId="38909545" w14:textId="77777777" w:rsidTr="00537CA4">
        <w:tc>
          <w:tcPr>
            <w:tcW w:w="1656" w:type="dxa"/>
            <w:tcBorders>
              <w:top w:val="nil"/>
              <w:left w:val="nil"/>
              <w:bottom w:val="nil"/>
              <w:right w:val="nil"/>
            </w:tcBorders>
          </w:tcPr>
          <w:p w14:paraId="246C6F6E" w14:textId="77777777" w:rsidR="00974583" w:rsidRDefault="00974583" w:rsidP="00537CA4">
            <w:pPr>
              <w:widowControl w:val="0"/>
              <w:autoSpaceDE w:val="0"/>
              <w:autoSpaceDN w:val="0"/>
              <w:adjustRightInd w:val="0"/>
              <w:spacing w:after="0" w:line="240" w:lineRule="auto"/>
              <w:rPr>
                <w:rFonts w:ascii="Times New Roman" w:hAnsi="Times New Roman" w:cs="Times New Roman"/>
                <w:kern w:val="0"/>
                <w:lang w:val="en-US"/>
              </w:rPr>
            </w:pPr>
            <w:proofErr w:type="spellStart"/>
            <w:r>
              <w:rPr>
                <w:rFonts w:ascii="Times New Roman" w:hAnsi="Times New Roman" w:cs="Times New Roman"/>
                <w:kern w:val="0"/>
                <w:lang w:val="en-US"/>
              </w:rPr>
              <w:t>Infl</w:t>
            </w:r>
            <w:proofErr w:type="spellEnd"/>
          </w:p>
        </w:tc>
        <w:tc>
          <w:tcPr>
            <w:tcW w:w="1656" w:type="dxa"/>
            <w:tcBorders>
              <w:top w:val="nil"/>
              <w:left w:val="nil"/>
              <w:bottom w:val="nil"/>
              <w:right w:val="nil"/>
            </w:tcBorders>
          </w:tcPr>
          <w:p w14:paraId="6EFB8967"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684</w:t>
            </w:r>
          </w:p>
        </w:tc>
        <w:tc>
          <w:tcPr>
            <w:tcW w:w="1656" w:type="dxa"/>
            <w:tcBorders>
              <w:top w:val="nil"/>
              <w:left w:val="nil"/>
              <w:bottom w:val="nil"/>
              <w:right w:val="nil"/>
            </w:tcBorders>
          </w:tcPr>
          <w:p w14:paraId="42D32855"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10.9486</w:t>
            </w:r>
          </w:p>
        </w:tc>
        <w:tc>
          <w:tcPr>
            <w:tcW w:w="1656" w:type="dxa"/>
            <w:tcBorders>
              <w:top w:val="nil"/>
              <w:left w:val="nil"/>
              <w:bottom w:val="nil"/>
              <w:right w:val="nil"/>
            </w:tcBorders>
          </w:tcPr>
          <w:p w14:paraId="39BF1EB8"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36.9017</w:t>
            </w:r>
          </w:p>
        </w:tc>
        <w:tc>
          <w:tcPr>
            <w:tcW w:w="1656" w:type="dxa"/>
            <w:tcBorders>
              <w:top w:val="nil"/>
              <w:left w:val="nil"/>
              <w:bottom w:val="nil"/>
              <w:right w:val="nil"/>
            </w:tcBorders>
          </w:tcPr>
          <w:p w14:paraId="740A4A83"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-16.8597</w:t>
            </w:r>
          </w:p>
        </w:tc>
        <w:tc>
          <w:tcPr>
            <w:tcW w:w="1656" w:type="dxa"/>
            <w:tcBorders>
              <w:top w:val="nil"/>
              <w:left w:val="nil"/>
              <w:bottom w:val="nil"/>
              <w:right w:val="nil"/>
            </w:tcBorders>
          </w:tcPr>
          <w:p w14:paraId="49D98358"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557.2018</w:t>
            </w:r>
          </w:p>
        </w:tc>
      </w:tr>
      <w:tr w:rsidR="00974583" w14:paraId="067F393B" w14:textId="77777777" w:rsidTr="00537CA4">
        <w:tc>
          <w:tcPr>
            <w:tcW w:w="1656" w:type="dxa"/>
            <w:tcBorders>
              <w:top w:val="nil"/>
              <w:left w:val="nil"/>
              <w:bottom w:val="nil"/>
              <w:right w:val="nil"/>
            </w:tcBorders>
          </w:tcPr>
          <w:p w14:paraId="1DBB4ACA" w14:textId="77777777" w:rsidR="00974583" w:rsidRDefault="00974583" w:rsidP="00537CA4">
            <w:pPr>
              <w:widowControl w:val="0"/>
              <w:autoSpaceDE w:val="0"/>
              <w:autoSpaceDN w:val="0"/>
              <w:adjustRightInd w:val="0"/>
              <w:spacing w:after="0" w:line="240" w:lineRule="auto"/>
              <w:rPr>
                <w:rFonts w:ascii="Times New Roman" w:hAnsi="Times New Roman" w:cs="Times New Roman"/>
                <w:kern w:val="0"/>
                <w:lang w:val="en-US"/>
              </w:rPr>
            </w:pPr>
            <w:proofErr w:type="spellStart"/>
            <w:r>
              <w:rPr>
                <w:rFonts w:ascii="Times New Roman" w:hAnsi="Times New Roman" w:cs="Times New Roman"/>
                <w:kern w:val="0"/>
                <w:lang w:val="en-US"/>
              </w:rPr>
              <w:t>Fdi</w:t>
            </w:r>
            <w:proofErr w:type="spellEnd"/>
          </w:p>
        </w:tc>
        <w:tc>
          <w:tcPr>
            <w:tcW w:w="1656" w:type="dxa"/>
            <w:tcBorders>
              <w:top w:val="nil"/>
              <w:left w:val="nil"/>
              <w:bottom w:val="nil"/>
              <w:right w:val="nil"/>
            </w:tcBorders>
          </w:tcPr>
          <w:p w14:paraId="3530EF3D"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700</w:t>
            </w:r>
          </w:p>
        </w:tc>
        <w:tc>
          <w:tcPr>
            <w:tcW w:w="1656" w:type="dxa"/>
            <w:tcBorders>
              <w:top w:val="nil"/>
              <w:left w:val="nil"/>
              <w:bottom w:val="nil"/>
              <w:right w:val="nil"/>
            </w:tcBorders>
          </w:tcPr>
          <w:p w14:paraId="3156D86B"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3.9088</w:t>
            </w:r>
          </w:p>
        </w:tc>
        <w:tc>
          <w:tcPr>
            <w:tcW w:w="1656" w:type="dxa"/>
            <w:tcBorders>
              <w:top w:val="nil"/>
              <w:left w:val="nil"/>
              <w:bottom w:val="nil"/>
              <w:right w:val="nil"/>
            </w:tcBorders>
          </w:tcPr>
          <w:p w14:paraId="6BB951DE"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5.8988</w:t>
            </w:r>
          </w:p>
        </w:tc>
        <w:tc>
          <w:tcPr>
            <w:tcW w:w="1656" w:type="dxa"/>
            <w:tcBorders>
              <w:top w:val="nil"/>
              <w:left w:val="nil"/>
              <w:bottom w:val="nil"/>
              <w:right w:val="nil"/>
            </w:tcBorders>
          </w:tcPr>
          <w:p w14:paraId="3F86990D"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-17.2921</w:t>
            </w:r>
          </w:p>
        </w:tc>
        <w:tc>
          <w:tcPr>
            <w:tcW w:w="1656" w:type="dxa"/>
            <w:tcBorders>
              <w:top w:val="nil"/>
              <w:left w:val="nil"/>
              <w:bottom w:val="nil"/>
              <w:right w:val="nil"/>
            </w:tcBorders>
          </w:tcPr>
          <w:p w14:paraId="29AA54AD"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56.2883</w:t>
            </w:r>
          </w:p>
        </w:tc>
      </w:tr>
      <w:tr w:rsidR="00974583" w14:paraId="61293AC2" w14:textId="77777777" w:rsidTr="00537CA4">
        <w:tc>
          <w:tcPr>
            <w:tcW w:w="1656" w:type="dxa"/>
            <w:tcBorders>
              <w:top w:val="nil"/>
              <w:left w:val="nil"/>
              <w:bottom w:val="nil"/>
              <w:right w:val="nil"/>
            </w:tcBorders>
          </w:tcPr>
          <w:p w14:paraId="59C351BE" w14:textId="77777777" w:rsidR="00974583" w:rsidRDefault="00974583" w:rsidP="00537CA4">
            <w:pPr>
              <w:widowControl w:val="0"/>
              <w:autoSpaceDE w:val="0"/>
              <w:autoSpaceDN w:val="0"/>
              <w:adjustRightInd w:val="0"/>
              <w:spacing w:after="0" w:line="240" w:lineRule="auto"/>
              <w:rPr>
                <w:rFonts w:ascii="Times New Roman" w:hAnsi="Times New Roman" w:cs="Times New Roman"/>
                <w:kern w:val="0"/>
                <w:lang w:val="en-US"/>
              </w:rPr>
            </w:pPr>
            <w:proofErr w:type="spellStart"/>
            <w:r>
              <w:rPr>
                <w:rFonts w:ascii="Times New Roman" w:hAnsi="Times New Roman" w:cs="Times New Roman"/>
                <w:kern w:val="0"/>
                <w:lang w:val="en-US"/>
              </w:rPr>
              <w:t>Eco_Free</w:t>
            </w:r>
            <w:proofErr w:type="spellEnd"/>
          </w:p>
        </w:tc>
        <w:tc>
          <w:tcPr>
            <w:tcW w:w="1656" w:type="dxa"/>
            <w:tcBorders>
              <w:top w:val="nil"/>
              <w:left w:val="nil"/>
              <w:bottom w:val="nil"/>
              <w:right w:val="nil"/>
            </w:tcBorders>
          </w:tcPr>
          <w:p w14:paraId="3523C08A"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623</w:t>
            </w:r>
          </w:p>
        </w:tc>
        <w:tc>
          <w:tcPr>
            <w:tcW w:w="1656" w:type="dxa"/>
            <w:tcBorders>
              <w:top w:val="nil"/>
              <w:left w:val="nil"/>
              <w:bottom w:val="nil"/>
              <w:right w:val="nil"/>
            </w:tcBorders>
          </w:tcPr>
          <w:p w14:paraId="379E31CB"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55.4783</w:t>
            </w:r>
          </w:p>
        </w:tc>
        <w:tc>
          <w:tcPr>
            <w:tcW w:w="1656" w:type="dxa"/>
            <w:tcBorders>
              <w:top w:val="nil"/>
              <w:left w:val="nil"/>
              <w:bottom w:val="nil"/>
              <w:right w:val="nil"/>
            </w:tcBorders>
          </w:tcPr>
          <w:p w14:paraId="4AE91369"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7.9472</w:t>
            </w:r>
          </w:p>
        </w:tc>
        <w:tc>
          <w:tcPr>
            <w:tcW w:w="1656" w:type="dxa"/>
            <w:tcBorders>
              <w:top w:val="nil"/>
              <w:left w:val="nil"/>
              <w:bottom w:val="nil"/>
              <w:right w:val="nil"/>
            </w:tcBorders>
          </w:tcPr>
          <w:p w14:paraId="6A9A74BD"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21.4000</w:t>
            </w:r>
          </w:p>
        </w:tc>
        <w:tc>
          <w:tcPr>
            <w:tcW w:w="1656" w:type="dxa"/>
            <w:tcBorders>
              <w:top w:val="nil"/>
              <w:left w:val="nil"/>
              <w:bottom w:val="nil"/>
              <w:right w:val="nil"/>
            </w:tcBorders>
          </w:tcPr>
          <w:p w14:paraId="427D6F72"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77.0000</w:t>
            </w:r>
          </w:p>
        </w:tc>
      </w:tr>
      <w:tr w:rsidR="00974583" w14:paraId="452ADF2B" w14:textId="77777777" w:rsidTr="00537CA4">
        <w:tc>
          <w:tcPr>
            <w:tcW w:w="1656" w:type="dxa"/>
            <w:tcBorders>
              <w:top w:val="nil"/>
              <w:left w:val="nil"/>
              <w:bottom w:val="nil"/>
              <w:right w:val="nil"/>
            </w:tcBorders>
          </w:tcPr>
          <w:p w14:paraId="05C01639" w14:textId="77777777" w:rsidR="00974583" w:rsidRDefault="00974583" w:rsidP="00537CA4">
            <w:pPr>
              <w:widowControl w:val="0"/>
              <w:autoSpaceDE w:val="0"/>
              <w:autoSpaceDN w:val="0"/>
              <w:adjustRightInd w:val="0"/>
              <w:spacing w:after="0" w:line="240" w:lineRule="auto"/>
              <w:rPr>
                <w:rFonts w:ascii="Times New Roman" w:hAnsi="Times New Roman" w:cs="Times New Roman"/>
                <w:kern w:val="0"/>
                <w:lang w:val="en-US"/>
              </w:rPr>
            </w:pPr>
            <w:proofErr w:type="spellStart"/>
            <w:r>
              <w:rPr>
                <w:rFonts w:ascii="Times New Roman" w:hAnsi="Times New Roman" w:cs="Times New Roman"/>
                <w:kern w:val="0"/>
                <w:lang w:val="en-US"/>
              </w:rPr>
              <w:t>Infr</w:t>
            </w:r>
            <w:proofErr w:type="spellEnd"/>
          </w:p>
        </w:tc>
        <w:tc>
          <w:tcPr>
            <w:tcW w:w="1656" w:type="dxa"/>
            <w:tcBorders>
              <w:top w:val="nil"/>
              <w:left w:val="nil"/>
              <w:bottom w:val="nil"/>
              <w:right w:val="nil"/>
            </w:tcBorders>
          </w:tcPr>
          <w:p w14:paraId="352131D8"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691</w:t>
            </w:r>
          </w:p>
        </w:tc>
        <w:tc>
          <w:tcPr>
            <w:tcW w:w="1656" w:type="dxa"/>
            <w:tcBorders>
              <w:top w:val="nil"/>
              <w:left w:val="nil"/>
              <w:bottom w:val="nil"/>
              <w:right w:val="nil"/>
            </w:tcBorders>
          </w:tcPr>
          <w:p w14:paraId="5581FA98"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27.4072</w:t>
            </w:r>
          </w:p>
        </w:tc>
        <w:tc>
          <w:tcPr>
            <w:tcW w:w="1656" w:type="dxa"/>
            <w:tcBorders>
              <w:top w:val="nil"/>
              <w:left w:val="nil"/>
              <w:bottom w:val="nil"/>
              <w:right w:val="nil"/>
            </w:tcBorders>
          </w:tcPr>
          <w:p w14:paraId="76776BDD"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15.5689</w:t>
            </w:r>
          </w:p>
        </w:tc>
        <w:tc>
          <w:tcPr>
            <w:tcW w:w="1656" w:type="dxa"/>
            <w:tcBorders>
              <w:top w:val="nil"/>
              <w:left w:val="nil"/>
              <w:bottom w:val="nil"/>
              <w:right w:val="nil"/>
            </w:tcBorders>
          </w:tcPr>
          <w:p w14:paraId="5E71E489"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1.0000</w:t>
            </w:r>
          </w:p>
        </w:tc>
        <w:tc>
          <w:tcPr>
            <w:tcW w:w="1656" w:type="dxa"/>
            <w:tcBorders>
              <w:top w:val="nil"/>
              <w:left w:val="nil"/>
              <w:bottom w:val="nil"/>
              <w:right w:val="nil"/>
            </w:tcBorders>
          </w:tcPr>
          <w:p w14:paraId="5259414C"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85.9187</w:t>
            </w:r>
          </w:p>
        </w:tc>
      </w:tr>
      <w:tr w:rsidR="00974583" w14:paraId="39C5F7C7" w14:textId="77777777" w:rsidTr="00537CA4">
        <w:tc>
          <w:tcPr>
            <w:tcW w:w="1656" w:type="dxa"/>
            <w:tcBorders>
              <w:top w:val="nil"/>
              <w:left w:val="nil"/>
              <w:bottom w:val="nil"/>
              <w:right w:val="nil"/>
            </w:tcBorders>
          </w:tcPr>
          <w:p w14:paraId="18C0574E" w14:textId="77777777" w:rsidR="00974583" w:rsidRDefault="00974583" w:rsidP="00537CA4">
            <w:pPr>
              <w:widowControl w:val="0"/>
              <w:autoSpaceDE w:val="0"/>
              <w:autoSpaceDN w:val="0"/>
              <w:adjustRightInd w:val="0"/>
              <w:spacing w:after="0" w:line="240" w:lineRule="auto"/>
              <w:rPr>
                <w:rFonts w:ascii="Times New Roman" w:hAnsi="Times New Roman" w:cs="Times New Roman"/>
                <w:kern w:val="0"/>
                <w:lang w:val="en-US"/>
              </w:rPr>
            </w:pPr>
            <w:proofErr w:type="spellStart"/>
            <w:r>
              <w:rPr>
                <w:rFonts w:ascii="Times New Roman" w:hAnsi="Times New Roman" w:cs="Times New Roman"/>
                <w:kern w:val="0"/>
                <w:lang w:val="en-US"/>
              </w:rPr>
              <w:lastRenderedPageBreak/>
              <w:t>Fdi</w:t>
            </w:r>
            <w:proofErr w:type="spellEnd"/>
          </w:p>
        </w:tc>
        <w:tc>
          <w:tcPr>
            <w:tcW w:w="1656" w:type="dxa"/>
            <w:tcBorders>
              <w:top w:val="nil"/>
              <w:left w:val="nil"/>
              <w:bottom w:val="nil"/>
              <w:right w:val="nil"/>
            </w:tcBorders>
          </w:tcPr>
          <w:p w14:paraId="25E20748"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700</w:t>
            </w:r>
          </w:p>
        </w:tc>
        <w:tc>
          <w:tcPr>
            <w:tcW w:w="1656" w:type="dxa"/>
            <w:tcBorders>
              <w:top w:val="nil"/>
              <w:left w:val="nil"/>
              <w:bottom w:val="nil"/>
              <w:right w:val="nil"/>
            </w:tcBorders>
          </w:tcPr>
          <w:p w14:paraId="6B3E149E"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3.9088</w:t>
            </w:r>
          </w:p>
        </w:tc>
        <w:tc>
          <w:tcPr>
            <w:tcW w:w="1656" w:type="dxa"/>
            <w:tcBorders>
              <w:top w:val="nil"/>
              <w:left w:val="nil"/>
              <w:bottom w:val="nil"/>
              <w:right w:val="nil"/>
            </w:tcBorders>
          </w:tcPr>
          <w:p w14:paraId="47A9EBD5"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5.8988</w:t>
            </w:r>
          </w:p>
        </w:tc>
        <w:tc>
          <w:tcPr>
            <w:tcW w:w="1656" w:type="dxa"/>
            <w:tcBorders>
              <w:top w:val="nil"/>
              <w:left w:val="nil"/>
              <w:bottom w:val="nil"/>
              <w:right w:val="nil"/>
            </w:tcBorders>
          </w:tcPr>
          <w:p w14:paraId="5CC91CB9"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-17.2921</w:t>
            </w:r>
          </w:p>
        </w:tc>
        <w:tc>
          <w:tcPr>
            <w:tcW w:w="1656" w:type="dxa"/>
            <w:tcBorders>
              <w:top w:val="nil"/>
              <w:left w:val="nil"/>
              <w:bottom w:val="nil"/>
              <w:right w:val="nil"/>
            </w:tcBorders>
          </w:tcPr>
          <w:p w14:paraId="2A5FD6F3"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56.2883</w:t>
            </w:r>
          </w:p>
        </w:tc>
      </w:tr>
      <w:tr w:rsidR="00974583" w14:paraId="1F033BDA" w14:textId="77777777" w:rsidTr="00537CA4">
        <w:tc>
          <w:tcPr>
            <w:tcW w:w="1656" w:type="dxa"/>
            <w:tcBorders>
              <w:top w:val="nil"/>
              <w:left w:val="nil"/>
              <w:bottom w:val="single" w:sz="4" w:space="0" w:color="auto"/>
              <w:right w:val="nil"/>
            </w:tcBorders>
          </w:tcPr>
          <w:p w14:paraId="7ABF5C6A" w14:textId="77777777" w:rsidR="00974583" w:rsidRDefault="00974583" w:rsidP="00537CA4">
            <w:pPr>
              <w:widowControl w:val="0"/>
              <w:autoSpaceDE w:val="0"/>
              <w:autoSpaceDN w:val="0"/>
              <w:adjustRightInd w:val="0"/>
              <w:spacing w:after="0" w:line="240" w:lineRule="auto"/>
              <w:rPr>
                <w:rFonts w:ascii="Times New Roman" w:hAnsi="Times New Roman" w:cs="Times New Roman"/>
                <w:kern w:val="0"/>
                <w:lang w:val="en-US"/>
              </w:rPr>
            </w:pPr>
            <w:r>
              <w:rPr>
                <w:rFonts w:ascii="Times New Roman" w:hAnsi="Times New Roman" w:cs="Times New Roman"/>
                <w:kern w:val="0"/>
                <w:lang w:val="en-US"/>
              </w:rPr>
              <w:t>Trad</w:t>
            </w:r>
          </w:p>
        </w:tc>
        <w:tc>
          <w:tcPr>
            <w:tcW w:w="1656" w:type="dxa"/>
            <w:tcBorders>
              <w:top w:val="nil"/>
              <w:left w:val="nil"/>
              <w:bottom w:val="single" w:sz="4" w:space="0" w:color="auto"/>
              <w:right w:val="nil"/>
            </w:tcBorders>
          </w:tcPr>
          <w:p w14:paraId="1A494785"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720</w:t>
            </w:r>
          </w:p>
        </w:tc>
        <w:tc>
          <w:tcPr>
            <w:tcW w:w="1656" w:type="dxa"/>
            <w:tcBorders>
              <w:top w:val="nil"/>
              <w:left w:val="nil"/>
              <w:bottom w:val="single" w:sz="4" w:space="0" w:color="auto"/>
              <w:right w:val="nil"/>
            </w:tcBorders>
          </w:tcPr>
          <w:p w14:paraId="08497A48"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57.4521</w:t>
            </w:r>
          </w:p>
        </w:tc>
        <w:tc>
          <w:tcPr>
            <w:tcW w:w="1656" w:type="dxa"/>
            <w:tcBorders>
              <w:top w:val="nil"/>
              <w:left w:val="nil"/>
              <w:bottom w:val="single" w:sz="4" w:space="0" w:color="auto"/>
              <w:right w:val="nil"/>
            </w:tcBorders>
          </w:tcPr>
          <w:p w14:paraId="05E4E225"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29.1147</w:t>
            </w:r>
          </w:p>
        </w:tc>
        <w:tc>
          <w:tcPr>
            <w:tcW w:w="1656" w:type="dxa"/>
            <w:tcBorders>
              <w:top w:val="nil"/>
              <w:left w:val="nil"/>
              <w:bottom w:val="single" w:sz="4" w:space="0" w:color="auto"/>
              <w:right w:val="nil"/>
            </w:tcBorders>
          </w:tcPr>
          <w:p w14:paraId="38C44B95"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7.8059</w:t>
            </w:r>
          </w:p>
        </w:tc>
        <w:tc>
          <w:tcPr>
            <w:tcW w:w="1656" w:type="dxa"/>
            <w:tcBorders>
              <w:top w:val="nil"/>
              <w:left w:val="nil"/>
              <w:bottom w:val="single" w:sz="4" w:space="0" w:color="auto"/>
              <w:right w:val="nil"/>
            </w:tcBorders>
          </w:tcPr>
          <w:p w14:paraId="5D945810" w14:textId="77777777" w:rsidR="00974583" w:rsidRDefault="00974583" w:rsidP="00537CA4">
            <w:pPr>
              <w:widowControl w:val="0"/>
              <w:autoSpaceDE w:val="0"/>
              <w:autoSpaceDN w:val="0"/>
              <w:adjustRightInd w:val="0"/>
              <w:spacing w:after="0" w:line="240" w:lineRule="auto"/>
              <w:jc w:val="center"/>
              <w:rPr>
                <w:rFonts w:ascii="Times New Roman" w:hAnsi="Times New Roman" w:cs="Times New Roman"/>
                <w:kern w:val="0"/>
                <w:lang w:val="en-US"/>
              </w:rPr>
            </w:pPr>
            <w:r>
              <w:rPr>
                <w:rFonts w:ascii="Times New Roman" w:hAnsi="Times New Roman" w:cs="Times New Roman"/>
                <w:kern w:val="0"/>
                <w:lang w:val="en-US"/>
              </w:rPr>
              <w:t>175.3767</w:t>
            </w:r>
          </w:p>
        </w:tc>
      </w:tr>
    </w:tbl>
    <w:p w14:paraId="5A1BCC19" w14:textId="77777777" w:rsidR="00974583" w:rsidRDefault="00974583" w:rsidP="00974583">
      <w:pPr>
        <w:spacing w:line="360" w:lineRule="auto"/>
        <w:jc w:val="both"/>
        <w:rPr>
          <w:rFonts w:ascii="Times New Roman" w:hAnsi="Times New Roman" w:cs="Times New Roman"/>
        </w:rPr>
      </w:pPr>
    </w:p>
    <w:p w14:paraId="7771B3DE" w14:textId="5F09B972" w:rsidR="00974583" w:rsidRPr="00974583" w:rsidRDefault="00974583" w:rsidP="00974583">
      <w:pPr>
        <w:pStyle w:val="Titre2"/>
        <w:numPr>
          <w:ilvl w:val="1"/>
          <w:numId w:val="1"/>
        </w:numPr>
        <w:rPr>
          <w:rFonts w:ascii="Times New Roman" w:hAnsi="Times New Roman" w:cs="Times New Roman"/>
          <w:i/>
          <w:iCs/>
          <w:color w:val="auto"/>
          <w:sz w:val="24"/>
          <w:szCs w:val="24"/>
          <w:lang w:val="en-US"/>
        </w:rPr>
      </w:pPr>
      <w:r w:rsidRPr="00974583">
        <w:rPr>
          <w:rFonts w:ascii="Times New Roman" w:hAnsi="Times New Roman" w:cs="Times New Roman"/>
          <w:i/>
          <w:iCs/>
          <w:color w:val="auto"/>
          <w:sz w:val="24"/>
          <w:szCs w:val="24"/>
          <w:lang w:val="en-US"/>
        </w:rPr>
        <w:t>Descriptive Analysis</w:t>
      </w:r>
    </w:p>
    <w:p w14:paraId="600E5537" w14:textId="77777777" w:rsidR="00974583" w:rsidRPr="00542BF8" w:rsidRDefault="00974583" w:rsidP="00974583">
      <w:pPr>
        <w:spacing w:line="360" w:lineRule="auto"/>
        <w:jc w:val="both"/>
        <w:rPr>
          <w:rFonts w:ascii="Times New Roman" w:hAnsi="Times New Roman" w:cs="Times New Roman"/>
          <w:lang w:val="en-US"/>
        </w:rPr>
      </w:pPr>
      <w:r w:rsidRPr="00542BF8">
        <w:rPr>
          <w:rFonts w:ascii="Times New Roman" w:hAnsi="Times New Roman" w:cs="Times New Roman"/>
          <w:lang w:val="en-US"/>
        </w:rPr>
        <w:t>The descriptive analysis reveals significant heterogeneity in agricultural productivity and financial inclusion levels across the countries in the sample. The average agricultural productivity is 92.9 units, with a standard deviation of 23.7, indicating substantial structural differences in national agricultural systems. Similarly, the Financial Inclusion Index (FII), with a mean of 15.6 and a high dispersion (standard deviation of 14.99), ranges from near-zero access to financial services to relatively high levels. These disparities reflect inequalities in access to finance, which are likely to affect farmers’ ability to invest, adapt, and enhance their productivity.</w:t>
      </w:r>
    </w:p>
    <w:p w14:paraId="20E80BB4" w14:textId="77777777" w:rsidR="00974583" w:rsidRPr="00C463B2" w:rsidRDefault="00974583" w:rsidP="00974583">
      <w:pPr>
        <w:spacing w:line="360" w:lineRule="auto"/>
        <w:jc w:val="both"/>
        <w:rPr>
          <w:rFonts w:ascii="Times New Roman" w:hAnsi="Times New Roman" w:cs="Times New Roman"/>
          <w:lang w:val="en-US"/>
        </w:rPr>
      </w:pPr>
      <w:r w:rsidRPr="00C463B2">
        <w:rPr>
          <w:rFonts w:ascii="Times New Roman" w:hAnsi="Times New Roman" w:cs="Times New Roman"/>
          <w:lang w:val="en-US"/>
        </w:rPr>
        <w:t>Information and Communication Technologies (ICTs) also show a very uneven distribution, with an average of 18.4 users per 100 inhabitants, but extreme values ranging from 1 to 74.5. This imbalance reflects unequal digital access, which can condition the adoption of digital financial services and access to agricultural information.</w:t>
      </w:r>
    </w:p>
    <w:p w14:paraId="0115C160" w14:textId="77777777" w:rsidR="00974583" w:rsidRPr="00C463B2" w:rsidRDefault="00974583" w:rsidP="00974583">
      <w:pPr>
        <w:spacing w:line="360" w:lineRule="auto"/>
        <w:jc w:val="both"/>
        <w:rPr>
          <w:rFonts w:ascii="Times New Roman" w:hAnsi="Times New Roman" w:cs="Times New Roman"/>
          <w:lang w:val="en-US"/>
        </w:rPr>
      </w:pPr>
      <w:r w:rsidRPr="00C463B2">
        <w:rPr>
          <w:rFonts w:ascii="Times New Roman" w:hAnsi="Times New Roman" w:cs="Times New Roman"/>
          <w:lang w:val="en-US"/>
        </w:rPr>
        <w:t>The other variables confirm the structural and economic diversity of the countries studied. Agricultural land area ranges from 14 hectares to over 19 million hectares, while the use of fertilizers varies from 0 to over 845 kg/ha, illustrating stark contrasts in agricultural intensification. The macroeconomic environment is also unstable: inflation reaches extreme levels (up to 557%), and economic growth varies widely, from -20.89% to +19.51%. Significant disparities are also observed in terms of human capital, infrastructure, institutional quality, and trade openness, highlighting very diverse development and governance conditions. ICT diffusion, in particular, plays a key role not only in expanding financial inclusion but also potentially in improving productivity, by facilitating access to market information, climate data, and agricultural innovations.</w:t>
      </w:r>
    </w:p>
    <w:p w14:paraId="3AA83034" w14:textId="77777777" w:rsidR="00974583" w:rsidRPr="00C463B2" w:rsidRDefault="00974583" w:rsidP="00974583">
      <w:pPr>
        <w:spacing w:line="360" w:lineRule="auto"/>
        <w:jc w:val="both"/>
        <w:rPr>
          <w:rFonts w:ascii="Times New Roman" w:hAnsi="Times New Roman" w:cs="Times New Roman"/>
          <w:lang w:val="en-US"/>
        </w:rPr>
      </w:pPr>
      <w:r w:rsidRPr="00C463B2">
        <w:rPr>
          <w:rFonts w:ascii="Times New Roman" w:hAnsi="Times New Roman" w:cs="Times New Roman"/>
          <w:lang w:val="en-US"/>
        </w:rPr>
        <w:t>These findings strongly support the use of a structural modeling approach that incorporates all these determinants to better identify the underlying interaction mechanisms. Furthermore, the graphs in Figure [insert number and title] present the correlation analysis between the dependent variable (agricultural productivity) and selected key explanatory variables, offering a preliminary view of the relationships to be further explored in the econometric analysis.</w:t>
      </w:r>
    </w:p>
    <w:p w14:paraId="614E1ACC" w14:textId="77777777" w:rsidR="00974583" w:rsidRDefault="00974583" w:rsidP="00974583">
      <w:pPr>
        <w:spacing w:line="360" w:lineRule="auto"/>
        <w:jc w:val="both"/>
        <w:rPr>
          <w:rFonts w:ascii="Times New Roman" w:hAnsi="Times New Roman" w:cs="Times New Roman"/>
        </w:rPr>
      </w:pPr>
      <w:r w:rsidRPr="00A913EE">
        <w:rPr>
          <w:rFonts w:ascii="Times New Roman" w:hAnsi="Times New Roman" w:cs="Times New Roman"/>
          <w:noProof/>
        </w:rPr>
        <w:lastRenderedPageBreak/>
        <w:drawing>
          <wp:inline distT="0" distB="0" distL="0" distR="0" wp14:anchorId="36518743" wp14:editId="70BEE416">
            <wp:extent cx="5029200" cy="3657600"/>
            <wp:effectExtent l="0" t="0" r="0" b="0"/>
            <wp:docPr id="184322844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0C66FC99" w14:textId="78BF6CCC" w:rsidR="00974583" w:rsidRPr="00C463B2" w:rsidRDefault="00974583" w:rsidP="00C672E8">
      <w:pPr>
        <w:pStyle w:val="Lgende"/>
        <w:rPr>
          <w:rFonts w:ascii="Times New Roman" w:hAnsi="Times New Roman" w:cs="Times New Roman"/>
          <w:sz w:val="24"/>
          <w:szCs w:val="24"/>
          <w:lang w:val="en-US"/>
        </w:rPr>
      </w:pPr>
      <w:r w:rsidRPr="005D5F61">
        <w:rPr>
          <w:rFonts w:ascii="Times New Roman" w:hAnsi="Times New Roman" w:cs="Times New Roman"/>
          <w:noProof/>
          <w:sz w:val="24"/>
          <w:szCs w:val="24"/>
        </w:rPr>
        <w:drawing>
          <wp:inline distT="0" distB="0" distL="0" distR="0" wp14:anchorId="66411C85" wp14:editId="6AF01652">
            <wp:extent cx="5029200" cy="3657600"/>
            <wp:effectExtent l="0" t="0" r="0" b="0"/>
            <wp:docPr id="27406282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r w:rsidRPr="00974583">
        <w:rPr>
          <w:rFonts w:ascii="Times New Roman" w:hAnsi="Times New Roman" w:cs="Times New Roman"/>
          <w:sz w:val="24"/>
          <w:szCs w:val="24"/>
          <w:lang w:val="en-US"/>
        </w:rPr>
        <w:br/>
      </w:r>
      <w:r w:rsidR="00C672E8" w:rsidRPr="00034828">
        <w:rPr>
          <w:lang w:val="en-US"/>
        </w:rPr>
        <w:t xml:space="preserve">Figure </w:t>
      </w:r>
      <w:r w:rsidR="00C672E8">
        <w:fldChar w:fldCharType="begin"/>
      </w:r>
      <w:r w:rsidR="00C672E8" w:rsidRPr="00034828">
        <w:rPr>
          <w:lang w:val="en-US"/>
        </w:rPr>
        <w:instrText xml:space="preserve"> SEQ Figure \* ARABIC </w:instrText>
      </w:r>
      <w:r w:rsidR="00C672E8">
        <w:fldChar w:fldCharType="separate"/>
      </w:r>
      <w:r w:rsidR="00034828">
        <w:rPr>
          <w:noProof/>
          <w:lang w:val="en-US"/>
        </w:rPr>
        <w:t>1</w:t>
      </w:r>
      <w:r w:rsidR="00C672E8">
        <w:fldChar w:fldCharType="end"/>
      </w:r>
      <w:r w:rsidR="00C672E8" w:rsidRPr="00034828">
        <w:rPr>
          <w:lang w:val="en-US"/>
        </w:rPr>
        <w:t xml:space="preserve"> : </w:t>
      </w:r>
      <w:r w:rsidRPr="00C463B2">
        <w:rPr>
          <w:rFonts w:ascii="Times New Roman" w:hAnsi="Times New Roman" w:cs="Times New Roman"/>
          <w:sz w:val="24"/>
          <w:szCs w:val="24"/>
          <w:lang w:val="en-US"/>
        </w:rPr>
        <w:t>Correlation Analysis</w:t>
      </w:r>
    </w:p>
    <w:p w14:paraId="65F5300E" w14:textId="77777777" w:rsidR="00974583" w:rsidRPr="00C463B2" w:rsidRDefault="00974583" w:rsidP="00974583">
      <w:pPr>
        <w:spacing w:line="360" w:lineRule="auto"/>
        <w:jc w:val="both"/>
        <w:rPr>
          <w:rFonts w:ascii="Times New Roman" w:hAnsi="Times New Roman" w:cs="Times New Roman"/>
          <w:lang w:val="en-US"/>
        </w:rPr>
      </w:pPr>
      <w:r w:rsidRPr="00C463B2">
        <w:rPr>
          <w:rFonts w:ascii="Times New Roman" w:hAnsi="Times New Roman" w:cs="Times New Roman"/>
          <w:lang w:val="en-US"/>
        </w:rPr>
        <w:t>The graphical analysis of the bivariate relationships between agricultural productivity (</w:t>
      </w:r>
      <w:proofErr w:type="spellStart"/>
      <w:r w:rsidRPr="00C463B2">
        <w:rPr>
          <w:rFonts w:ascii="Times New Roman" w:hAnsi="Times New Roman" w:cs="Times New Roman"/>
          <w:lang w:val="en-US"/>
        </w:rPr>
        <w:t>Agr_pro</w:t>
      </w:r>
      <w:proofErr w:type="spellEnd"/>
      <w:r w:rsidRPr="00C463B2">
        <w:rPr>
          <w:rFonts w:ascii="Times New Roman" w:hAnsi="Times New Roman" w:cs="Times New Roman"/>
          <w:lang w:val="en-US"/>
        </w:rPr>
        <w:t xml:space="preserve">) and selected explanatory variables reveals differentiated trends depending on the factor considered. Graph (a) shows a slightly positive relationship between financial inclusion </w:t>
      </w:r>
      <w:r w:rsidRPr="00C463B2">
        <w:rPr>
          <w:rFonts w:ascii="Times New Roman" w:hAnsi="Times New Roman" w:cs="Times New Roman"/>
          <w:lang w:val="en-US"/>
        </w:rPr>
        <w:lastRenderedPageBreak/>
        <w:t>(FII) and agricultural productivity. However, the slope of the fitted line is relatively low, indicating a modest and potentially statistically insignificant link.</w:t>
      </w:r>
    </w:p>
    <w:p w14:paraId="0A4164F4" w14:textId="77777777" w:rsidR="00974583" w:rsidRPr="00C463B2" w:rsidRDefault="00974583" w:rsidP="00974583">
      <w:pPr>
        <w:spacing w:line="360" w:lineRule="auto"/>
        <w:jc w:val="both"/>
        <w:rPr>
          <w:rFonts w:ascii="Times New Roman" w:hAnsi="Times New Roman" w:cs="Times New Roman"/>
          <w:lang w:val="en-US"/>
        </w:rPr>
      </w:pPr>
      <w:r w:rsidRPr="00C463B2">
        <w:rPr>
          <w:rFonts w:ascii="Times New Roman" w:hAnsi="Times New Roman" w:cs="Times New Roman"/>
          <w:lang w:val="en-US"/>
        </w:rPr>
        <w:t xml:space="preserve">In contrast, </w:t>
      </w:r>
      <w:proofErr w:type="gramStart"/>
      <w:r w:rsidRPr="00C463B2">
        <w:rPr>
          <w:rFonts w:ascii="Times New Roman" w:hAnsi="Times New Roman" w:cs="Times New Roman"/>
          <w:lang w:val="en-US"/>
        </w:rPr>
        <w:t>Graph</w:t>
      </w:r>
      <w:proofErr w:type="gramEnd"/>
      <w:r w:rsidRPr="00C463B2">
        <w:rPr>
          <w:rFonts w:ascii="Times New Roman" w:hAnsi="Times New Roman" w:cs="Times New Roman"/>
          <w:lang w:val="en-US"/>
        </w:rPr>
        <w:t xml:space="preserve"> (b) highlights a much stronger relationship between ICT diffusion and agricultural productivity, with a clearly upward-sloping trend line. This suggests that greater penetration of information and communication technologies is positively correlated with agricultural performance—possibly by facilitating access to information, digital services, and innovation. Graph (c) displays a wide dispersion between agricultural land area (Land) and productivity, with an almost flat trend curve. This implies that the expansion of cultivated land is not necessarily associated with higher productivity. Such a pattern could reflect diminishing returns to land or underutilization of agricultural areas.</w:t>
      </w:r>
    </w:p>
    <w:p w14:paraId="09CA8C48" w14:textId="77777777" w:rsidR="00974583" w:rsidRPr="00C463B2" w:rsidRDefault="00974583" w:rsidP="00974583">
      <w:pPr>
        <w:spacing w:line="360" w:lineRule="auto"/>
        <w:jc w:val="both"/>
        <w:rPr>
          <w:rFonts w:ascii="Times New Roman" w:hAnsi="Times New Roman" w:cs="Times New Roman"/>
          <w:lang w:val="en-US"/>
        </w:rPr>
      </w:pPr>
      <w:r w:rsidRPr="00C463B2">
        <w:rPr>
          <w:rFonts w:ascii="Times New Roman" w:hAnsi="Times New Roman" w:cs="Times New Roman"/>
          <w:lang w:val="en-US"/>
        </w:rPr>
        <w:t xml:space="preserve">Lastly, </w:t>
      </w:r>
      <w:proofErr w:type="gramStart"/>
      <w:r w:rsidRPr="00C463B2">
        <w:rPr>
          <w:rFonts w:ascii="Times New Roman" w:hAnsi="Times New Roman" w:cs="Times New Roman"/>
          <w:lang w:val="en-US"/>
        </w:rPr>
        <w:t>Graph</w:t>
      </w:r>
      <w:proofErr w:type="gramEnd"/>
      <w:r w:rsidRPr="00C463B2">
        <w:rPr>
          <w:rFonts w:ascii="Times New Roman" w:hAnsi="Times New Roman" w:cs="Times New Roman"/>
          <w:lang w:val="en-US"/>
        </w:rPr>
        <w:t xml:space="preserve"> (d) suggests a weak and slightly positive relationship between average temperature (Temp) and agricultural productivity. The apparent limited impact of temperature indicates the need to incorporate this variable into a more complex framework that considers nonlinear effects or specific climate interactions. Nevertheless, while these graphical analyses provide an initial overview of the relationships between agricultural productivity and certain explanatory variables, they remain purely descriptive. They do not allow for robust causal inference, as they fail to account for the simultaneous influence of other factors or address issues such as endogeneity, unobserved heterogeneity, or multicollinearity.</w:t>
      </w:r>
    </w:p>
    <w:p w14:paraId="3A745D01" w14:textId="77777777" w:rsidR="00974583" w:rsidRPr="00C463B2" w:rsidRDefault="00974583" w:rsidP="00974583">
      <w:pPr>
        <w:spacing w:line="360" w:lineRule="auto"/>
        <w:jc w:val="both"/>
        <w:rPr>
          <w:rFonts w:ascii="Times New Roman" w:hAnsi="Times New Roman" w:cs="Times New Roman"/>
          <w:lang w:val="en-US"/>
        </w:rPr>
      </w:pPr>
      <w:r w:rsidRPr="00C463B2">
        <w:rPr>
          <w:rFonts w:ascii="Times New Roman" w:hAnsi="Times New Roman" w:cs="Times New Roman"/>
          <w:lang w:val="en-US"/>
        </w:rPr>
        <w:t>Therefore, an econometric analysis is essential to isolate the specific effect of financial inclusion on agricultural productivity. This approach makes it possible to control for all relevant explanatory variables and ensure the statistical significance of the results, thereby allowing for rigorous inference and empirically grounded conclusions regarding the mechanisms at play.</w:t>
      </w:r>
    </w:p>
    <w:p w14:paraId="1D20C7B5" w14:textId="77777777" w:rsidR="00974583" w:rsidRPr="00C463B2" w:rsidRDefault="00974583" w:rsidP="00974583">
      <w:pPr>
        <w:rPr>
          <w:lang w:val="en-US"/>
        </w:rPr>
      </w:pPr>
    </w:p>
    <w:p w14:paraId="0D9A2427" w14:textId="28EDD378" w:rsidR="00974583" w:rsidRPr="00974583" w:rsidRDefault="00974583" w:rsidP="00974583">
      <w:pPr>
        <w:pStyle w:val="Titre2"/>
        <w:numPr>
          <w:ilvl w:val="1"/>
          <w:numId w:val="1"/>
        </w:numPr>
        <w:rPr>
          <w:rFonts w:ascii="Times New Roman" w:hAnsi="Times New Roman" w:cs="Times New Roman"/>
          <w:i/>
          <w:iCs/>
          <w:color w:val="auto"/>
          <w:sz w:val="24"/>
          <w:szCs w:val="24"/>
          <w:lang w:val="en-US"/>
        </w:rPr>
      </w:pPr>
      <w:r w:rsidRPr="00974583">
        <w:rPr>
          <w:rFonts w:ascii="Times New Roman" w:hAnsi="Times New Roman" w:cs="Times New Roman"/>
          <w:i/>
          <w:iCs/>
          <w:color w:val="auto"/>
          <w:sz w:val="24"/>
          <w:szCs w:val="24"/>
          <w:lang w:val="en-US"/>
        </w:rPr>
        <w:t>Preliminary Tests and Estimation Strategy</w:t>
      </w:r>
    </w:p>
    <w:p w14:paraId="6D69A4E3" w14:textId="77777777" w:rsidR="00974583" w:rsidRPr="00C463B2" w:rsidRDefault="00974583" w:rsidP="00974583">
      <w:pPr>
        <w:spacing w:line="360" w:lineRule="auto"/>
        <w:jc w:val="both"/>
        <w:rPr>
          <w:rFonts w:ascii="Times New Roman" w:eastAsia="Times New Roman" w:hAnsi="Times New Roman" w:cs="Times New Roman"/>
          <w:color w:val="000000"/>
          <w:kern w:val="0"/>
          <w:lang w:val="en-US"/>
          <w14:ligatures w14:val="none"/>
        </w:rPr>
      </w:pPr>
      <w:r w:rsidRPr="00C463B2">
        <w:rPr>
          <w:rFonts w:ascii="Times New Roman" w:eastAsia="Times New Roman" w:hAnsi="Times New Roman" w:cs="Times New Roman"/>
          <w:color w:val="000000"/>
          <w:kern w:val="0"/>
          <w:lang w:val="en-US"/>
          <w14:ligatures w14:val="none"/>
        </w:rPr>
        <w:t>Before estimation, several preliminary tests are conducted to determine the appropriate econometric model. The Wooldridge test reveals the presence of autocorrelation in the error terms, suggesting that the estimations must account for this issue although this bias is generally less problematic in micro-panels (</w:t>
      </w:r>
      <w:proofErr w:type="spellStart"/>
      <w:r w:rsidRPr="00C463B2">
        <w:rPr>
          <w:rFonts w:ascii="Times New Roman" w:eastAsia="Times New Roman" w:hAnsi="Times New Roman" w:cs="Times New Roman"/>
          <w:color w:val="000000"/>
          <w:kern w:val="0"/>
          <w:lang w:val="en-US"/>
          <w14:ligatures w14:val="none"/>
        </w:rPr>
        <w:t>Baltagi</w:t>
      </w:r>
      <w:proofErr w:type="spellEnd"/>
      <w:r w:rsidRPr="00C463B2">
        <w:rPr>
          <w:rFonts w:ascii="Times New Roman" w:eastAsia="Times New Roman" w:hAnsi="Times New Roman" w:cs="Times New Roman"/>
          <w:color w:val="000000"/>
          <w:kern w:val="0"/>
          <w:lang w:val="en-US"/>
          <w14:ligatures w14:val="none"/>
        </w:rPr>
        <w:t xml:space="preserve">, 2008). Similarly, according to </w:t>
      </w:r>
      <w:proofErr w:type="spellStart"/>
      <w:r w:rsidRPr="00C463B2">
        <w:rPr>
          <w:rFonts w:ascii="Times New Roman" w:eastAsia="Times New Roman" w:hAnsi="Times New Roman" w:cs="Times New Roman"/>
          <w:color w:val="000000"/>
          <w:kern w:val="0"/>
          <w:lang w:val="en-US"/>
          <w14:ligatures w14:val="none"/>
        </w:rPr>
        <w:t>Baltagi</w:t>
      </w:r>
      <w:proofErr w:type="spellEnd"/>
      <w:r w:rsidRPr="00C463B2">
        <w:rPr>
          <w:rFonts w:ascii="Times New Roman" w:eastAsia="Times New Roman" w:hAnsi="Times New Roman" w:cs="Times New Roman"/>
          <w:color w:val="000000"/>
          <w:kern w:val="0"/>
          <w:lang w:val="en-US"/>
          <w14:ligatures w14:val="none"/>
        </w:rPr>
        <w:t xml:space="preserve">, </w:t>
      </w:r>
      <w:proofErr w:type="spellStart"/>
      <w:r w:rsidRPr="00C463B2">
        <w:rPr>
          <w:rFonts w:ascii="Times New Roman" w:eastAsia="Times New Roman" w:hAnsi="Times New Roman" w:cs="Times New Roman"/>
          <w:color w:val="000000"/>
          <w:kern w:val="0"/>
          <w:lang w:val="en-US"/>
          <w14:ligatures w14:val="none"/>
        </w:rPr>
        <w:t>crosssectional</w:t>
      </w:r>
      <w:proofErr w:type="spellEnd"/>
      <w:r w:rsidRPr="00C463B2">
        <w:rPr>
          <w:rFonts w:ascii="Times New Roman" w:eastAsia="Times New Roman" w:hAnsi="Times New Roman" w:cs="Times New Roman"/>
          <w:color w:val="000000"/>
          <w:kern w:val="0"/>
          <w:lang w:val="en-US"/>
          <w14:ligatures w14:val="none"/>
        </w:rPr>
        <w:t xml:space="preserve"> dependence is not considered critical when the time dimension is below 20 and is therefore not examined further in this study. In addition, multicollinearity tests show Variance Inflation Factor (VIF) values below 10, indicating no problematic correlation among the explanatory variables. The Breusch-Pagan and modified Wald tests confirm the presence of </w:t>
      </w:r>
      <w:r w:rsidRPr="00C463B2">
        <w:rPr>
          <w:rFonts w:ascii="Times New Roman" w:eastAsia="Times New Roman" w:hAnsi="Times New Roman" w:cs="Times New Roman"/>
          <w:color w:val="000000"/>
          <w:kern w:val="0"/>
          <w:lang w:val="en-US"/>
          <w14:ligatures w14:val="none"/>
        </w:rPr>
        <w:lastRenderedPageBreak/>
        <w:t>heteroskedasticity, rendering OLS estimators inappropriate. The Breusch-Pagan LM test, which compares a random effects model with a simple OLS regression, rejects the null hypothesis of homogeneity across units. Thus, a panel data model is required. Finally, a joint test for time fixed effects suggests their inclusion, as period-specific effects are statistically significant.</w:t>
      </w:r>
    </w:p>
    <w:p w14:paraId="08E78590" w14:textId="57929391" w:rsidR="00974583" w:rsidRPr="00974583" w:rsidRDefault="00974583" w:rsidP="00974583">
      <w:pPr>
        <w:pStyle w:val="Titre2"/>
        <w:numPr>
          <w:ilvl w:val="1"/>
          <w:numId w:val="1"/>
        </w:numPr>
        <w:rPr>
          <w:rFonts w:ascii="Times New Roman" w:hAnsi="Times New Roman" w:cs="Times New Roman"/>
          <w:i/>
          <w:iCs/>
          <w:color w:val="auto"/>
          <w:sz w:val="24"/>
          <w:szCs w:val="24"/>
          <w:lang w:val="en-US"/>
        </w:rPr>
      </w:pPr>
      <w:r w:rsidRPr="00974583">
        <w:rPr>
          <w:rFonts w:ascii="Times New Roman" w:hAnsi="Times New Roman" w:cs="Times New Roman"/>
          <w:i/>
          <w:iCs/>
          <w:color w:val="auto"/>
          <w:sz w:val="24"/>
          <w:szCs w:val="24"/>
          <w:lang w:val="en-US"/>
        </w:rPr>
        <w:t>Preliminary Analyses and Estimation Strategy Selection</w:t>
      </w:r>
    </w:p>
    <w:p w14:paraId="34FBAAC6" w14:textId="77777777" w:rsidR="00974583" w:rsidRPr="00C463B2" w:rsidRDefault="00974583" w:rsidP="00974583">
      <w:pPr>
        <w:spacing w:line="360" w:lineRule="auto"/>
        <w:jc w:val="both"/>
        <w:rPr>
          <w:rFonts w:ascii="Times New Roman" w:eastAsia="Times New Roman" w:hAnsi="Times New Roman" w:cs="Times New Roman"/>
          <w:color w:val="000000"/>
          <w:kern w:val="0"/>
          <w:lang w:val="en-US"/>
          <w14:ligatures w14:val="none"/>
        </w:rPr>
      </w:pPr>
      <w:r w:rsidRPr="00C463B2">
        <w:rPr>
          <w:rFonts w:ascii="Times New Roman" w:eastAsia="Times New Roman" w:hAnsi="Times New Roman" w:cs="Times New Roman"/>
          <w:color w:val="000000"/>
          <w:kern w:val="0"/>
          <w:lang w:val="en-US"/>
          <w14:ligatures w14:val="none"/>
        </w:rPr>
        <w:t>The results of the preliminary econometric tests highlight several key structural features of the model, which guide the choice of an appropriate estimation method. First, the Wooldridge test for intra-individual correlation indicates the presence of significant first-order autocorrelation in the errors (</w:t>
      </w:r>
      <w:proofErr w:type="gramStart"/>
      <w:r w:rsidRPr="00C463B2">
        <w:rPr>
          <w:rFonts w:ascii="Times New Roman" w:eastAsia="Times New Roman" w:hAnsi="Times New Roman" w:cs="Times New Roman"/>
          <w:i/>
          <w:iCs/>
          <w:color w:val="000000"/>
          <w:kern w:val="0"/>
          <w:lang w:val="en-US"/>
          <w14:ligatures w14:val="none"/>
        </w:rPr>
        <w:t>F</w:t>
      </w:r>
      <w:r w:rsidRPr="00C463B2">
        <w:rPr>
          <w:rFonts w:ascii="Times New Roman" w:eastAsia="Times New Roman" w:hAnsi="Times New Roman" w:cs="Times New Roman"/>
          <w:color w:val="000000"/>
          <w:kern w:val="0"/>
          <w:lang w:val="en-US"/>
          <w14:ligatures w14:val="none"/>
        </w:rPr>
        <w:t>(</w:t>
      </w:r>
      <w:proofErr w:type="gramEnd"/>
      <w:r w:rsidRPr="00C463B2">
        <w:rPr>
          <w:rFonts w:ascii="Times New Roman" w:eastAsia="Times New Roman" w:hAnsi="Times New Roman" w:cs="Times New Roman"/>
          <w:color w:val="000000"/>
          <w:kern w:val="0"/>
          <w:lang w:val="en-US"/>
          <w14:ligatures w14:val="none"/>
        </w:rPr>
        <w:t xml:space="preserve">1, 25) = 47.28; </w:t>
      </w:r>
      <w:r w:rsidRPr="00C463B2">
        <w:rPr>
          <w:rFonts w:ascii="Times New Roman" w:eastAsia="Times New Roman" w:hAnsi="Times New Roman" w:cs="Times New Roman"/>
          <w:i/>
          <w:iCs/>
          <w:color w:val="000000"/>
          <w:kern w:val="0"/>
          <w:lang w:val="en-US"/>
          <w14:ligatures w14:val="none"/>
        </w:rPr>
        <w:t xml:space="preserve">p </w:t>
      </w:r>
      <w:r w:rsidRPr="00C463B2">
        <w:rPr>
          <w:rFonts w:ascii="Times New Roman" w:eastAsia="Times New Roman" w:hAnsi="Times New Roman" w:cs="Times New Roman"/>
          <w:color w:val="000000"/>
          <w:kern w:val="0"/>
          <w:lang w:val="en-US"/>
          <w14:ligatures w14:val="none"/>
        </w:rPr>
        <w:t>&lt; 0.01), justifying adjustments to correct this bias in panel data analysis. Second, the absence of serious multicollinearity is confirmed by an average VIF of 2.55, well below the critical threshold of 10, suggesting that the explanatory variables are not excessively correlated with each other.</w:t>
      </w:r>
    </w:p>
    <w:p w14:paraId="35D33004" w14:textId="77777777" w:rsidR="00974583" w:rsidRPr="00C463B2" w:rsidRDefault="00974583" w:rsidP="00974583">
      <w:pPr>
        <w:spacing w:line="360" w:lineRule="auto"/>
        <w:jc w:val="both"/>
        <w:rPr>
          <w:rFonts w:ascii="Times New Roman" w:eastAsia="Times New Roman" w:hAnsi="Times New Roman" w:cs="Times New Roman"/>
          <w:color w:val="000000"/>
          <w:kern w:val="0"/>
          <w:lang w:val="en-US"/>
          <w14:ligatures w14:val="none"/>
        </w:rPr>
      </w:pPr>
      <w:r w:rsidRPr="00C463B2">
        <w:rPr>
          <w:rFonts w:ascii="Times New Roman" w:eastAsia="Times New Roman" w:hAnsi="Times New Roman" w:cs="Times New Roman"/>
          <w:color w:val="000000"/>
          <w:kern w:val="0"/>
          <w:lang w:val="en-US"/>
          <w14:ligatures w14:val="none"/>
        </w:rPr>
        <w:t>Furthermore, the Breusch-Pagan test (</w:t>
      </w:r>
      <w:r w:rsidRPr="00C463B2">
        <w:rPr>
          <w:rFonts w:ascii="Times New Roman" w:eastAsia="Times New Roman" w:hAnsi="Times New Roman" w:cs="Times New Roman"/>
          <w:i/>
          <w:iCs/>
          <w:color w:val="000000"/>
          <w:kern w:val="0"/>
          <w14:ligatures w14:val="none"/>
        </w:rPr>
        <w:t>χ</w:t>
      </w:r>
      <w:r w:rsidRPr="00C463B2">
        <w:rPr>
          <w:rFonts w:ascii="Times New Roman" w:eastAsia="Times New Roman" w:hAnsi="Times New Roman" w:cs="Times New Roman"/>
          <w:i/>
          <w:iCs/>
          <w:color w:val="000000"/>
          <w:kern w:val="0"/>
          <w:lang w:val="en-US"/>
          <w14:ligatures w14:val="none"/>
        </w:rPr>
        <w:t xml:space="preserve">² </w:t>
      </w:r>
      <w:r w:rsidRPr="00C463B2">
        <w:rPr>
          <w:rFonts w:ascii="Times New Roman" w:eastAsia="Times New Roman" w:hAnsi="Times New Roman" w:cs="Times New Roman"/>
          <w:color w:val="000000"/>
          <w:kern w:val="0"/>
          <w:lang w:val="en-US"/>
          <w14:ligatures w14:val="none"/>
        </w:rPr>
        <w:t xml:space="preserve">= 22.16; </w:t>
      </w:r>
      <w:r w:rsidRPr="00C463B2">
        <w:rPr>
          <w:rFonts w:ascii="Times New Roman" w:eastAsia="Times New Roman" w:hAnsi="Times New Roman" w:cs="Times New Roman"/>
          <w:i/>
          <w:iCs/>
          <w:color w:val="000000"/>
          <w:kern w:val="0"/>
          <w:lang w:val="en-US"/>
          <w14:ligatures w14:val="none"/>
        </w:rPr>
        <w:t xml:space="preserve">p </w:t>
      </w:r>
      <w:r w:rsidRPr="00C463B2">
        <w:rPr>
          <w:rFonts w:ascii="Times New Roman" w:eastAsia="Times New Roman" w:hAnsi="Times New Roman" w:cs="Times New Roman"/>
          <w:color w:val="000000"/>
          <w:kern w:val="0"/>
          <w:lang w:val="en-US"/>
          <w14:ligatures w14:val="none"/>
        </w:rPr>
        <w:t>&lt; 0.01) and the modified Wald test (</w:t>
      </w:r>
      <w:r w:rsidRPr="00C463B2">
        <w:rPr>
          <w:rFonts w:ascii="Times New Roman" w:eastAsia="Times New Roman" w:hAnsi="Times New Roman" w:cs="Times New Roman"/>
          <w:i/>
          <w:iCs/>
          <w:color w:val="000000"/>
          <w:kern w:val="0"/>
          <w14:ligatures w14:val="none"/>
        </w:rPr>
        <w:t>χ</w:t>
      </w:r>
      <w:r w:rsidRPr="00C463B2">
        <w:rPr>
          <w:rFonts w:ascii="Times New Roman" w:eastAsia="Times New Roman" w:hAnsi="Times New Roman" w:cs="Times New Roman"/>
          <w:i/>
          <w:iCs/>
          <w:color w:val="000000"/>
          <w:kern w:val="0"/>
          <w:lang w:val="en-US"/>
          <w14:ligatures w14:val="none"/>
        </w:rPr>
        <w:t xml:space="preserve">² </w:t>
      </w:r>
      <w:r w:rsidRPr="00C463B2">
        <w:rPr>
          <w:rFonts w:ascii="Times New Roman" w:eastAsia="Times New Roman" w:hAnsi="Times New Roman" w:cs="Times New Roman"/>
          <w:color w:val="000000"/>
          <w:kern w:val="0"/>
          <w:lang w:val="en-US"/>
          <w14:ligatures w14:val="none"/>
        </w:rPr>
        <w:t xml:space="preserve">= 3855.31; </w:t>
      </w:r>
      <w:r w:rsidRPr="00C463B2">
        <w:rPr>
          <w:rFonts w:ascii="Times New Roman" w:eastAsia="Times New Roman" w:hAnsi="Times New Roman" w:cs="Times New Roman"/>
          <w:i/>
          <w:iCs/>
          <w:color w:val="000000"/>
          <w:kern w:val="0"/>
          <w:lang w:val="en-US"/>
          <w14:ligatures w14:val="none"/>
        </w:rPr>
        <w:t xml:space="preserve">p </w:t>
      </w:r>
      <w:r w:rsidRPr="00C463B2">
        <w:rPr>
          <w:rFonts w:ascii="Times New Roman" w:eastAsia="Times New Roman" w:hAnsi="Times New Roman" w:cs="Times New Roman"/>
          <w:color w:val="000000"/>
          <w:kern w:val="0"/>
          <w:lang w:val="en-US"/>
          <w14:ligatures w14:val="none"/>
        </w:rPr>
        <w:t>&lt; 0.01) reveal significant heteroskedasticity, implying the need for estimators that are robust to non-constant error variance. The Breusch-Pagan LM test for random effects shows that unit-specific effects (i.e., country or entity effects) are significant (</w:t>
      </w:r>
      <w:r w:rsidRPr="00C463B2">
        <w:rPr>
          <w:rFonts w:ascii="Times New Roman" w:eastAsia="Times New Roman" w:hAnsi="Times New Roman" w:cs="Times New Roman"/>
          <w:i/>
          <w:iCs/>
          <w:color w:val="000000"/>
          <w:kern w:val="0"/>
          <w:lang w:val="en-US"/>
          <w14:ligatures w14:val="none"/>
        </w:rPr>
        <w:t xml:space="preserve">chibar² </w:t>
      </w:r>
      <w:r w:rsidRPr="00C463B2">
        <w:rPr>
          <w:rFonts w:ascii="Times New Roman" w:eastAsia="Times New Roman" w:hAnsi="Times New Roman" w:cs="Times New Roman"/>
          <w:color w:val="000000"/>
          <w:kern w:val="0"/>
          <w:lang w:val="en-US"/>
          <w14:ligatures w14:val="none"/>
        </w:rPr>
        <w:t xml:space="preserve">= 33.01; </w:t>
      </w:r>
      <w:r w:rsidRPr="00C463B2">
        <w:rPr>
          <w:rFonts w:ascii="Times New Roman" w:eastAsia="Times New Roman" w:hAnsi="Times New Roman" w:cs="Times New Roman"/>
          <w:i/>
          <w:iCs/>
          <w:color w:val="000000"/>
          <w:kern w:val="0"/>
          <w:lang w:val="en-US"/>
          <w14:ligatures w14:val="none"/>
        </w:rPr>
        <w:t xml:space="preserve">p </w:t>
      </w:r>
      <w:r w:rsidRPr="00C463B2">
        <w:rPr>
          <w:rFonts w:ascii="Times New Roman" w:eastAsia="Times New Roman" w:hAnsi="Times New Roman" w:cs="Times New Roman"/>
          <w:color w:val="000000"/>
          <w:kern w:val="0"/>
          <w:lang w:val="en-US"/>
          <w14:ligatures w14:val="none"/>
        </w:rPr>
        <w:t>&lt; 0.01), while the test for time fixed effects is also highly significant (</w:t>
      </w:r>
      <w:proofErr w:type="gramStart"/>
      <w:r w:rsidRPr="00C463B2">
        <w:rPr>
          <w:rFonts w:ascii="Times New Roman" w:eastAsia="Times New Roman" w:hAnsi="Times New Roman" w:cs="Times New Roman"/>
          <w:i/>
          <w:iCs/>
          <w:color w:val="000000"/>
          <w:kern w:val="0"/>
          <w:lang w:val="en-US"/>
          <w14:ligatures w14:val="none"/>
        </w:rPr>
        <w:t>F</w:t>
      </w:r>
      <w:r w:rsidRPr="00C463B2">
        <w:rPr>
          <w:rFonts w:ascii="Times New Roman" w:eastAsia="Times New Roman" w:hAnsi="Times New Roman" w:cs="Times New Roman"/>
          <w:color w:val="000000"/>
          <w:kern w:val="0"/>
          <w:lang w:val="en-US"/>
          <w14:ligatures w14:val="none"/>
        </w:rPr>
        <w:t>(</w:t>
      </w:r>
      <w:proofErr w:type="gramEnd"/>
      <w:r w:rsidRPr="00C463B2">
        <w:rPr>
          <w:rFonts w:ascii="Times New Roman" w:eastAsia="Times New Roman" w:hAnsi="Times New Roman" w:cs="Times New Roman"/>
          <w:color w:val="000000"/>
          <w:kern w:val="0"/>
          <w:lang w:val="en-US"/>
          <w14:ligatures w14:val="none"/>
        </w:rPr>
        <w:t xml:space="preserve">23, 639) = 24.73; </w:t>
      </w:r>
      <w:r w:rsidRPr="00C463B2">
        <w:rPr>
          <w:rFonts w:ascii="Times New Roman" w:eastAsia="Times New Roman" w:hAnsi="Times New Roman" w:cs="Times New Roman"/>
          <w:i/>
          <w:iCs/>
          <w:color w:val="000000"/>
          <w:kern w:val="0"/>
          <w:lang w:val="en-US"/>
          <w14:ligatures w14:val="none"/>
        </w:rPr>
        <w:t xml:space="preserve">p </w:t>
      </w:r>
      <w:r w:rsidRPr="00C463B2">
        <w:rPr>
          <w:rFonts w:ascii="Times New Roman" w:eastAsia="Times New Roman" w:hAnsi="Times New Roman" w:cs="Times New Roman"/>
          <w:color w:val="000000"/>
          <w:kern w:val="0"/>
          <w:lang w:val="en-US"/>
          <w14:ligatures w14:val="none"/>
        </w:rPr>
        <w:t>&lt;0.01), supporting the inclusion of time fixed effects in the model. Taken together, these results suggest adopting a fixed effects model with standard errors robust to both autocorrelation and heteroskedasticity in order to obtain econometrically valid estimates</w:t>
      </w:r>
      <w:r>
        <w:rPr>
          <w:rFonts w:ascii="Times New Roman" w:eastAsia="Times New Roman" w:hAnsi="Times New Roman" w:cs="Times New Roman"/>
          <w:color w:val="000000"/>
          <w:kern w:val="0"/>
          <w:lang w:val="en-US"/>
          <w14:ligatures w14:val="none"/>
        </w:rPr>
        <w:t>.</w:t>
      </w:r>
    </w:p>
    <w:p w14:paraId="01E5EB3D" w14:textId="670649FC" w:rsidR="00974583" w:rsidRPr="005064B0" w:rsidRDefault="00C672E8" w:rsidP="00C672E8">
      <w:pPr>
        <w:pStyle w:val="Lgende"/>
        <w:rPr>
          <w:rFonts w:ascii="Times New Roman" w:eastAsia="Calibri" w:hAnsi="Times New Roman" w:cs="Times New Roman"/>
          <w:b/>
          <w:bCs/>
          <w:i w:val="0"/>
          <w:iCs w:val="0"/>
          <w:color w:val="auto"/>
          <w:sz w:val="24"/>
          <w:szCs w:val="24"/>
          <w:lang w:val="en-US"/>
        </w:rPr>
      </w:pPr>
      <w:r>
        <w:t xml:space="preserve">Table </w:t>
      </w:r>
      <w:fldSimple w:instr=" SEQ Table \* ARABIC ">
        <w:r w:rsidR="00034828">
          <w:rPr>
            <w:noProof/>
          </w:rPr>
          <w:t>3</w:t>
        </w:r>
      </w:fldSimple>
      <w:r>
        <w:t xml:space="preserve"> : </w:t>
      </w:r>
      <w:r w:rsidR="00974583" w:rsidRPr="00C463B2">
        <w:rPr>
          <w:rFonts w:ascii="Times New Roman" w:hAnsi="Times New Roman" w:cs="Times New Roman"/>
          <w:b/>
          <w:bCs/>
          <w:i w:val="0"/>
          <w:iCs w:val="0"/>
          <w:color w:val="auto"/>
          <w:sz w:val="24"/>
          <w:szCs w:val="24"/>
        </w:rPr>
        <w:t>Preliminary Tests</w:t>
      </w:r>
    </w:p>
    <w:tbl>
      <w:tblPr>
        <w:tblW w:w="8289"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5490"/>
        <w:gridCol w:w="2799"/>
      </w:tblGrid>
      <w:tr w:rsidR="00974583" w:rsidRPr="00C463B2" w14:paraId="31A79090" w14:textId="77777777" w:rsidTr="00537CA4">
        <w:trPr>
          <w:trHeight w:val="296"/>
        </w:trPr>
        <w:tc>
          <w:tcPr>
            <w:tcW w:w="5490" w:type="dxa"/>
            <w:tcBorders>
              <w:top w:val="single" w:sz="4" w:space="0" w:color="auto"/>
              <w:bottom w:val="single" w:sz="4" w:space="0" w:color="auto"/>
            </w:tcBorders>
            <w:shd w:val="clear" w:color="auto" w:fill="auto"/>
            <w:noWrap/>
            <w:vAlign w:val="center"/>
            <w:hideMark/>
          </w:tcPr>
          <w:p w14:paraId="6C7E3835" w14:textId="77777777" w:rsidR="00974583" w:rsidRPr="00C463B2" w:rsidRDefault="00974583" w:rsidP="00537CA4">
            <w:pPr>
              <w:spacing w:after="0" w:line="240" w:lineRule="auto"/>
              <w:rPr>
                <w:rFonts w:ascii="TimesNewRomanPS-BoldMT" w:eastAsia="Times New Roman" w:hAnsi="TimesNewRomanPS-BoldMT" w:cs="Calibri"/>
                <w:b/>
                <w:bCs/>
                <w:color w:val="000000"/>
                <w:kern w:val="0"/>
                <w:lang w:eastAsia="fr-FR"/>
                <w14:ligatures w14:val="none"/>
              </w:rPr>
            </w:pPr>
            <w:r w:rsidRPr="00C463B2">
              <w:rPr>
                <w:rFonts w:ascii="TimesNewRomanPS-BoldMT" w:eastAsia="Times New Roman" w:hAnsi="TimesNewRomanPS-BoldMT" w:cs="Calibri"/>
                <w:b/>
                <w:bCs/>
                <w:color w:val="000000"/>
                <w:kern w:val="0"/>
                <w:lang w:eastAsia="fr-FR"/>
                <w14:ligatures w14:val="none"/>
              </w:rPr>
              <w:t xml:space="preserve">Test </w:t>
            </w:r>
          </w:p>
        </w:tc>
        <w:tc>
          <w:tcPr>
            <w:tcW w:w="2799" w:type="dxa"/>
            <w:tcBorders>
              <w:top w:val="single" w:sz="4" w:space="0" w:color="auto"/>
              <w:bottom w:val="single" w:sz="4" w:space="0" w:color="auto"/>
            </w:tcBorders>
            <w:shd w:val="clear" w:color="auto" w:fill="auto"/>
            <w:noWrap/>
            <w:vAlign w:val="center"/>
            <w:hideMark/>
          </w:tcPr>
          <w:p w14:paraId="413F3A2C" w14:textId="77777777" w:rsidR="00974583" w:rsidRPr="00C463B2" w:rsidRDefault="00974583" w:rsidP="00537CA4">
            <w:pPr>
              <w:spacing w:after="0" w:line="240" w:lineRule="auto"/>
              <w:rPr>
                <w:rFonts w:ascii="TimesNewRomanPS-BoldMT" w:eastAsia="Times New Roman" w:hAnsi="TimesNewRomanPS-BoldMT" w:cs="Calibri"/>
                <w:b/>
                <w:bCs/>
                <w:color w:val="000000"/>
                <w:kern w:val="0"/>
                <w:lang w:eastAsia="fr-FR"/>
                <w14:ligatures w14:val="none"/>
              </w:rPr>
            </w:pPr>
            <w:proofErr w:type="spellStart"/>
            <w:r w:rsidRPr="00C463B2">
              <w:rPr>
                <w:rFonts w:ascii="TimesNewRomanPS-BoldMT" w:eastAsia="Times New Roman" w:hAnsi="TimesNewRomanPS-BoldMT" w:cs="Calibri"/>
                <w:b/>
                <w:bCs/>
                <w:color w:val="000000"/>
                <w:kern w:val="0"/>
                <w:lang w:eastAsia="fr-FR"/>
                <w14:ligatures w14:val="none"/>
              </w:rPr>
              <w:t>Statistic</w:t>
            </w:r>
            <w:proofErr w:type="spellEnd"/>
            <w:r w:rsidRPr="00C463B2">
              <w:rPr>
                <w:rFonts w:ascii="TimesNewRomanPS-BoldMT" w:eastAsia="Times New Roman" w:hAnsi="TimesNewRomanPS-BoldMT" w:cs="Calibri"/>
                <w:b/>
                <w:bCs/>
                <w:color w:val="000000"/>
                <w:kern w:val="0"/>
                <w:lang w:eastAsia="fr-FR"/>
                <w14:ligatures w14:val="none"/>
              </w:rPr>
              <w:t>/</w:t>
            </w:r>
            <w:proofErr w:type="spellStart"/>
            <w:r w:rsidRPr="00C463B2">
              <w:rPr>
                <w:rFonts w:ascii="TimesNewRomanPS-BoldMT" w:eastAsia="Times New Roman" w:hAnsi="TimesNewRomanPS-BoldMT" w:cs="Calibri"/>
                <w:b/>
                <w:bCs/>
                <w:color w:val="000000"/>
                <w:kern w:val="0"/>
                <w:lang w:eastAsia="fr-FR"/>
                <w14:ligatures w14:val="none"/>
              </w:rPr>
              <w:t>Result</w:t>
            </w:r>
            <w:proofErr w:type="spellEnd"/>
          </w:p>
        </w:tc>
      </w:tr>
      <w:tr w:rsidR="00974583" w:rsidRPr="00C463B2" w14:paraId="6905E930" w14:textId="77777777" w:rsidTr="00537CA4">
        <w:trPr>
          <w:trHeight w:val="306"/>
        </w:trPr>
        <w:tc>
          <w:tcPr>
            <w:tcW w:w="5490" w:type="dxa"/>
            <w:tcBorders>
              <w:top w:val="single" w:sz="4" w:space="0" w:color="auto"/>
            </w:tcBorders>
            <w:shd w:val="clear" w:color="auto" w:fill="auto"/>
            <w:noWrap/>
            <w:vAlign w:val="center"/>
            <w:hideMark/>
          </w:tcPr>
          <w:p w14:paraId="0461B158" w14:textId="77777777" w:rsidR="00974583" w:rsidRPr="00C463B2" w:rsidRDefault="00974583" w:rsidP="00537CA4">
            <w:pPr>
              <w:spacing w:after="0" w:line="240" w:lineRule="auto"/>
              <w:rPr>
                <w:rFonts w:ascii="TimesNewRomanPSMT" w:eastAsia="Times New Roman" w:hAnsi="TimesNewRomanPSMT" w:cs="Calibri"/>
                <w:color w:val="000000"/>
                <w:kern w:val="0"/>
                <w:lang w:val="en-US" w:eastAsia="fr-FR"/>
                <w14:ligatures w14:val="none"/>
              </w:rPr>
            </w:pPr>
            <w:r w:rsidRPr="00C463B2">
              <w:rPr>
                <w:rFonts w:ascii="TimesNewRomanPSMT" w:eastAsia="Times New Roman" w:hAnsi="TimesNewRomanPSMT" w:cs="Calibri"/>
                <w:color w:val="000000"/>
                <w:kern w:val="0"/>
                <w:lang w:val="en-US" w:eastAsia="fr-FR"/>
                <w14:ligatures w14:val="none"/>
              </w:rPr>
              <w:t xml:space="preserve">Wooldridge test for intra-individual correlation </w:t>
            </w:r>
          </w:p>
        </w:tc>
        <w:tc>
          <w:tcPr>
            <w:tcW w:w="2799" w:type="dxa"/>
            <w:tcBorders>
              <w:top w:val="single" w:sz="4" w:space="0" w:color="auto"/>
            </w:tcBorders>
            <w:shd w:val="clear" w:color="auto" w:fill="auto"/>
            <w:noWrap/>
            <w:vAlign w:val="center"/>
            <w:hideMark/>
          </w:tcPr>
          <w:p w14:paraId="32DD25F5" w14:textId="77777777" w:rsidR="00974583" w:rsidRPr="00C463B2" w:rsidRDefault="00974583" w:rsidP="00537CA4">
            <w:pPr>
              <w:spacing w:after="0" w:line="240" w:lineRule="auto"/>
              <w:rPr>
                <w:rFonts w:ascii="TimesNewRomanPSMT" w:eastAsia="Times New Roman" w:hAnsi="TimesNewRomanPSMT" w:cs="Calibri"/>
                <w:color w:val="000000"/>
                <w:kern w:val="0"/>
                <w:lang w:eastAsia="fr-FR"/>
                <w14:ligatures w14:val="none"/>
              </w:rPr>
            </w:pPr>
            <w:proofErr w:type="gramStart"/>
            <w:r w:rsidRPr="00C463B2">
              <w:rPr>
                <w:rFonts w:ascii="TimesNewRomanPSMT" w:eastAsia="Times New Roman" w:hAnsi="TimesNewRomanPSMT" w:cs="Calibri"/>
                <w:color w:val="000000"/>
                <w:kern w:val="0"/>
                <w:lang w:eastAsia="fr-FR"/>
                <w14:ligatures w14:val="none"/>
              </w:rPr>
              <w:t>F(</w:t>
            </w:r>
            <w:proofErr w:type="gramEnd"/>
            <w:r w:rsidRPr="00C463B2">
              <w:rPr>
                <w:rFonts w:ascii="TimesNewRomanPSMT" w:eastAsia="Times New Roman" w:hAnsi="TimesNewRomanPSMT" w:cs="Calibri"/>
                <w:color w:val="000000"/>
                <w:kern w:val="0"/>
                <w:lang w:eastAsia="fr-FR"/>
                <w14:ligatures w14:val="none"/>
              </w:rPr>
              <w:t>1, 25) = 47.280</w:t>
            </w:r>
          </w:p>
        </w:tc>
      </w:tr>
      <w:tr w:rsidR="00974583" w:rsidRPr="00C463B2" w14:paraId="7CB0F21B" w14:textId="77777777" w:rsidTr="00537CA4">
        <w:trPr>
          <w:trHeight w:val="306"/>
        </w:trPr>
        <w:tc>
          <w:tcPr>
            <w:tcW w:w="5490" w:type="dxa"/>
            <w:shd w:val="clear" w:color="auto" w:fill="auto"/>
            <w:noWrap/>
            <w:vAlign w:val="bottom"/>
            <w:hideMark/>
          </w:tcPr>
          <w:p w14:paraId="22CFD7B1" w14:textId="77777777" w:rsidR="00974583" w:rsidRPr="00C463B2" w:rsidRDefault="00974583" w:rsidP="00537CA4">
            <w:pPr>
              <w:spacing w:after="0" w:line="240" w:lineRule="auto"/>
              <w:rPr>
                <w:rFonts w:ascii="TimesNewRomanPSMT" w:eastAsia="Times New Roman" w:hAnsi="TimesNewRomanPSMT" w:cs="Calibri"/>
                <w:color w:val="000000"/>
                <w:kern w:val="0"/>
                <w:lang w:eastAsia="fr-FR"/>
                <w14:ligatures w14:val="none"/>
              </w:rPr>
            </w:pPr>
          </w:p>
        </w:tc>
        <w:tc>
          <w:tcPr>
            <w:tcW w:w="2799" w:type="dxa"/>
            <w:shd w:val="clear" w:color="auto" w:fill="auto"/>
            <w:noWrap/>
            <w:vAlign w:val="center"/>
            <w:hideMark/>
          </w:tcPr>
          <w:p w14:paraId="1A926171" w14:textId="77777777" w:rsidR="00974583" w:rsidRPr="00C463B2" w:rsidRDefault="00974583" w:rsidP="00537CA4">
            <w:pPr>
              <w:spacing w:after="0" w:line="240" w:lineRule="auto"/>
              <w:rPr>
                <w:rFonts w:ascii="TimesNewRomanPSMT" w:eastAsia="Times New Roman" w:hAnsi="TimesNewRomanPSMT" w:cs="Calibri"/>
                <w:color w:val="000000"/>
                <w:kern w:val="0"/>
                <w:lang w:eastAsia="fr-FR"/>
                <w14:ligatures w14:val="none"/>
              </w:rPr>
            </w:pPr>
            <w:r w:rsidRPr="00C463B2">
              <w:rPr>
                <w:rFonts w:ascii="TimesNewRomanPSMT" w:eastAsia="Times New Roman" w:hAnsi="TimesNewRomanPSMT" w:cs="Calibri"/>
                <w:color w:val="000000"/>
                <w:kern w:val="0"/>
                <w:lang w:eastAsia="fr-FR"/>
                <w14:ligatures w14:val="none"/>
              </w:rPr>
              <w:t>Prob &gt; F = 0.0000</w:t>
            </w:r>
          </w:p>
        </w:tc>
      </w:tr>
      <w:tr w:rsidR="00974583" w:rsidRPr="00C463B2" w14:paraId="367B8344" w14:textId="77777777" w:rsidTr="00537CA4">
        <w:trPr>
          <w:trHeight w:val="306"/>
        </w:trPr>
        <w:tc>
          <w:tcPr>
            <w:tcW w:w="5490" w:type="dxa"/>
            <w:shd w:val="clear" w:color="auto" w:fill="auto"/>
            <w:noWrap/>
            <w:vAlign w:val="center"/>
            <w:hideMark/>
          </w:tcPr>
          <w:p w14:paraId="2B44EFA5" w14:textId="77777777" w:rsidR="00974583" w:rsidRPr="00C463B2" w:rsidRDefault="00974583" w:rsidP="00537CA4">
            <w:pPr>
              <w:spacing w:after="0" w:line="240" w:lineRule="auto"/>
              <w:rPr>
                <w:rFonts w:ascii="TimesNewRomanPSMT" w:eastAsia="Times New Roman" w:hAnsi="TimesNewRomanPSMT" w:cs="Calibri"/>
                <w:color w:val="000000"/>
                <w:kern w:val="0"/>
                <w:lang w:eastAsia="fr-FR"/>
                <w14:ligatures w14:val="none"/>
              </w:rPr>
            </w:pPr>
            <w:proofErr w:type="spellStart"/>
            <w:r w:rsidRPr="00C463B2">
              <w:rPr>
                <w:rFonts w:ascii="TimesNewRomanPSMT" w:eastAsia="Times New Roman" w:hAnsi="TimesNewRomanPSMT" w:cs="Calibri"/>
                <w:color w:val="000000"/>
                <w:kern w:val="0"/>
                <w:lang w:eastAsia="fr-FR"/>
                <w14:ligatures w14:val="none"/>
              </w:rPr>
              <w:t>Multicollinearity</w:t>
            </w:r>
            <w:proofErr w:type="spellEnd"/>
            <w:r w:rsidRPr="00C463B2">
              <w:rPr>
                <w:rFonts w:ascii="TimesNewRomanPSMT" w:eastAsia="Times New Roman" w:hAnsi="TimesNewRomanPSMT" w:cs="Calibri"/>
                <w:color w:val="000000"/>
                <w:kern w:val="0"/>
                <w:lang w:eastAsia="fr-FR"/>
                <w14:ligatures w14:val="none"/>
              </w:rPr>
              <w:t xml:space="preserve"> (VIF) </w:t>
            </w:r>
          </w:p>
        </w:tc>
        <w:tc>
          <w:tcPr>
            <w:tcW w:w="2799" w:type="dxa"/>
            <w:shd w:val="clear" w:color="auto" w:fill="auto"/>
            <w:noWrap/>
            <w:vAlign w:val="center"/>
            <w:hideMark/>
          </w:tcPr>
          <w:p w14:paraId="0EAA4DE8" w14:textId="77777777" w:rsidR="00974583" w:rsidRPr="00C463B2" w:rsidRDefault="00974583" w:rsidP="00537CA4">
            <w:pPr>
              <w:spacing w:after="0" w:line="240" w:lineRule="auto"/>
              <w:rPr>
                <w:rFonts w:ascii="TimesNewRomanPSMT" w:eastAsia="Times New Roman" w:hAnsi="TimesNewRomanPSMT" w:cs="Calibri"/>
                <w:color w:val="000000"/>
                <w:kern w:val="0"/>
                <w:lang w:eastAsia="fr-FR"/>
                <w14:ligatures w14:val="none"/>
              </w:rPr>
            </w:pPr>
            <w:proofErr w:type="spellStart"/>
            <w:r w:rsidRPr="00C463B2">
              <w:rPr>
                <w:rFonts w:ascii="TimesNewRomanPSMT" w:eastAsia="Times New Roman" w:hAnsi="TimesNewRomanPSMT" w:cs="Calibri"/>
                <w:color w:val="000000"/>
                <w:kern w:val="0"/>
                <w:lang w:eastAsia="fr-FR"/>
                <w14:ligatures w14:val="none"/>
              </w:rPr>
              <w:t>Average</w:t>
            </w:r>
            <w:proofErr w:type="spellEnd"/>
            <w:r w:rsidRPr="00C463B2">
              <w:rPr>
                <w:rFonts w:ascii="TimesNewRomanPSMT" w:eastAsia="Times New Roman" w:hAnsi="TimesNewRomanPSMT" w:cs="Calibri"/>
                <w:color w:val="000000"/>
                <w:kern w:val="0"/>
                <w:lang w:eastAsia="fr-FR"/>
                <w14:ligatures w14:val="none"/>
              </w:rPr>
              <w:t xml:space="preserve"> VIF = 2.55</w:t>
            </w:r>
          </w:p>
        </w:tc>
      </w:tr>
      <w:tr w:rsidR="00974583" w:rsidRPr="00C463B2" w14:paraId="0D35617A" w14:textId="77777777" w:rsidTr="00537CA4">
        <w:trPr>
          <w:trHeight w:val="306"/>
        </w:trPr>
        <w:tc>
          <w:tcPr>
            <w:tcW w:w="5490" w:type="dxa"/>
            <w:shd w:val="clear" w:color="auto" w:fill="auto"/>
            <w:noWrap/>
            <w:vAlign w:val="center"/>
            <w:hideMark/>
          </w:tcPr>
          <w:p w14:paraId="3B679435" w14:textId="77777777" w:rsidR="00974583" w:rsidRPr="00C463B2" w:rsidRDefault="00974583" w:rsidP="00537CA4">
            <w:pPr>
              <w:spacing w:after="0" w:line="240" w:lineRule="auto"/>
              <w:rPr>
                <w:rFonts w:ascii="TimesNewRomanPSMT" w:eastAsia="Times New Roman" w:hAnsi="TimesNewRomanPSMT" w:cs="Calibri"/>
                <w:color w:val="000000"/>
                <w:kern w:val="0"/>
                <w:lang w:eastAsia="fr-FR"/>
                <w14:ligatures w14:val="none"/>
              </w:rPr>
            </w:pPr>
            <w:proofErr w:type="spellStart"/>
            <w:r w:rsidRPr="00C463B2">
              <w:rPr>
                <w:rFonts w:ascii="TimesNewRomanPSMT" w:eastAsia="Times New Roman" w:hAnsi="TimesNewRomanPSMT" w:cs="Calibri"/>
                <w:color w:val="000000"/>
                <w:kern w:val="0"/>
                <w:lang w:eastAsia="fr-FR"/>
                <w14:ligatures w14:val="none"/>
              </w:rPr>
              <w:t>Heteroskedasticity</w:t>
            </w:r>
            <w:proofErr w:type="spellEnd"/>
            <w:r w:rsidRPr="00C463B2">
              <w:rPr>
                <w:rFonts w:ascii="TimesNewRomanPSMT" w:eastAsia="Times New Roman" w:hAnsi="TimesNewRomanPSMT" w:cs="Calibri"/>
                <w:color w:val="000000"/>
                <w:kern w:val="0"/>
                <w:lang w:eastAsia="fr-FR"/>
                <w14:ligatures w14:val="none"/>
              </w:rPr>
              <w:t xml:space="preserve"> (</w:t>
            </w:r>
            <w:proofErr w:type="spellStart"/>
            <w:r w:rsidRPr="00C463B2">
              <w:rPr>
                <w:rFonts w:ascii="TimesNewRomanPSMT" w:eastAsia="Times New Roman" w:hAnsi="TimesNewRomanPSMT" w:cs="Calibri"/>
                <w:color w:val="000000"/>
                <w:kern w:val="0"/>
                <w:lang w:eastAsia="fr-FR"/>
                <w14:ligatures w14:val="none"/>
              </w:rPr>
              <w:t>Breusch</w:t>
            </w:r>
            <w:proofErr w:type="spellEnd"/>
            <w:r w:rsidRPr="00C463B2">
              <w:rPr>
                <w:rFonts w:ascii="TimesNewRomanPSMT" w:eastAsia="Times New Roman" w:hAnsi="TimesNewRomanPSMT" w:cs="Calibri"/>
                <w:color w:val="000000"/>
                <w:kern w:val="0"/>
                <w:lang w:eastAsia="fr-FR"/>
                <w14:ligatures w14:val="none"/>
              </w:rPr>
              <w:t xml:space="preserve">-Pagan test) </w:t>
            </w:r>
          </w:p>
        </w:tc>
        <w:tc>
          <w:tcPr>
            <w:tcW w:w="2799" w:type="dxa"/>
            <w:shd w:val="clear" w:color="auto" w:fill="auto"/>
            <w:noWrap/>
            <w:vAlign w:val="center"/>
            <w:hideMark/>
          </w:tcPr>
          <w:p w14:paraId="0FAD7A31" w14:textId="77777777" w:rsidR="00974583" w:rsidRPr="00C463B2" w:rsidRDefault="00974583" w:rsidP="00537CA4">
            <w:pPr>
              <w:spacing w:after="0" w:line="240" w:lineRule="auto"/>
              <w:rPr>
                <w:rFonts w:ascii="TimesNewRomanPSMT" w:eastAsia="Times New Roman" w:hAnsi="TimesNewRomanPSMT" w:cs="Calibri"/>
                <w:color w:val="000000"/>
                <w:kern w:val="0"/>
                <w:lang w:eastAsia="fr-FR"/>
                <w14:ligatures w14:val="none"/>
              </w:rPr>
            </w:pPr>
            <w:proofErr w:type="gramStart"/>
            <w:r w:rsidRPr="00C463B2">
              <w:rPr>
                <w:rFonts w:ascii="TimesNewRomanPSMT" w:eastAsia="Times New Roman" w:hAnsi="TimesNewRomanPSMT" w:cs="Calibri"/>
                <w:color w:val="000000"/>
                <w:kern w:val="0"/>
                <w:lang w:eastAsia="fr-FR"/>
                <w14:ligatures w14:val="none"/>
              </w:rPr>
              <w:t>chi²(</w:t>
            </w:r>
            <w:proofErr w:type="gramEnd"/>
            <w:r w:rsidRPr="00C463B2">
              <w:rPr>
                <w:rFonts w:ascii="TimesNewRomanPSMT" w:eastAsia="Times New Roman" w:hAnsi="TimesNewRomanPSMT" w:cs="Calibri"/>
                <w:color w:val="000000"/>
                <w:kern w:val="0"/>
                <w:lang w:eastAsia="fr-FR"/>
                <w14:ligatures w14:val="none"/>
              </w:rPr>
              <w:t xml:space="preserve">1) = 22.16 </w:t>
            </w:r>
          </w:p>
        </w:tc>
      </w:tr>
      <w:tr w:rsidR="00974583" w:rsidRPr="00C463B2" w14:paraId="374E1158" w14:textId="77777777" w:rsidTr="00537CA4">
        <w:trPr>
          <w:trHeight w:val="306"/>
        </w:trPr>
        <w:tc>
          <w:tcPr>
            <w:tcW w:w="5490" w:type="dxa"/>
            <w:shd w:val="clear" w:color="auto" w:fill="auto"/>
            <w:noWrap/>
            <w:vAlign w:val="bottom"/>
            <w:hideMark/>
          </w:tcPr>
          <w:p w14:paraId="53E93739" w14:textId="77777777" w:rsidR="00974583" w:rsidRPr="00C463B2" w:rsidRDefault="00974583" w:rsidP="00537CA4">
            <w:pPr>
              <w:spacing w:after="0" w:line="240" w:lineRule="auto"/>
              <w:rPr>
                <w:rFonts w:ascii="TimesNewRomanPSMT" w:eastAsia="Times New Roman" w:hAnsi="TimesNewRomanPSMT" w:cs="Calibri"/>
                <w:color w:val="000000"/>
                <w:kern w:val="0"/>
                <w:lang w:eastAsia="fr-FR"/>
                <w14:ligatures w14:val="none"/>
              </w:rPr>
            </w:pPr>
          </w:p>
        </w:tc>
        <w:tc>
          <w:tcPr>
            <w:tcW w:w="2799" w:type="dxa"/>
            <w:shd w:val="clear" w:color="auto" w:fill="auto"/>
            <w:noWrap/>
            <w:vAlign w:val="center"/>
            <w:hideMark/>
          </w:tcPr>
          <w:p w14:paraId="34F85E80" w14:textId="77777777" w:rsidR="00974583" w:rsidRPr="00C463B2" w:rsidRDefault="00974583" w:rsidP="00537CA4">
            <w:pPr>
              <w:spacing w:after="0" w:line="240" w:lineRule="auto"/>
              <w:rPr>
                <w:rFonts w:ascii="TimesNewRomanPSMT" w:eastAsia="Times New Roman" w:hAnsi="TimesNewRomanPSMT" w:cs="Calibri"/>
                <w:color w:val="000000"/>
                <w:kern w:val="0"/>
                <w:lang w:eastAsia="fr-FR"/>
                <w14:ligatures w14:val="none"/>
              </w:rPr>
            </w:pPr>
            <w:r w:rsidRPr="00C463B2">
              <w:rPr>
                <w:rFonts w:ascii="TimesNewRomanPSMT" w:eastAsia="Times New Roman" w:hAnsi="TimesNewRomanPSMT" w:cs="Calibri"/>
                <w:color w:val="000000"/>
                <w:kern w:val="0"/>
                <w:lang w:eastAsia="fr-FR"/>
                <w14:ligatures w14:val="none"/>
              </w:rPr>
              <w:t>Prob = 0.0000</w:t>
            </w:r>
          </w:p>
        </w:tc>
      </w:tr>
      <w:tr w:rsidR="00974583" w:rsidRPr="00C463B2" w14:paraId="483FDCD4" w14:textId="77777777" w:rsidTr="00537CA4">
        <w:trPr>
          <w:trHeight w:val="306"/>
        </w:trPr>
        <w:tc>
          <w:tcPr>
            <w:tcW w:w="5490" w:type="dxa"/>
            <w:shd w:val="clear" w:color="auto" w:fill="auto"/>
            <w:noWrap/>
            <w:vAlign w:val="center"/>
            <w:hideMark/>
          </w:tcPr>
          <w:p w14:paraId="48FC2354" w14:textId="77777777" w:rsidR="00974583" w:rsidRPr="00C463B2" w:rsidRDefault="00974583" w:rsidP="00537CA4">
            <w:pPr>
              <w:spacing w:after="0" w:line="240" w:lineRule="auto"/>
              <w:rPr>
                <w:rFonts w:ascii="TimesNewRomanPSMT" w:eastAsia="Times New Roman" w:hAnsi="TimesNewRomanPSMT" w:cs="Calibri"/>
                <w:color w:val="000000"/>
                <w:kern w:val="0"/>
                <w:lang w:eastAsia="fr-FR"/>
                <w14:ligatures w14:val="none"/>
              </w:rPr>
            </w:pPr>
            <w:proofErr w:type="spellStart"/>
            <w:r w:rsidRPr="00C463B2">
              <w:rPr>
                <w:rFonts w:ascii="TimesNewRomanPSMT" w:eastAsia="Times New Roman" w:hAnsi="TimesNewRomanPSMT" w:cs="Calibri"/>
                <w:color w:val="000000"/>
                <w:kern w:val="0"/>
                <w:lang w:eastAsia="fr-FR"/>
                <w14:ligatures w14:val="none"/>
              </w:rPr>
              <w:t>Heteroskedasticity</w:t>
            </w:r>
            <w:proofErr w:type="spellEnd"/>
            <w:r w:rsidRPr="00C463B2">
              <w:rPr>
                <w:rFonts w:ascii="TimesNewRomanPSMT" w:eastAsia="Times New Roman" w:hAnsi="TimesNewRomanPSMT" w:cs="Calibri"/>
                <w:color w:val="000000"/>
                <w:kern w:val="0"/>
                <w:lang w:eastAsia="fr-FR"/>
                <w14:ligatures w14:val="none"/>
              </w:rPr>
              <w:t xml:space="preserve"> (</w:t>
            </w:r>
            <w:proofErr w:type="spellStart"/>
            <w:r w:rsidRPr="00C463B2">
              <w:rPr>
                <w:rFonts w:ascii="TimesNewRomanPSMT" w:eastAsia="Times New Roman" w:hAnsi="TimesNewRomanPSMT" w:cs="Calibri"/>
                <w:color w:val="000000"/>
                <w:kern w:val="0"/>
                <w:lang w:eastAsia="fr-FR"/>
                <w14:ligatures w14:val="none"/>
              </w:rPr>
              <w:t>Modified</w:t>
            </w:r>
            <w:proofErr w:type="spellEnd"/>
            <w:r w:rsidRPr="00C463B2">
              <w:rPr>
                <w:rFonts w:ascii="TimesNewRomanPSMT" w:eastAsia="Times New Roman" w:hAnsi="TimesNewRomanPSMT" w:cs="Calibri"/>
                <w:color w:val="000000"/>
                <w:kern w:val="0"/>
                <w:lang w:eastAsia="fr-FR"/>
                <w14:ligatures w14:val="none"/>
              </w:rPr>
              <w:t xml:space="preserve"> Wald test) </w:t>
            </w:r>
          </w:p>
        </w:tc>
        <w:tc>
          <w:tcPr>
            <w:tcW w:w="2799" w:type="dxa"/>
            <w:shd w:val="clear" w:color="auto" w:fill="auto"/>
            <w:noWrap/>
            <w:vAlign w:val="center"/>
            <w:hideMark/>
          </w:tcPr>
          <w:p w14:paraId="0BE41680" w14:textId="77777777" w:rsidR="00974583" w:rsidRPr="00C463B2" w:rsidRDefault="00974583" w:rsidP="00537CA4">
            <w:pPr>
              <w:spacing w:after="0" w:line="240" w:lineRule="auto"/>
              <w:rPr>
                <w:rFonts w:ascii="TimesNewRomanPSMT" w:eastAsia="Times New Roman" w:hAnsi="TimesNewRomanPSMT" w:cs="Calibri"/>
                <w:color w:val="000000"/>
                <w:kern w:val="0"/>
                <w:lang w:eastAsia="fr-FR"/>
                <w14:ligatures w14:val="none"/>
              </w:rPr>
            </w:pPr>
            <w:proofErr w:type="gramStart"/>
            <w:r w:rsidRPr="00C463B2">
              <w:rPr>
                <w:rFonts w:ascii="TimesNewRomanPSMT" w:eastAsia="Times New Roman" w:hAnsi="TimesNewRomanPSMT" w:cs="Calibri"/>
                <w:color w:val="000000"/>
                <w:kern w:val="0"/>
                <w:lang w:eastAsia="fr-FR"/>
                <w14:ligatures w14:val="none"/>
              </w:rPr>
              <w:t>chi</w:t>
            </w:r>
            <w:proofErr w:type="gramEnd"/>
            <w:r w:rsidRPr="00C463B2">
              <w:rPr>
                <w:rFonts w:ascii="TimesNewRomanPSMT" w:eastAsia="Times New Roman" w:hAnsi="TimesNewRomanPSMT" w:cs="Calibri"/>
                <w:color w:val="000000"/>
                <w:kern w:val="0"/>
                <w:lang w:eastAsia="fr-FR"/>
                <w14:ligatures w14:val="none"/>
              </w:rPr>
              <w:t xml:space="preserve">² = 3855.31 </w:t>
            </w:r>
          </w:p>
        </w:tc>
      </w:tr>
      <w:tr w:rsidR="00974583" w:rsidRPr="00C463B2" w14:paraId="6EF0C2F7" w14:textId="77777777" w:rsidTr="00537CA4">
        <w:trPr>
          <w:trHeight w:val="306"/>
        </w:trPr>
        <w:tc>
          <w:tcPr>
            <w:tcW w:w="5490" w:type="dxa"/>
            <w:shd w:val="clear" w:color="auto" w:fill="auto"/>
            <w:noWrap/>
            <w:vAlign w:val="bottom"/>
            <w:hideMark/>
          </w:tcPr>
          <w:p w14:paraId="550790EC" w14:textId="77777777" w:rsidR="00974583" w:rsidRPr="00C463B2" w:rsidRDefault="00974583" w:rsidP="00537CA4">
            <w:pPr>
              <w:spacing w:after="0" w:line="240" w:lineRule="auto"/>
              <w:rPr>
                <w:rFonts w:ascii="TimesNewRomanPSMT" w:eastAsia="Times New Roman" w:hAnsi="TimesNewRomanPSMT" w:cs="Calibri"/>
                <w:color w:val="000000"/>
                <w:kern w:val="0"/>
                <w:lang w:eastAsia="fr-FR"/>
                <w14:ligatures w14:val="none"/>
              </w:rPr>
            </w:pPr>
          </w:p>
        </w:tc>
        <w:tc>
          <w:tcPr>
            <w:tcW w:w="2799" w:type="dxa"/>
            <w:shd w:val="clear" w:color="auto" w:fill="auto"/>
            <w:noWrap/>
            <w:vAlign w:val="center"/>
            <w:hideMark/>
          </w:tcPr>
          <w:p w14:paraId="1E4F9AC2" w14:textId="77777777" w:rsidR="00974583" w:rsidRPr="00C463B2" w:rsidRDefault="00974583" w:rsidP="00537CA4">
            <w:pPr>
              <w:spacing w:after="0" w:line="240" w:lineRule="auto"/>
              <w:rPr>
                <w:rFonts w:ascii="TimesNewRomanPSMT" w:eastAsia="Times New Roman" w:hAnsi="TimesNewRomanPSMT" w:cs="Calibri"/>
                <w:color w:val="000000"/>
                <w:kern w:val="0"/>
                <w:lang w:eastAsia="fr-FR"/>
                <w14:ligatures w14:val="none"/>
              </w:rPr>
            </w:pPr>
            <w:r w:rsidRPr="00C463B2">
              <w:rPr>
                <w:rFonts w:ascii="TimesNewRomanPSMT" w:eastAsia="Times New Roman" w:hAnsi="TimesNewRomanPSMT" w:cs="Calibri"/>
                <w:color w:val="000000"/>
                <w:kern w:val="0"/>
                <w:lang w:eastAsia="fr-FR"/>
                <w14:ligatures w14:val="none"/>
              </w:rPr>
              <w:t>Prob &gt; chi² = 0.0000</w:t>
            </w:r>
          </w:p>
        </w:tc>
      </w:tr>
      <w:tr w:rsidR="00974583" w:rsidRPr="00C463B2" w14:paraId="0388610C" w14:textId="77777777" w:rsidTr="00537CA4">
        <w:trPr>
          <w:trHeight w:val="306"/>
        </w:trPr>
        <w:tc>
          <w:tcPr>
            <w:tcW w:w="5490" w:type="dxa"/>
            <w:shd w:val="clear" w:color="auto" w:fill="auto"/>
            <w:noWrap/>
            <w:vAlign w:val="center"/>
            <w:hideMark/>
          </w:tcPr>
          <w:p w14:paraId="25746A4E" w14:textId="77777777" w:rsidR="00974583" w:rsidRPr="00C463B2" w:rsidRDefault="00974583" w:rsidP="00537CA4">
            <w:pPr>
              <w:spacing w:after="0" w:line="240" w:lineRule="auto"/>
              <w:rPr>
                <w:rFonts w:ascii="TimesNewRomanPSMT" w:eastAsia="Times New Roman" w:hAnsi="TimesNewRomanPSMT" w:cs="Calibri"/>
                <w:color w:val="000000"/>
                <w:kern w:val="0"/>
                <w:lang w:val="en-US" w:eastAsia="fr-FR"/>
                <w14:ligatures w14:val="none"/>
              </w:rPr>
            </w:pPr>
            <w:r w:rsidRPr="00C463B2">
              <w:rPr>
                <w:rFonts w:ascii="TimesNewRomanPSMT" w:eastAsia="Times New Roman" w:hAnsi="TimesNewRomanPSMT" w:cs="Calibri"/>
                <w:color w:val="000000"/>
                <w:kern w:val="0"/>
                <w:lang w:val="en-US" w:eastAsia="fr-FR"/>
                <w14:ligatures w14:val="none"/>
              </w:rPr>
              <w:t>Random effects (Breusch-Pagan LM test)</w:t>
            </w:r>
          </w:p>
        </w:tc>
        <w:tc>
          <w:tcPr>
            <w:tcW w:w="2799" w:type="dxa"/>
            <w:shd w:val="clear" w:color="auto" w:fill="auto"/>
            <w:noWrap/>
            <w:vAlign w:val="center"/>
            <w:hideMark/>
          </w:tcPr>
          <w:p w14:paraId="7E1EED73" w14:textId="77777777" w:rsidR="00974583" w:rsidRPr="00C463B2" w:rsidRDefault="00974583" w:rsidP="00537CA4">
            <w:pPr>
              <w:spacing w:after="0" w:line="240" w:lineRule="auto"/>
              <w:rPr>
                <w:rFonts w:ascii="TimesNewRomanPSMT" w:eastAsia="Times New Roman" w:hAnsi="TimesNewRomanPSMT" w:cs="Calibri"/>
                <w:color w:val="000000"/>
                <w:kern w:val="0"/>
                <w:lang w:eastAsia="fr-FR"/>
                <w14:ligatures w14:val="none"/>
              </w:rPr>
            </w:pPr>
            <w:proofErr w:type="gramStart"/>
            <w:r w:rsidRPr="00C463B2">
              <w:rPr>
                <w:rFonts w:ascii="TimesNewRomanPSMT" w:eastAsia="Times New Roman" w:hAnsi="TimesNewRomanPSMT" w:cs="Calibri"/>
                <w:color w:val="000000"/>
                <w:kern w:val="0"/>
                <w:lang w:eastAsia="fr-FR"/>
                <w14:ligatures w14:val="none"/>
              </w:rPr>
              <w:t>chibar²(</w:t>
            </w:r>
            <w:proofErr w:type="gramEnd"/>
            <w:r w:rsidRPr="00C463B2">
              <w:rPr>
                <w:rFonts w:ascii="TimesNewRomanPSMT" w:eastAsia="Times New Roman" w:hAnsi="TimesNewRomanPSMT" w:cs="Calibri"/>
                <w:color w:val="000000"/>
                <w:kern w:val="0"/>
                <w:lang w:eastAsia="fr-FR"/>
                <w14:ligatures w14:val="none"/>
              </w:rPr>
              <w:t xml:space="preserve">01) = 33.01 </w:t>
            </w:r>
          </w:p>
        </w:tc>
      </w:tr>
      <w:tr w:rsidR="00974583" w:rsidRPr="00C463B2" w14:paraId="4C1A6D26" w14:textId="77777777" w:rsidTr="00537CA4">
        <w:trPr>
          <w:trHeight w:val="306"/>
        </w:trPr>
        <w:tc>
          <w:tcPr>
            <w:tcW w:w="5490" w:type="dxa"/>
            <w:shd w:val="clear" w:color="auto" w:fill="auto"/>
            <w:noWrap/>
            <w:vAlign w:val="bottom"/>
            <w:hideMark/>
          </w:tcPr>
          <w:p w14:paraId="21FFBE09" w14:textId="77777777" w:rsidR="00974583" w:rsidRPr="00C463B2" w:rsidRDefault="00974583" w:rsidP="00537CA4">
            <w:pPr>
              <w:spacing w:after="0" w:line="240" w:lineRule="auto"/>
              <w:rPr>
                <w:rFonts w:ascii="TimesNewRomanPSMT" w:eastAsia="Times New Roman" w:hAnsi="TimesNewRomanPSMT" w:cs="Calibri"/>
                <w:color w:val="000000"/>
                <w:kern w:val="0"/>
                <w:lang w:eastAsia="fr-FR"/>
                <w14:ligatures w14:val="none"/>
              </w:rPr>
            </w:pPr>
          </w:p>
        </w:tc>
        <w:tc>
          <w:tcPr>
            <w:tcW w:w="2799" w:type="dxa"/>
            <w:shd w:val="clear" w:color="auto" w:fill="auto"/>
            <w:noWrap/>
            <w:vAlign w:val="center"/>
            <w:hideMark/>
          </w:tcPr>
          <w:p w14:paraId="6B2A2D58" w14:textId="77777777" w:rsidR="00974583" w:rsidRPr="00C463B2" w:rsidRDefault="00974583" w:rsidP="00537CA4">
            <w:pPr>
              <w:spacing w:after="0" w:line="240" w:lineRule="auto"/>
              <w:rPr>
                <w:rFonts w:ascii="TimesNewRomanPSMT" w:eastAsia="Times New Roman" w:hAnsi="TimesNewRomanPSMT" w:cs="Calibri"/>
                <w:color w:val="000000"/>
                <w:kern w:val="0"/>
                <w:lang w:eastAsia="fr-FR"/>
                <w14:ligatures w14:val="none"/>
              </w:rPr>
            </w:pPr>
            <w:r w:rsidRPr="00C463B2">
              <w:rPr>
                <w:rFonts w:ascii="TimesNewRomanPSMT" w:eastAsia="Times New Roman" w:hAnsi="TimesNewRomanPSMT" w:cs="Calibri"/>
                <w:color w:val="000000"/>
                <w:kern w:val="0"/>
                <w:lang w:eastAsia="fr-FR"/>
                <w14:ligatures w14:val="none"/>
              </w:rPr>
              <w:t>Prob &gt; chibar² = 0.0000</w:t>
            </w:r>
          </w:p>
        </w:tc>
      </w:tr>
      <w:tr w:rsidR="00974583" w:rsidRPr="00C463B2" w14:paraId="49E98784" w14:textId="77777777" w:rsidTr="00537CA4">
        <w:trPr>
          <w:trHeight w:val="306"/>
        </w:trPr>
        <w:tc>
          <w:tcPr>
            <w:tcW w:w="5490" w:type="dxa"/>
            <w:shd w:val="clear" w:color="auto" w:fill="auto"/>
            <w:noWrap/>
            <w:vAlign w:val="center"/>
            <w:hideMark/>
          </w:tcPr>
          <w:p w14:paraId="2CDA1F1A" w14:textId="77777777" w:rsidR="00974583" w:rsidRPr="00C463B2" w:rsidRDefault="00974583" w:rsidP="00537CA4">
            <w:pPr>
              <w:spacing w:after="0" w:line="240" w:lineRule="auto"/>
              <w:rPr>
                <w:rFonts w:ascii="TimesNewRomanPSMT" w:eastAsia="Times New Roman" w:hAnsi="TimesNewRomanPSMT" w:cs="Calibri"/>
                <w:color w:val="000000"/>
                <w:kern w:val="0"/>
                <w:lang w:val="en-US" w:eastAsia="fr-FR"/>
                <w14:ligatures w14:val="none"/>
              </w:rPr>
            </w:pPr>
            <w:r w:rsidRPr="00C463B2">
              <w:rPr>
                <w:rFonts w:ascii="TimesNewRomanPSMT" w:eastAsia="Times New Roman" w:hAnsi="TimesNewRomanPSMT" w:cs="Calibri"/>
                <w:color w:val="000000"/>
                <w:kern w:val="0"/>
                <w:lang w:val="en-US" w:eastAsia="fr-FR"/>
                <w14:ligatures w14:val="none"/>
              </w:rPr>
              <w:t xml:space="preserve">Test for time fixed effects </w:t>
            </w:r>
          </w:p>
        </w:tc>
        <w:tc>
          <w:tcPr>
            <w:tcW w:w="2799" w:type="dxa"/>
            <w:shd w:val="clear" w:color="auto" w:fill="auto"/>
            <w:noWrap/>
            <w:vAlign w:val="center"/>
            <w:hideMark/>
          </w:tcPr>
          <w:p w14:paraId="46E7E92F" w14:textId="77777777" w:rsidR="00974583" w:rsidRPr="00C463B2" w:rsidRDefault="00974583" w:rsidP="00537CA4">
            <w:pPr>
              <w:spacing w:after="0" w:line="240" w:lineRule="auto"/>
              <w:rPr>
                <w:rFonts w:ascii="TimesNewRomanPSMT" w:eastAsia="Times New Roman" w:hAnsi="TimesNewRomanPSMT" w:cs="Calibri"/>
                <w:color w:val="000000"/>
                <w:kern w:val="0"/>
                <w:lang w:eastAsia="fr-FR"/>
                <w14:ligatures w14:val="none"/>
              </w:rPr>
            </w:pPr>
            <w:proofErr w:type="gramStart"/>
            <w:r w:rsidRPr="00C463B2">
              <w:rPr>
                <w:rFonts w:ascii="TimesNewRomanPSMT" w:eastAsia="Times New Roman" w:hAnsi="TimesNewRomanPSMT" w:cs="Calibri"/>
                <w:color w:val="000000"/>
                <w:kern w:val="0"/>
                <w:lang w:eastAsia="fr-FR"/>
                <w14:ligatures w14:val="none"/>
              </w:rPr>
              <w:t>F(</w:t>
            </w:r>
            <w:proofErr w:type="gramEnd"/>
            <w:r w:rsidRPr="00C463B2">
              <w:rPr>
                <w:rFonts w:ascii="TimesNewRomanPSMT" w:eastAsia="Times New Roman" w:hAnsi="TimesNewRomanPSMT" w:cs="Calibri"/>
                <w:color w:val="000000"/>
                <w:kern w:val="0"/>
                <w:lang w:eastAsia="fr-FR"/>
                <w14:ligatures w14:val="none"/>
              </w:rPr>
              <w:t xml:space="preserve">23, 639) = 24.73 </w:t>
            </w:r>
          </w:p>
        </w:tc>
      </w:tr>
      <w:tr w:rsidR="00974583" w:rsidRPr="00C463B2" w14:paraId="75CFB6AE" w14:textId="77777777" w:rsidTr="00537CA4">
        <w:trPr>
          <w:trHeight w:val="306"/>
        </w:trPr>
        <w:tc>
          <w:tcPr>
            <w:tcW w:w="5490" w:type="dxa"/>
            <w:shd w:val="clear" w:color="auto" w:fill="auto"/>
            <w:noWrap/>
            <w:vAlign w:val="bottom"/>
            <w:hideMark/>
          </w:tcPr>
          <w:p w14:paraId="1F00ABD2" w14:textId="77777777" w:rsidR="00974583" w:rsidRPr="00C463B2" w:rsidRDefault="00974583" w:rsidP="00537CA4">
            <w:pPr>
              <w:spacing w:after="0" w:line="240" w:lineRule="auto"/>
              <w:rPr>
                <w:rFonts w:ascii="TimesNewRomanPSMT" w:eastAsia="Times New Roman" w:hAnsi="TimesNewRomanPSMT" w:cs="Calibri"/>
                <w:color w:val="000000"/>
                <w:kern w:val="0"/>
                <w:lang w:eastAsia="fr-FR"/>
                <w14:ligatures w14:val="none"/>
              </w:rPr>
            </w:pPr>
          </w:p>
        </w:tc>
        <w:tc>
          <w:tcPr>
            <w:tcW w:w="2799" w:type="dxa"/>
            <w:shd w:val="clear" w:color="auto" w:fill="auto"/>
            <w:noWrap/>
            <w:vAlign w:val="center"/>
            <w:hideMark/>
          </w:tcPr>
          <w:p w14:paraId="77CC5B19" w14:textId="77777777" w:rsidR="00974583" w:rsidRPr="00C463B2" w:rsidRDefault="00974583" w:rsidP="00537CA4">
            <w:pPr>
              <w:spacing w:after="0" w:line="240" w:lineRule="auto"/>
              <w:rPr>
                <w:rFonts w:ascii="TimesNewRomanPSMT" w:eastAsia="Times New Roman" w:hAnsi="TimesNewRomanPSMT" w:cs="Calibri"/>
                <w:color w:val="000000"/>
                <w:kern w:val="0"/>
                <w:lang w:eastAsia="fr-FR"/>
                <w14:ligatures w14:val="none"/>
              </w:rPr>
            </w:pPr>
            <w:r w:rsidRPr="00C463B2">
              <w:rPr>
                <w:rFonts w:ascii="TimesNewRomanPSMT" w:eastAsia="Times New Roman" w:hAnsi="TimesNewRomanPSMT" w:cs="Calibri"/>
                <w:color w:val="000000"/>
                <w:kern w:val="0"/>
                <w:lang w:eastAsia="fr-FR"/>
                <w14:ligatures w14:val="none"/>
              </w:rPr>
              <w:t>Prob &gt; F = 0.0000</w:t>
            </w:r>
          </w:p>
        </w:tc>
      </w:tr>
    </w:tbl>
    <w:p w14:paraId="3CA020EE" w14:textId="77777777" w:rsidR="00974583" w:rsidRDefault="00974583" w:rsidP="00974583">
      <w:pPr>
        <w:spacing w:before="240" w:line="360" w:lineRule="auto"/>
        <w:jc w:val="both"/>
        <w:rPr>
          <w:rFonts w:ascii="Times New Roman" w:hAnsi="Times New Roman" w:cs="Times New Roman"/>
        </w:rPr>
      </w:pPr>
    </w:p>
    <w:p w14:paraId="661C1DB4" w14:textId="77777777" w:rsidR="00974583" w:rsidRPr="00C463B2" w:rsidRDefault="00974583" w:rsidP="00974583">
      <w:pPr>
        <w:spacing w:line="360" w:lineRule="auto"/>
        <w:jc w:val="both"/>
        <w:rPr>
          <w:rFonts w:ascii="Times New Roman" w:hAnsi="Times New Roman" w:cs="Times New Roman"/>
          <w:lang w:val="en-US"/>
        </w:rPr>
      </w:pPr>
      <w:r w:rsidRPr="00C463B2">
        <w:rPr>
          <w:rFonts w:ascii="Times New Roman" w:hAnsi="Times New Roman" w:cs="Times New Roman"/>
          <w:lang w:val="en-US"/>
        </w:rPr>
        <w:lastRenderedPageBreak/>
        <w:t xml:space="preserve">However, to ensure the validity of econometric inferences, it is necessary to correct for endogeneity and simultaneity biases using appropriate methods. Techniques such as two-stage least squares (2SLS), three-stage least squares (3SLS), panel GMM estimators, or the Seemingly Unrelated Regression Equations (SURE) method enhance the robustness of the estimates by accounting for interdependencies among variables and correlated errors, as recommended by </w:t>
      </w:r>
      <w:proofErr w:type="spellStart"/>
      <w:r w:rsidRPr="00C463B2">
        <w:rPr>
          <w:rFonts w:ascii="Times New Roman" w:hAnsi="Times New Roman" w:cs="Times New Roman"/>
          <w:lang w:val="en-US"/>
        </w:rPr>
        <w:t>Baltagi</w:t>
      </w:r>
      <w:proofErr w:type="spellEnd"/>
      <w:r w:rsidRPr="00C463B2">
        <w:rPr>
          <w:rFonts w:ascii="Times New Roman" w:hAnsi="Times New Roman" w:cs="Times New Roman"/>
          <w:lang w:val="en-US"/>
        </w:rPr>
        <w:t xml:space="preserve"> (2005), Holtz-Eakin et al. (1988), and </w:t>
      </w:r>
      <w:proofErr w:type="spellStart"/>
      <w:r w:rsidRPr="00C463B2">
        <w:rPr>
          <w:rFonts w:ascii="Times New Roman" w:hAnsi="Times New Roman" w:cs="Times New Roman"/>
          <w:lang w:val="en-US"/>
        </w:rPr>
        <w:t>Geishecke</w:t>
      </w:r>
      <w:proofErr w:type="spellEnd"/>
      <w:r w:rsidRPr="00C463B2">
        <w:rPr>
          <w:rFonts w:ascii="Times New Roman" w:hAnsi="Times New Roman" w:cs="Times New Roman"/>
          <w:lang w:val="en-US"/>
        </w:rPr>
        <w:t xml:space="preserve"> (2012). To address the ambiguity in the relationship between the dependent variable and the variable of interest, we employ the SURE estimator.</w:t>
      </w:r>
    </w:p>
    <w:p w14:paraId="5FAC7B06" w14:textId="77777777" w:rsidR="00974583" w:rsidRPr="00C463B2" w:rsidRDefault="00974583" w:rsidP="00974583">
      <w:pPr>
        <w:spacing w:line="360" w:lineRule="auto"/>
        <w:jc w:val="both"/>
        <w:rPr>
          <w:lang w:val="en-US"/>
        </w:rPr>
      </w:pPr>
      <w:r w:rsidRPr="00C463B2">
        <w:rPr>
          <w:rFonts w:ascii="Times New Roman" w:hAnsi="Times New Roman" w:cs="Times New Roman"/>
          <w:lang w:val="en-US"/>
        </w:rPr>
        <w:t>Moreover, introducing a dynamic specification of the model as a robustness check helps to assess the persistence of agricultural productivity. The System GMM approach (Blundell &amp; Bond, 1998) allows for the incorporation of this dynamic structure while correcting for biases arising from omitted variables and unobserved effects, thus providing stronger grounds for causal inference</w:t>
      </w:r>
      <w:r w:rsidRPr="00C463B2">
        <w:rPr>
          <w:lang w:val="en-US"/>
        </w:rPr>
        <w:t>.</w:t>
      </w:r>
    </w:p>
    <w:p w14:paraId="76F87FF3" w14:textId="77777777" w:rsidR="00974583" w:rsidRDefault="00000000" w:rsidP="00974583">
      <w:pPr>
        <w:spacing w:line="360" w:lineRule="auto"/>
        <w:jc w:val="both"/>
      </w:pPr>
      <m:oMath>
        <m:sSub>
          <m:sSubPr>
            <m:ctrlPr>
              <w:rPr>
                <w:rFonts w:ascii="Cambria Math" w:hAnsi="Cambria Math" w:cs="Times New Roman"/>
                <w:i/>
              </w:rPr>
            </m:ctrlPr>
          </m:sSubPr>
          <m:e>
            <m:r>
              <w:rPr>
                <w:rFonts w:ascii="Cambria Math" w:hAnsi="Cambria Math" w:cs="Times New Roman"/>
              </w:rPr>
              <m:t>Agr_prod</m:t>
            </m:r>
          </m:e>
          <m:sub>
            <m:r>
              <w:rPr>
                <w:rFonts w:ascii="Cambria Math" w:hAnsi="Cambria Math" w:cs="Times New Roman"/>
              </w:rPr>
              <m:t>it</m:t>
            </m:r>
          </m:sub>
        </m:sSub>
        <m:r>
          <w:rPr>
            <w:rFonts w:ascii="Cambria Math" w:eastAsiaTheme="minorEastAsia" w:hAnsi="Cambria Math" w:cs="Times New Roman"/>
          </w:rPr>
          <m:t>=α+</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1</m:t>
            </m:r>
          </m:sub>
        </m:sSub>
        <m:sSub>
          <m:sSubPr>
            <m:ctrlPr>
              <w:rPr>
                <w:rFonts w:ascii="Cambria Math" w:eastAsiaTheme="minorEastAsia" w:hAnsi="Cambria Math" w:cs="Times New Roman"/>
                <w:i/>
              </w:rPr>
            </m:ctrlPr>
          </m:sSubPr>
          <m:e>
            <m:r>
              <w:rPr>
                <w:rFonts w:ascii="Cambria Math" w:eastAsiaTheme="minorEastAsia" w:hAnsi="Cambria Math" w:cs="Times New Roman"/>
              </w:rPr>
              <m:t>Ifi</m:t>
            </m:r>
          </m:e>
          <m:sub>
            <m:r>
              <w:rPr>
                <w:rFonts w:ascii="Cambria Math" w:eastAsiaTheme="minorEastAsia" w:hAnsi="Cambria Math" w:cs="Times New Roman"/>
              </w:rPr>
              <m:t>it</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2</m:t>
            </m:r>
          </m:sub>
        </m:sSub>
        <m:sSub>
          <m:sSubPr>
            <m:ctrlPr>
              <w:rPr>
                <w:rFonts w:ascii="Cambria Math" w:hAnsi="Cambria Math" w:cs="Times New Roman"/>
                <w:i/>
              </w:rPr>
            </m:ctrlPr>
          </m:sSubPr>
          <m:e>
            <m:r>
              <w:rPr>
                <w:rFonts w:ascii="Cambria Math" w:hAnsi="Cambria Math" w:cs="Times New Roman"/>
              </w:rPr>
              <m:t>Agr_prod</m:t>
            </m:r>
          </m:e>
          <m:sub>
            <m:r>
              <w:rPr>
                <w:rFonts w:ascii="Cambria Math" w:hAnsi="Cambria Math" w:cs="Times New Roman"/>
              </w:rPr>
              <m:t>it-1</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3</m:t>
            </m:r>
          </m:sub>
        </m:sSub>
        <m:sSub>
          <m:sSubPr>
            <m:ctrlPr>
              <w:rPr>
                <w:rFonts w:ascii="Cambria Math" w:eastAsiaTheme="minorEastAsia" w:hAnsi="Cambria Math" w:cs="Times New Roman"/>
                <w:i/>
              </w:rPr>
            </m:ctrlPr>
          </m:sSubPr>
          <m:e>
            <m:r>
              <w:rPr>
                <w:rFonts w:ascii="Cambria Math" w:hAnsi="Cambria Math" w:cs="Times New Roman"/>
              </w:rPr>
              <m:t>Temp</m:t>
            </m:r>
          </m:e>
          <m:sub>
            <m:r>
              <w:rPr>
                <w:rFonts w:ascii="Cambria Math" w:eastAsiaTheme="minorEastAsia" w:hAnsi="Cambria Math" w:cs="Times New Roman"/>
              </w:rPr>
              <m:t>it</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4</m:t>
            </m:r>
          </m:sub>
        </m:sSub>
        <m:sSub>
          <m:sSubPr>
            <m:ctrlPr>
              <w:rPr>
                <w:rFonts w:ascii="Cambria Math" w:hAnsi="Cambria Math" w:cs="Times New Roman"/>
                <w:i/>
              </w:rPr>
            </m:ctrlPr>
          </m:sSubPr>
          <m:e>
            <m:r>
              <w:rPr>
                <w:rFonts w:ascii="Cambria Math" w:hAnsi="Cambria Math" w:cs="Times New Roman"/>
              </w:rPr>
              <m:t>Fert</m:t>
            </m:r>
          </m:e>
          <m:sub>
            <m:r>
              <w:rPr>
                <w:rFonts w:ascii="Cambria Math" w:hAnsi="Cambria Math" w:cs="Times New Roman"/>
              </w:rPr>
              <m:t>it</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5</m:t>
            </m:r>
          </m:sub>
        </m:sSub>
        <m:sSubSup>
          <m:sSubSupPr>
            <m:ctrlPr>
              <w:rPr>
                <w:rFonts w:ascii="Cambria Math" w:hAnsi="Cambria Math" w:cs="Times New Roman"/>
                <w:i/>
              </w:rPr>
            </m:ctrlPr>
          </m:sSubSupPr>
          <m:e>
            <m:r>
              <w:rPr>
                <w:rFonts w:ascii="Cambria Math" w:hAnsi="Cambria Math" w:cs="Times New Roman"/>
              </w:rPr>
              <m:t>Fert</m:t>
            </m:r>
          </m:e>
          <m:sub>
            <m:r>
              <w:rPr>
                <w:rFonts w:ascii="Cambria Math" w:hAnsi="Cambria Math" w:cs="Times New Roman"/>
              </w:rPr>
              <m:t>it</m:t>
            </m:r>
          </m:sub>
          <m:sup>
            <m:r>
              <w:rPr>
                <w:rFonts w:ascii="Cambria Math" w:hAnsi="Cambria Math" w:cs="Times New Roman"/>
              </w:rPr>
              <m:t>2</m:t>
            </m:r>
          </m:sup>
        </m:sSubSup>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6</m:t>
            </m:r>
          </m:sub>
        </m:sSub>
        <m:sSub>
          <m:sSubPr>
            <m:ctrlPr>
              <w:rPr>
                <w:rFonts w:ascii="Cambria Math" w:hAnsi="Cambria Math" w:cs="Times New Roman"/>
                <w:i/>
              </w:rPr>
            </m:ctrlPr>
          </m:sSubPr>
          <m:e>
            <m:r>
              <w:rPr>
                <w:rFonts w:ascii="Cambria Math" w:hAnsi="Cambria Math" w:cs="Times New Roman"/>
              </w:rPr>
              <m:t>Agr_empl</m:t>
            </m:r>
          </m:e>
          <m:sub>
            <m:r>
              <w:rPr>
                <w:rFonts w:ascii="Cambria Math" w:hAnsi="Cambria Math" w:cs="Times New Roman"/>
              </w:rPr>
              <m:t>it</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7</m:t>
            </m:r>
          </m:sub>
        </m:sSub>
        <m:sSub>
          <m:sSubPr>
            <m:ctrlPr>
              <w:rPr>
                <w:rFonts w:ascii="Cambria Math" w:eastAsiaTheme="minorEastAsia" w:hAnsi="Cambria Math" w:cs="Times New Roman"/>
                <w:i/>
              </w:rPr>
            </m:ctrlPr>
          </m:sSubPr>
          <m:e>
            <m:r>
              <w:rPr>
                <w:rFonts w:ascii="Cambria Math" w:eastAsiaTheme="minorEastAsia" w:hAnsi="Cambria Math" w:cs="Times New Roman"/>
              </w:rPr>
              <m:t>Land</m:t>
            </m:r>
          </m:e>
          <m:sub>
            <m:r>
              <w:rPr>
                <w:rFonts w:ascii="Cambria Math" w:eastAsiaTheme="minorEastAsia" w:hAnsi="Cambria Math" w:cs="Times New Roman"/>
              </w:rPr>
              <m:t>it</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8</m:t>
            </m:r>
          </m:sub>
        </m:sSub>
        <m:sSub>
          <m:sSubPr>
            <m:ctrlPr>
              <w:rPr>
                <w:rFonts w:ascii="Cambria Math" w:eastAsiaTheme="minorEastAsia" w:hAnsi="Cambria Math" w:cs="Times New Roman"/>
                <w:i/>
              </w:rPr>
            </m:ctrlPr>
          </m:sSubPr>
          <m:e>
            <m:r>
              <w:rPr>
                <w:rFonts w:ascii="Cambria Math" w:eastAsiaTheme="minorEastAsia" w:hAnsi="Cambria Math" w:cs="Times New Roman"/>
              </w:rPr>
              <m:t>Hum_cap</m:t>
            </m:r>
          </m:e>
          <m:sub>
            <m:r>
              <w:rPr>
                <w:rFonts w:ascii="Cambria Math" w:eastAsiaTheme="minorEastAsia" w:hAnsi="Cambria Math" w:cs="Times New Roman"/>
              </w:rPr>
              <m:t>it</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9</m:t>
            </m:r>
          </m:sub>
        </m:sSub>
        <m:sSub>
          <m:sSubPr>
            <m:ctrlPr>
              <w:rPr>
                <w:rFonts w:ascii="Cambria Math" w:eastAsiaTheme="minorEastAsia" w:hAnsi="Cambria Math" w:cs="Times New Roman"/>
                <w:i/>
              </w:rPr>
            </m:ctrlPr>
          </m:sSubPr>
          <m:e>
            <m:r>
              <w:rPr>
                <w:rFonts w:ascii="Cambria Math" w:eastAsiaTheme="minorEastAsia" w:hAnsi="Cambria Math" w:cs="Times New Roman"/>
              </w:rPr>
              <m:t>Ict</m:t>
            </m:r>
          </m:e>
          <m:sub>
            <m:r>
              <w:rPr>
                <w:rFonts w:ascii="Cambria Math" w:eastAsiaTheme="minorEastAsia" w:hAnsi="Cambria Math" w:cs="Times New Roman"/>
              </w:rPr>
              <m:t>it</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10</m:t>
            </m:r>
          </m:sub>
        </m:sSub>
        <m:sSub>
          <m:sSubPr>
            <m:ctrlPr>
              <w:rPr>
                <w:rFonts w:ascii="Cambria Math" w:eastAsiaTheme="minorEastAsia" w:hAnsi="Cambria Math" w:cs="Times New Roman"/>
                <w:i/>
              </w:rPr>
            </m:ctrlPr>
          </m:sSubPr>
          <m:e>
            <m:r>
              <w:rPr>
                <w:rFonts w:ascii="Cambria Math" w:eastAsiaTheme="minorEastAsia" w:hAnsi="Cambria Math" w:cs="Times New Roman"/>
              </w:rPr>
              <m:t>Infr</m:t>
            </m:r>
          </m:e>
          <m:sub>
            <m:r>
              <w:rPr>
                <w:rFonts w:ascii="Cambria Math" w:eastAsiaTheme="minorEastAsia" w:hAnsi="Cambria Math" w:cs="Times New Roman"/>
              </w:rPr>
              <m:t>it</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11</m:t>
            </m:r>
          </m:sub>
        </m:sSub>
        <m:sSub>
          <m:sSubPr>
            <m:ctrlPr>
              <w:rPr>
                <w:rFonts w:ascii="Cambria Math" w:eastAsiaTheme="minorEastAsia" w:hAnsi="Cambria Math" w:cs="Times New Roman"/>
                <w:i/>
              </w:rPr>
            </m:ctrlPr>
          </m:sSubPr>
          <m:e>
            <m:r>
              <w:rPr>
                <w:rFonts w:ascii="Cambria Math" w:eastAsiaTheme="minorEastAsia" w:hAnsi="Cambria Math" w:cs="Times New Roman"/>
              </w:rPr>
              <m:t>Inst</m:t>
            </m:r>
          </m:e>
          <m:sub>
            <m:r>
              <w:rPr>
                <w:rFonts w:ascii="Cambria Math" w:eastAsiaTheme="minorEastAsia" w:hAnsi="Cambria Math" w:cs="Times New Roman"/>
              </w:rPr>
              <m:t>it</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12</m:t>
            </m:r>
          </m:sub>
        </m:sSub>
        <m:sSub>
          <m:sSubPr>
            <m:ctrlPr>
              <w:rPr>
                <w:rFonts w:ascii="Cambria Math" w:eastAsiaTheme="minorEastAsia" w:hAnsi="Cambria Math" w:cs="Times New Roman"/>
                <w:i/>
              </w:rPr>
            </m:ctrlPr>
          </m:sSubPr>
          <m:e>
            <m:r>
              <w:rPr>
                <w:rFonts w:ascii="Cambria Math" w:eastAsiaTheme="minorEastAsia" w:hAnsi="Cambria Math" w:cs="Times New Roman"/>
              </w:rPr>
              <m:t>Gdp</m:t>
            </m:r>
          </m:e>
          <m:sub>
            <m:r>
              <w:rPr>
                <w:rFonts w:ascii="Cambria Math" w:eastAsiaTheme="minorEastAsia" w:hAnsi="Cambria Math" w:cs="Times New Roman"/>
              </w:rPr>
              <m:t>it</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13</m:t>
            </m:r>
          </m:sub>
        </m:sSub>
        <m:sSub>
          <m:sSubPr>
            <m:ctrlPr>
              <w:rPr>
                <w:rFonts w:ascii="Cambria Math" w:eastAsiaTheme="minorEastAsia" w:hAnsi="Cambria Math" w:cs="Times New Roman"/>
                <w:i/>
              </w:rPr>
            </m:ctrlPr>
          </m:sSubPr>
          <m:e>
            <m:r>
              <w:rPr>
                <w:rFonts w:ascii="Cambria Math" w:eastAsiaTheme="minorEastAsia" w:hAnsi="Cambria Math" w:cs="Times New Roman"/>
              </w:rPr>
              <m:t>Infl</m:t>
            </m:r>
          </m:e>
          <m:sub>
            <m:r>
              <w:rPr>
                <w:rFonts w:ascii="Cambria Math" w:eastAsiaTheme="minorEastAsia" w:hAnsi="Cambria Math" w:cs="Times New Roman"/>
              </w:rPr>
              <m:t>it</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14</m:t>
            </m:r>
          </m:sub>
        </m:sSub>
        <m:sSub>
          <m:sSubPr>
            <m:ctrlPr>
              <w:rPr>
                <w:rFonts w:ascii="Cambria Math" w:eastAsiaTheme="minorEastAsia" w:hAnsi="Cambria Math" w:cs="Times New Roman"/>
                <w:i/>
              </w:rPr>
            </m:ctrlPr>
          </m:sSubPr>
          <m:e>
            <m:r>
              <w:rPr>
                <w:rFonts w:ascii="Cambria Math" w:eastAsiaTheme="minorEastAsia" w:hAnsi="Cambria Math" w:cs="Times New Roman"/>
              </w:rPr>
              <m:t>Fdi</m:t>
            </m:r>
          </m:e>
          <m:sub>
            <m:r>
              <w:rPr>
                <w:rFonts w:ascii="Cambria Math" w:eastAsiaTheme="minorEastAsia" w:hAnsi="Cambria Math" w:cs="Times New Roman"/>
              </w:rPr>
              <m:t>it</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15</m:t>
            </m:r>
          </m:sub>
        </m:sSub>
        <m:sSub>
          <m:sSubPr>
            <m:ctrlPr>
              <w:rPr>
                <w:rFonts w:ascii="Cambria Math" w:eastAsiaTheme="minorEastAsia" w:hAnsi="Cambria Math" w:cs="Times New Roman"/>
                <w:i/>
              </w:rPr>
            </m:ctrlPr>
          </m:sSubPr>
          <m:e>
            <m:r>
              <w:rPr>
                <w:rFonts w:ascii="Cambria Math" w:eastAsiaTheme="minorEastAsia" w:hAnsi="Cambria Math" w:cs="Times New Roman"/>
              </w:rPr>
              <m:t>Eco_Free</m:t>
            </m:r>
          </m:e>
          <m:sub>
            <m:r>
              <w:rPr>
                <w:rFonts w:ascii="Cambria Math" w:eastAsiaTheme="minorEastAsia" w:hAnsi="Cambria Math" w:cs="Times New Roman"/>
              </w:rPr>
              <m:t>it</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ε</m:t>
            </m:r>
          </m:e>
          <m:sub>
            <m:r>
              <w:rPr>
                <w:rFonts w:ascii="Cambria Math" w:eastAsiaTheme="minorEastAsia" w:hAnsi="Cambria Math" w:cs="Times New Roman"/>
              </w:rPr>
              <m:t>it</m:t>
            </m:r>
          </m:sub>
        </m:sSub>
      </m:oMath>
      <w:r w:rsidR="00974583">
        <w:rPr>
          <w:rFonts w:ascii="Times New Roman" w:eastAsiaTheme="minorEastAsia" w:hAnsi="Times New Roman" w:cs="Times New Roman"/>
        </w:rPr>
        <w:tab/>
      </w:r>
    </w:p>
    <w:p w14:paraId="39185F96" w14:textId="399E155A" w:rsidR="0029773B" w:rsidRDefault="0029773B" w:rsidP="0029773B">
      <w:pPr>
        <w:pStyle w:val="Titre1"/>
        <w:numPr>
          <w:ilvl w:val="0"/>
          <w:numId w:val="1"/>
        </w:numPr>
        <w:spacing w:line="360" w:lineRule="auto"/>
        <w:rPr>
          <w:rFonts w:ascii="Times New Roman" w:hAnsi="Times New Roman" w:cs="Times New Roman"/>
          <w:b/>
          <w:bCs/>
          <w:color w:val="auto"/>
          <w:sz w:val="24"/>
          <w:szCs w:val="24"/>
          <w:lang w:val="en-US"/>
        </w:rPr>
      </w:pPr>
      <w:r w:rsidRPr="0029773B">
        <w:rPr>
          <w:rFonts w:ascii="Times New Roman" w:hAnsi="Times New Roman" w:cs="Times New Roman"/>
          <w:b/>
          <w:bCs/>
          <w:color w:val="auto"/>
          <w:sz w:val="24"/>
          <w:szCs w:val="24"/>
          <w:lang w:val="en-US"/>
        </w:rPr>
        <w:t>Empirical results</w:t>
      </w:r>
    </w:p>
    <w:p w14:paraId="5A137790" w14:textId="77777777" w:rsidR="0029773B" w:rsidRDefault="0029773B" w:rsidP="0029773B">
      <w:pPr>
        <w:spacing w:line="360" w:lineRule="auto"/>
        <w:jc w:val="both"/>
        <w:rPr>
          <w:rFonts w:ascii="Times New Roman" w:hAnsi="Times New Roman" w:cs="Times New Roman"/>
          <w:lang w:val="en-US"/>
        </w:rPr>
      </w:pPr>
      <w:r w:rsidRPr="00B504EC">
        <w:rPr>
          <w:rFonts w:ascii="Times New Roman" w:hAnsi="Times New Roman" w:cs="Times New Roman"/>
          <w:lang w:val="en-US"/>
        </w:rPr>
        <w:t>This section discusses the main empirical findings in light of recent literature, focusing on the interplay between digitalization, technological innovation, agricultural productivity, and financial inclusion in Sub-Saharan Africa (SSA).</w:t>
      </w:r>
    </w:p>
    <w:p w14:paraId="23782F5D" w14:textId="5D8DBC54" w:rsidR="00C672E8" w:rsidRPr="00C672E8" w:rsidRDefault="00C672E8" w:rsidP="00C672E8">
      <w:pPr>
        <w:pStyle w:val="Lgende"/>
        <w:rPr>
          <w:rFonts w:ascii="Times New Roman" w:hAnsi="Times New Roman" w:cs="Times New Roman"/>
          <w:color w:val="000000" w:themeColor="text1"/>
          <w:sz w:val="24"/>
          <w:szCs w:val="24"/>
          <w:lang w:val="en-US"/>
        </w:rPr>
      </w:pPr>
      <w:r w:rsidRPr="00C672E8">
        <w:rPr>
          <w:rFonts w:ascii="Times New Roman" w:hAnsi="Times New Roman" w:cs="Times New Roman"/>
          <w:color w:val="000000" w:themeColor="text1"/>
          <w:sz w:val="24"/>
          <w:szCs w:val="24"/>
        </w:rPr>
        <w:t xml:space="preserve">Table </w:t>
      </w:r>
      <w:r w:rsidRPr="00C672E8">
        <w:rPr>
          <w:rFonts w:ascii="Times New Roman" w:hAnsi="Times New Roman" w:cs="Times New Roman"/>
          <w:color w:val="000000" w:themeColor="text1"/>
          <w:sz w:val="24"/>
          <w:szCs w:val="24"/>
        </w:rPr>
        <w:fldChar w:fldCharType="begin"/>
      </w:r>
      <w:r w:rsidRPr="00C672E8">
        <w:rPr>
          <w:rFonts w:ascii="Times New Roman" w:hAnsi="Times New Roman" w:cs="Times New Roman"/>
          <w:color w:val="000000" w:themeColor="text1"/>
          <w:sz w:val="24"/>
          <w:szCs w:val="24"/>
        </w:rPr>
        <w:instrText xml:space="preserve"> SEQ Table \* ARABIC </w:instrText>
      </w:r>
      <w:r w:rsidRPr="00C672E8">
        <w:rPr>
          <w:rFonts w:ascii="Times New Roman" w:hAnsi="Times New Roman" w:cs="Times New Roman"/>
          <w:color w:val="000000" w:themeColor="text1"/>
          <w:sz w:val="24"/>
          <w:szCs w:val="24"/>
        </w:rPr>
        <w:fldChar w:fldCharType="separate"/>
      </w:r>
      <w:r w:rsidR="00034828">
        <w:rPr>
          <w:rFonts w:ascii="Times New Roman" w:hAnsi="Times New Roman" w:cs="Times New Roman"/>
          <w:noProof/>
          <w:color w:val="000000" w:themeColor="text1"/>
          <w:sz w:val="24"/>
          <w:szCs w:val="24"/>
        </w:rPr>
        <w:t>4</w:t>
      </w:r>
      <w:r w:rsidRPr="00C672E8">
        <w:rPr>
          <w:rFonts w:ascii="Times New Roman" w:hAnsi="Times New Roman" w:cs="Times New Roman"/>
          <w:color w:val="000000" w:themeColor="text1"/>
          <w:sz w:val="24"/>
          <w:szCs w:val="24"/>
        </w:rPr>
        <w:fldChar w:fldCharType="end"/>
      </w:r>
      <w:r w:rsidRPr="00C672E8">
        <w:rPr>
          <w:rFonts w:ascii="Times New Roman" w:hAnsi="Times New Roman" w:cs="Times New Roman"/>
          <w:color w:val="000000" w:themeColor="text1"/>
          <w:sz w:val="24"/>
          <w:szCs w:val="24"/>
        </w:rPr>
        <w:t xml:space="preserve"> : </w:t>
      </w:r>
      <w:proofErr w:type="spellStart"/>
      <w:r w:rsidRPr="00C672E8">
        <w:rPr>
          <w:rFonts w:ascii="Times New Roman" w:hAnsi="Times New Roman" w:cs="Times New Roman"/>
          <w:color w:val="000000" w:themeColor="text1"/>
          <w:sz w:val="24"/>
          <w:szCs w:val="24"/>
        </w:rPr>
        <w:t>Regression</w:t>
      </w:r>
      <w:proofErr w:type="spellEnd"/>
      <w:r w:rsidRPr="00C672E8">
        <w:rPr>
          <w:rFonts w:ascii="Times New Roman" w:hAnsi="Times New Roman" w:cs="Times New Roman"/>
          <w:color w:val="000000" w:themeColor="text1"/>
          <w:sz w:val="24"/>
          <w:szCs w:val="24"/>
        </w:rPr>
        <w:t xml:space="preserve"> </w:t>
      </w:r>
      <w:proofErr w:type="spellStart"/>
      <w:r w:rsidRPr="00C672E8">
        <w:rPr>
          <w:rFonts w:ascii="Times New Roman" w:hAnsi="Times New Roman" w:cs="Times New Roman"/>
          <w:color w:val="000000" w:themeColor="text1"/>
          <w:sz w:val="24"/>
          <w:szCs w:val="24"/>
        </w:rPr>
        <w:t>estimates</w:t>
      </w:r>
      <w:proofErr w:type="spellEnd"/>
    </w:p>
    <w:tbl>
      <w:tblPr>
        <w:tblW w:w="8630" w:type="dxa"/>
        <w:tblCellMar>
          <w:left w:w="70" w:type="dxa"/>
          <w:right w:w="70" w:type="dxa"/>
        </w:tblCellMar>
        <w:tblLook w:val="04A0" w:firstRow="1" w:lastRow="0" w:firstColumn="1" w:lastColumn="0" w:noHBand="0" w:noVBand="1"/>
      </w:tblPr>
      <w:tblGrid>
        <w:gridCol w:w="1605"/>
        <w:gridCol w:w="2147"/>
        <w:gridCol w:w="3163"/>
        <w:gridCol w:w="1715"/>
      </w:tblGrid>
      <w:tr w:rsidR="00C672E8" w:rsidRPr="00C672E8" w14:paraId="4F72DD98" w14:textId="77777777" w:rsidTr="00C672E8">
        <w:trPr>
          <w:trHeight w:val="248"/>
        </w:trPr>
        <w:tc>
          <w:tcPr>
            <w:tcW w:w="1605" w:type="dxa"/>
            <w:tcBorders>
              <w:top w:val="single" w:sz="8" w:space="0" w:color="auto"/>
              <w:left w:val="nil"/>
              <w:bottom w:val="nil"/>
              <w:right w:val="nil"/>
            </w:tcBorders>
            <w:shd w:val="clear" w:color="auto" w:fill="auto"/>
            <w:vAlign w:val="center"/>
            <w:hideMark/>
          </w:tcPr>
          <w:p w14:paraId="56746ABB" w14:textId="77777777" w:rsidR="00C672E8" w:rsidRPr="00C672E8" w:rsidRDefault="00C672E8" w:rsidP="00C672E8">
            <w:pPr>
              <w:spacing w:after="0" w:line="240" w:lineRule="auto"/>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eastAsia="fr-FR"/>
                <w14:ligatures w14:val="none"/>
              </w:rPr>
              <w:t> </w:t>
            </w:r>
          </w:p>
        </w:tc>
        <w:tc>
          <w:tcPr>
            <w:tcW w:w="2147" w:type="dxa"/>
            <w:tcBorders>
              <w:top w:val="single" w:sz="8" w:space="0" w:color="auto"/>
              <w:left w:val="nil"/>
              <w:bottom w:val="nil"/>
              <w:right w:val="nil"/>
            </w:tcBorders>
            <w:shd w:val="clear" w:color="auto" w:fill="auto"/>
            <w:vAlign w:val="center"/>
            <w:hideMark/>
          </w:tcPr>
          <w:p w14:paraId="4B2F76D4"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3sls</w:t>
            </w:r>
          </w:p>
        </w:tc>
        <w:tc>
          <w:tcPr>
            <w:tcW w:w="3163" w:type="dxa"/>
            <w:tcBorders>
              <w:top w:val="single" w:sz="8" w:space="0" w:color="auto"/>
              <w:left w:val="nil"/>
              <w:bottom w:val="nil"/>
              <w:right w:val="nil"/>
            </w:tcBorders>
            <w:shd w:val="clear" w:color="auto" w:fill="auto"/>
            <w:vAlign w:val="center"/>
            <w:hideMark/>
          </w:tcPr>
          <w:p w14:paraId="76EE7642"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3sls</w:t>
            </w:r>
          </w:p>
        </w:tc>
        <w:tc>
          <w:tcPr>
            <w:tcW w:w="1715" w:type="dxa"/>
            <w:tcBorders>
              <w:top w:val="single" w:sz="8" w:space="0" w:color="auto"/>
              <w:left w:val="nil"/>
              <w:bottom w:val="nil"/>
              <w:right w:val="nil"/>
            </w:tcBorders>
            <w:shd w:val="clear" w:color="auto" w:fill="auto"/>
            <w:vAlign w:val="center"/>
            <w:hideMark/>
          </w:tcPr>
          <w:p w14:paraId="353BBA9D"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GMM</w:t>
            </w:r>
          </w:p>
        </w:tc>
      </w:tr>
      <w:tr w:rsidR="00C672E8" w:rsidRPr="00C672E8" w14:paraId="77F114F3" w14:textId="77777777" w:rsidTr="00C672E8">
        <w:trPr>
          <w:trHeight w:val="256"/>
        </w:trPr>
        <w:tc>
          <w:tcPr>
            <w:tcW w:w="1605" w:type="dxa"/>
            <w:tcBorders>
              <w:top w:val="nil"/>
              <w:left w:val="nil"/>
              <w:bottom w:val="nil"/>
              <w:right w:val="nil"/>
            </w:tcBorders>
            <w:shd w:val="clear" w:color="auto" w:fill="auto"/>
            <w:vAlign w:val="center"/>
            <w:hideMark/>
          </w:tcPr>
          <w:p w14:paraId="04ABF1C8"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p>
        </w:tc>
        <w:tc>
          <w:tcPr>
            <w:tcW w:w="2147" w:type="dxa"/>
            <w:tcBorders>
              <w:top w:val="nil"/>
              <w:left w:val="nil"/>
              <w:bottom w:val="nil"/>
              <w:right w:val="nil"/>
            </w:tcBorders>
            <w:shd w:val="clear" w:color="auto" w:fill="auto"/>
            <w:vAlign w:val="center"/>
            <w:hideMark/>
          </w:tcPr>
          <w:p w14:paraId="536725CD"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proofErr w:type="spellStart"/>
            <w:r w:rsidRPr="00C672E8">
              <w:rPr>
                <w:rFonts w:ascii="Times New Roman" w:eastAsia="Times New Roman" w:hAnsi="Times New Roman" w:cs="Times New Roman"/>
                <w:color w:val="000000"/>
                <w:kern w:val="0"/>
                <w:lang w:val="en-US" w:eastAsia="fr-FR"/>
                <w14:ligatures w14:val="none"/>
              </w:rPr>
              <w:t>Agr_pro</w:t>
            </w:r>
            <w:proofErr w:type="spellEnd"/>
          </w:p>
        </w:tc>
        <w:tc>
          <w:tcPr>
            <w:tcW w:w="3163" w:type="dxa"/>
            <w:tcBorders>
              <w:top w:val="nil"/>
              <w:left w:val="nil"/>
              <w:bottom w:val="nil"/>
              <w:right w:val="nil"/>
            </w:tcBorders>
            <w:shd w:val="clear" w:color="auto" w:fill="auto"/>
            <w:vAlign w:val="center"/>
            <w:hideMark/>
          </w:tcPr>
          <w:p w14:paraId="37220064"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proofErr w:type="spellStart"/>
            <w:r w:rsidRPr="00C672E8">
              <w:rPr>
                <w:rFonts w:ascii="Times New Roman" w:eastAsia="Times New Roman" w:hAnsi="Times New Roman" w:cs="Times New Roman"/>
                <w:color w:val="000000"/>
                <w:kern w:val="0"/>
                <w:lang w:val="en-US" w:eastAsia="fr-FR"/>
                <w14:ligatures w14:val="none"/>
              </w:rPr>
              <w:t>Agr_pro</w:t>
            </w:r>
            <w:proofErr w:type="spellEnd"/>
          </w:p>
        </w:tc>
        <w:tc>
          <w:tcPr>
            <w:tcW w:w="1715" w:type="dxa"/>
            <w:tcBorders>
              <w:top w:val="nil"/>
              <w:left w:val="nil"/>
              <w:bottom w:val="nil"/>
              <w:right w:val="nil"/>
            </w:tcBorders>
            <w:shd w:val="clear" w:color="auto" w:fill="auto"/>
            <w:vAlign w:val="center"/>
            <w:hideMark/>
          </w:tcPr>
          <w:p w14:paraId="2E75CAC8"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proofErr w:type="spellStart"/>
            <w:r w:rsidRPr="00C672E8">
              <w:rPr>
                <w:rFonts w:ascii="Times New Roman" w:eastAsia="Times New Roman" w:hAnsi="Times New Roman" w:cs="Times New Roman"/>
                <w:color w:val="000000"/>
                <w:kern w:val="0"/>
                <w:lang w:val="en-US" w:eastAsia="fr-FR"/>
                <w14:ligatures w14:val="none"/>
              </w:rPr>
              <w:t>Agr_pro</w:t>
            </w:r>
            <w:proofErr w:type="spellEnd"/>
          </w:p>
        </w:tc>
      </w:tr>
      <w:tr w:rsidR="00C672E8" w:rsidRPr="00C672E8" w14:paraId="58EF850F" w14:textId="77777777" w:rsidTr="00C672E8">
        <w:trPr>
          <w:trHeight w:val="248"/>
        </w:trPr>
        <w:tc>
          <w:tcPr>
            <w:tcW w:w="1605" w:type="dxa"/>
            <w:tcBorders>
              <w:top w:val="single" w:sz="8" w:space="0" w:color="auto"/>
              <w:left w:val="nil"/>
              <w:bottom w:val="nil"/>
              <w:right w:val="nil"/>
            </w:tcBorders>
            <w:shd w:val="clear" w:color="auto" w:fill="auto"/>
            <w:vAlign w:val="center"/>
            <w:hideMark/>
          </w:tcPr>
          <w:p w14:paraId="76BD9440" w14:textId="77777777" w:rsidR="00C672E8" w:rsidRPr="00C672E8" w:rsidRDefault="00C672E8" w:rsidP="00C672E8">
            <w:pPr>
              <w:spacing w:after="0" w:line="240" w:lineRule="auto"/>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main</w:t>
            </w:r>
          </w:p>
        </w:tc>
        <w:tc>
          <w:tcPr>
            <w:tcW w:w="2147" w:type="dxa"/>
            <w:tcBorders>
              <w:top w:val="single" w:sz="8" w:space="0" w:color="auto"/>
              <w:left w:val="nil"/>
              <w:bottom w:val="nil"/>
              <w:right w:val="nil"/>
            </w:tcBorders>
            <w:shd w:val="clear" w:color="auto" w:fill="auto"/>
            <w:vAlign w:val="center"/>
            <w:hideMark/>
          </w:tcPr>
          <w:p w14:paraId="61ED63B1"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 </w:t>
            </w:r>
          </w:p>
        </w:tc>
        <w:tc>
          <w:tcPr>
            <w:tcW w:w="3163" w:type="dxa"/>
            <w:tcBorders>
              <w:top w:val="single" w:sz="8" w:space="0" w:color="auto"/>
              <w:left w:val="nil"/>
              <w:bottom w:val="nil"/>
              <w:right w:val="nil"/>
            </w:tcBorders>
            <w:shd w:val="clear" w:color="auto" w:fill="auto"/>
            <w:vAlign w:val="center"/>
            <w:hideMark/>
          </w:tcPr>
          <w:p w14:paraId="6B1674A9"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 </w:t>
            </w:r>
          </w:p>
        </w:tc>
        <w:tc>
          <w:tcPr>
            <w:tcW w:w="1715" w:type="dxa"/>
            <w:tcBorders>
              <w:top w:val="single" w:sz="8" w:space="0" w:color="auto"/>
              <w:left w:val="nil"/>
              <w:bottom w:val="nil"/>
              <w:right w:val="nil"/>
            </w:tcBorders>
            <w:shd w:val="clear" w:color="auto" w:fill="auto"/>
            <w:vAlign w:val="center"/>
            <w:hideMark/>
          </w:tcPr>
          <w:p w14:paraId="57865ECB"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 </w:t>
            </w:r>
          </w:p>
        </w:tc>
      </w:tr>
      <w:tr w:rsidR="00C672E8" w:rsidRPr="00C672E8" w14:paraId="520FFCF4" w14:textId="77777777" w:rsidTr="00C672E8">
        <w:trPr>
          <w:trHeight w:val="297"/>
        </w:trPr>
        <w:tc>
          <w:tcPr>
            <w:tcW w:w="1605" w:type="dxa"/>
            <w:tcBorders>
              <w:top w:val="nil"/>
              <w:left w:val="nil"/>
              <w:bottom w:val="nil"/>
              <w:right w:val="nil"/>
            </w:tcBorders>
            <w:shd w:val="clear" w:color="auto" w:fill="auto"/>
            <w:vAlign w:val="center"/>
            <w:hideMark/>
          </w:tcPr>
          <w:p w14:paraId="77D07F31" w14:textId="77777777" w:rsidR="00C672E8" w:rsidRPr="00C672E8" w:rsidRDefault="00C672E8" w:rsidP="00C672E8">
            <w:pPr>
              <w:spacing w:after="0" w:line="240" w:lineRule="auto"/>
              <w:rPr>
                <w:rFonts w:ascii="Times New Roman" w:eastAsia="Times New Roman" w:hAnsi="Times New Roman" w:cs="Times New Roman"/>
                <w:color w:val="000000"/>
                <w:kern w:val="0"/>
                <w:lang w:eastAsia="fr-FR"/>
                <w14:ligatures w14:val="none"/>
              </w:rPr>
            </w:pPr>
            <w:proofErr w:type="spellStart"/>
            <w:r w:rsidRPr="00C672E8">
              <w:rPr>
                <w:rFonts w:ascii="Times New Roman" w:eastAsia="Times New Roman" w:hAnsi="Times New Roman" w:cs="Times New Roman"/>
                <w:color w:val="000000"/>
                <w:kern w:val="0"/>
                <w:lang w:val="en-US" w:eastAsia="fr-FR"/>
                <w14:ligatures w14:val="none"/>
              </w:rPr>
              <w:t>Ifi</w:t>
            </w:r>
            <w:proofErr w:type="spellEnd"/>
          </w:p>
        </w:tc>
        <w:tc>
          <w:tcPr>
            <w:tcW w:w="2147" w:type="dxa"/>
            <w:tcBorders>
              <w:top w:val="nil"/>
              <w:left w:val="nil"/>
              <w:bottom w:val="nil"/>
              <w:right w:val="nil"/>
            </w:tcBorders>
            <w:shd w:val="clear" w:color="auto" w:fill="auto"/>
            <w:vAlign w:val="center"/>
            <w:hideMark/>
          </w:tcPr>
          <w:p w14:paraId="14AC667A"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-0.42271</w:t>
            </w:r>
            <w:r w:rsidRPr="00C672E8">
              <w:rPr>
                <w:rFonts w:ascii="Times New Roman" w:eastAsia="Times New Roman" w:hAnsi="Times New Roman" w:cs="Times New Roman"/>
                <w:color w:val="000000"/>
                <w:kern w:val="0"/>
                <w:vertAlign w:val="superscript"/>
                <w:lang w:val="en-US" w:eastAsia="fr-FR"/>
                <w14:ligatures w14:val="none"/>
              </w:rPr>
              <w:t>***</w:t>
            </w:r>
          </w:p>
        </w:tc>
        <w:tc>
          <w:tcPr>
            <w:tcW w:w="3163" w:type="dxa"/>
            <w:tcBorders>
              <w:top w:val="nil"/>
              <w:left w:val="nil"/>
              <w:bottom w:val="nil"/>
              <w:right w:val="nil"/>
            </w:tcBorders>
            <w:shd w:val="clear" w:color="auto" w:fill="auto"/>
            <w:vAlign w:val="center"/>
            <w:hideMark/>
          </w:tcPr>
          <w:p w14:paraId="34E40A8C"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0.56394</w:t>
            </w:r>
            <w:r w:rsidRPr="00C672E8">
              <w:rPr>
                <w:rFonts w:ascii="Times New Roman" w:eastAsia="Times New Roman" w:hAnsi="Times New Roman" w:cs="Times New Roman"/>
                <w:color w:val="000000"/>
                <w:kern w:val="0"/>
                <w:vertAlign w:val="superscript"/>
                <w:lang w:val="en-US" w:eastAsia="fr-FR"/>
                <w14:ligatures w14:val="none"/>
              </w:rPr>
              <w:t>*</w:t>
            </w:r>
          </w:p>
        </w:tc>
        <w:tc>
          <w:tcPr>
            <w:tcW w:w="1715" w:type="dxa"/>
            <w:tcBorders>
              <w:top w:val="nil"/>
              <w:left w:val="nil"/>
              <w:bottom w:val="nil"/>
              <w:right w:val="nil"/>
            </w:tcBorders>
            <w:shd w:val="clear" w:color="auto" w:fill="auto"/>
            <w:vAlign w:val="center"/>
            <w:hideMark/>
          </w:tcPr>
          <w:p w14:paraId="2B75677D"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0.26379</w:t>
            </w:r>
            <w:r w:rsidRPr="00C672E8">
              <w:rPr>
                <w:rFonts w:ascii="Times New Roman" w:eastAsia="Times New Roman" w:hAnsi="Times New Roman" w:cs="Times New Roman"/>
                <w:color w:val="000000"/>
                <w:kern w:val="0"/>
                <w:vertAlign w:val="superscript"/>
                <w:lang w:val="en-US" w:eastAsia="fr-FR"/>
                <w14:ligatures w14:val="none"/>
              </w:rPr>
              <w:t>*</w:t>
            </w:r>
          </w:p>
        </w:tc>
      </w:tr>
      <w:tr w:rsidR="00C672E8" w:rsidRPr="00C672E8" w14:paraId="1047B060" w14:textId="77777777" w:rsidTr="00C672E8">
        <w:trPr>
          <w:trHeight w:val="248"/>
        </w:trPr>
        <w:tc>
          <w:tcPr>
            <w:tcW w:w="1605" w:type="dxa"/>
            <w:tcBorders>
              <w:top w:val="nil"/>
              <w:left w:val="nil"/>
              <w:bottom w:val="nil"/>
              <w:right w:val="nil"/>
            </w:tcBorders>
            <w:shd w:val="clear" w:color="auto" w:fill="auto"/>
            <w:vAlign w:val="center"/>
            <w:hideMark/>
          </w:tcPr>
          <w:p w14:paraId="4A67EE9D"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p>
        </w:tc>
        <w:tc>
          <w:tcPr>
            <w:tcW w:w="2147" w:type="dxa"/>
            <w:tcBorders>
              <w:top w:val="nil"/>
              <w:left w:val="nil"/>
              <w:bottom w:val="nil"/>
              <w:right w:val="nil"/>
            </w:tcBorders>
            <w:shd w:val="clear" w:color="auto" w:fill="auto"/>
            <w:vAlign w:val="center"/>
            <w:hideMark/>
          </w:tcPr>
          <w:p w14:paraId="1039CBF0"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(0.11329)</w:t>
            </w:r>
          </w:p>
        </w:tc>
        <w:tc>
          <w:tcPr>
            <w:tcW w:w="3163" w:type="dxa"/>
            <w:tcBorders>
              <w:top w:val="nil"/>
              <w:left w:val="nil"/>
              <w:bottom w:val="nil"/>
              <w:right w:val="nil"/>
            </w:tcBorders>
            <w:shd w:val="clear" w:color="auto" w:fill="auto"/>
            <w:vAlign w:val="center"/>
            <w:hideMark/>
          </w:tcPr>
          <w:p w14:paraId="145173EE"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(0.28804)</w:t>
            </w:r>
          </w:p>
        </w:tc>
        <w:tc>
          <w:tcPr>
            <w:tcW w:w="1715" w:type="dxa"/>
            <w:tcBorders>
              <w:top w:val="nil"/>
              <w:left w:val="nil"/>
              <w:bottom w:val="nil"/>
              <w:right w:val="nil"/>
            </w:tcBorders>
            <w:shd w:val="clear" w:color="auto" w:fill="auto"/>
            <w:vAlign w:val="center"/>
            <w:hideMark/>
          </w:tcPr>
          <w:p w14:paraId="13D93EB7"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(0.13799)</w:t>
            </w:r>
          </w:p>
        </w:tc>
      </w:tr>
      <w:tr w:rsidR="00C672E8" w:rsidRPr="00C672E8" w14:paraId="5E9FB8AF" w14:textId="77777777" w:rsidTr="00C672E8">
        <w:trPr>
          <w:trHeight w:val="297"/>
        </w:trPr>
        <w:tc>
          <w:tcPr>
            <w:tcW w:w="1605" w:type="dxa"/>
            <w:tcBorders>
              <w:top w:val="nil"/>
              <w:left w:val="nil"/>
              <w:bottom w:val="nil"/>
              <w:right w:val="nil"/>
            </w:tcBorders>
            <w:shd w:val="clear" w:color="auto" w:fill="auto"/>
            <w:vAlign w:val="center"/>
            <w:hideMark/>
          </w:tcPr>
          <w:p w14:paraId="294607B3" w14:textId="77777777" w:rsidR="00C672E8" w:rsidRPr="00C672E8" w:rsidRDefault="00C672E8" w:rsidP="00C672E8">
            <w:pPr>
              <w:spacing w:after="0" w:line="240" w:lineRule="auto"/>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Land</w:t>
            </w:r>
          </w:p>
        </w:tc>
        <w:tc>
          <w:tcPr>
            <w:tcW w:w="2147" w:type="dxa"/>
            <w:tcBorders>
              <w:top w:val="nil"/>
              <w:left w:val="nil"/>
              <w:bottom w:val="nil"/>
              <w:right w:val="nil"/>
            </w:tcBorders>
            <w:shd w:val="clear" w:color="auto" w:fill="auto"/>
            <w:vAlign w:val="center"/>
            <w:hideMark/>
          </w:tcPr>
          <w:p w14:paraId="7EA23A09"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0.00000</w:t>
            </w:r>
          </w:p>
        </w:tc>
        <w:tc>
          <w:tcPr>
            <w:tcW w:w="3163" w:type="dxa"/>
            <w:tcBorders>
              <w:top w:val="nil"/>
              <w:left w:val="nil"/>
              <w:bottom w:val="nil"/>
              <w:right w:val="nil"/>
            </w:tcBorders>
            <w:shd w:val="clear" w:color="auto" w:fill="auto"/>
            <w:vAlign w:val="center"/>
            <w:hideMark/>
          </w:tcPr>
          <w:p w14:paraId="30996D92"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-0.00000</w:t>
            </w:r>
          </w:p>
        </w:tc>
        <w:tc>
          <w:tcPr>
            <w:tcW w:w="1715" w:type="dxa"/>
            <w:tcBorders>
              <w:top w:val="nil"/>
              <w:left w:val="nil"/>
              <w:bottom w:val="nil"/>
              <w:right w:val="nil"/>
            </w:tcBorders>
            <w:shd w:val="clear" w:color="auto" w:fill="auto"/>
            <w:vAlign w:val="center"/>
            <w:hideMark/>
          </w:tcPr>
          <w:p w14:paraId="090D4F16"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-0.00000</w:t>
            </w:r>
            <w:r w:rsidRPr="00C672E8">
              <w:rPr>
                <w:rFonts w:ascii="Times New Roman" w:eastAsia="Times New Roman" w:hAnsi="Times New Roman" w:cs="Times New Roman"/>
                <w:color w:val="000000"/>
                <w:kern w:val="0"/>
                <w:vertAlign w:val="superscript"/>
                <w:lang w:val="en-US" w:eastAsia="fr-FR"/>
                <w14:ligatures w14:val="none"/>
              </w:rPr>
              <w:t>*</w:t>
            </w:r>
          </w:p>
        </w:tc>
      </w:tr>
      <w:tr w:rsidR="00C672E8" w:rsidRPr="00C672E8" w14:paraId="7CFBFF54" w14:textId="77777777" w:rsidTr="00C672E8">
        <w:trPr>
          <w:trHeight w:val="248"/>
        </w:trPr>
        <w:tc>
          <w:tcPr>
            <w:tcW w:w="1605" w:type="dxa"/>
            <w:tcBorders>
              <w:top w:val="nil"/>
              <w:left w:val="nil"/>
              <w:bottom w:val="nil"/>
              <w:right w:val="nil"/>
            </w:tcBorders>
            <w:shd w:val="clear" w:color="auto" w:fill="auto"/>
            <w:vAlign w:val="center"/>
            <w:hideMark/>
          </w:tcPr>
          <w:p w14:paraId="307D0C88"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p>
        </w:tc>
        <w:tc>
          <w:tcPr>
            <w:tcW w:w="2147" w:type="dxa"/>
            <w:tcBorders>
              <w:top w:val="nil"/>
              <w:left w:val="nil"/>
              <w:bottom w:val="nil"/>
              <w:right w:val="nil"/>
            </w:tcBorders>
            <w:shd w:val="clear" w:color="auto" w:fill="auto"/>
            <w:vAlign w:val="center"/>
            <w:hideMark/>
          </w:tcPr>
          <w:p w14:paraId="48569A04"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(0.00000)</w:t>
            </w:r>
          </w:p>
        </w:tc>
        <w:tc>
          <w:tcPr>
            <w:tcW w:w="3163" w:type="dxa"/>
            <w:tcBorders>
              <w:top w:val="nil"/>
              <w:left w:val="nil"/>
              <w:bottom w:val="nil"/>
              <w:right w:val="nil"/>
            </w:tcBorders>
            <w:shd w:val="clear" w:color="auto" w:fill="auto"/>
            <w:vAlign w:val="center"/>
            <w:hideMark/>
          </w:tcPr>
          <w:p w14:paraId="3D5F78C6"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(0.00000)</w:t>
            </w:r>
          </w:p>
        </w:tc>
        <w:tc>
          <w:tcPr>
            <w:tcW w:w="1715" w:type="dxa"/>
            <w:tcBorders>
              <w:top w:val="nil"/>
              <w:left w:val="nil"/>
              <w:bottom w:val="nil"/>
              <w:right w:val="nil"/>
            </w:tcBorders>
            <w:shd w:val="clear" w:color="auto" w:fill="auto"/>
            <w:vAlign w:val="center"/>
            <w:hideMark/>
          </w:tcPr>
          <w:p w14:paraId="12A91E4C"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(0.00000)</w:t>
            </w:r>
          </w:p>
        </w:tc>
      </w:tr>
      <w:tr w:rsidR="00C672E8" w:rsidRPr="00C672E8" w14:paraId="37714191" w14:textId="77777777" w:rsidTr="00C672E8">
        <w:trPr>
          <w:trHeight w:val="297"/>
        </w:trPr>
        <w:tc>
          <w:tcPr>
            <w:tcW w:w="1605" w:type="dxa"/>
            <w:tcBorders>
              <w:top w:val="nil"/>
              <w:left w:val="nil"/>
              <w:bottom w:val="nil"/>
              <w:right w:val="nil"/>
            </w:tcBorders>
            <w:shd w:val="clear" w:color="auto" w:fill="auto"/>
            <w:vAlign w:val="center"/>
            <w:hideMark/>
          </w:tcPr>
          <w:p w14:paraId="6A7F42C8" w14:textId="77777777" w:rsidR="00C672E8" w:rsidRPr="00C672E8" w:rsidRDefault="00C672E8" w:rsidP="00C672E8">
            <w:pPr>
              <w:spacing w:after="0" w:line="240" w:lineRule="auto"/>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temp</w:t>
            </w:r>
          </w:p>
        </w:tc>
        <w:tc>
          <w:tcPr>
            <w:tcW w:w="2147" w:type="dxa"/>
            <w:tcBorders>
              <w:top w:val="nil"/>
              <w:left w:val="nil"/>
              <w:bottom w:val="nil"/>
              <w:right w:val="nil"/>
            </w:tcBorders>
            <w:shd w:val="clear" w:color="auto" w:fill="auto"/>
            <w:vAlign w:val="center"/>
            <w:hideMark/>
          </w:tcPr>
          <w:p w14:paraId="2F31E9DE"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-14.65121</w:t>
            </w:r>
          </w:p>
        </w:tc>
        <w:tc>
          <w:tcPr>
            <w:tcW w:w="3163" w:type="dxa"/>
            <w:tcBorders>
              <w:top w:val="nil"/>
              <w:left w:val="nil"/>
              <w:bottom w:val="nil"/>
              <w:right w:val="nil"/>
            </w:tcBorders>
            <w:shd w:val="clear" w:color="auto" w:fill="auto"/>
            <w:vAlign w:val="center"/>
            <w:hideMark/>
          </w:tcPr>
          <w:p w14:paraId="28E5C31D"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-18.72677</w:t>
            </w:r>
            <w:r w:rsidRPr="00C672E8">
              <w:rPr>
                <w:rFonts w:ascii="Times New Roman" w:eastAsia="Times New Roman" w:hAnsi="Times New Roman" w:cs="Times New Roman"/>
                <w:color w:val="000000"/>
                <w:kern w:val="0"/>
                <w:vertAlign w:val="superscript"/>
                <w:lang w:val="en-US" w:eastAsia="fr-FR"/>
                <w14:ligatures w14:val="none"/>
              </w:rPr>
              <w:t>*</w:t>
            </w:r>
          </w:p>
        </w:tc>
        <w:tc>
          <w:tcPr>
            <w:tcW w:w="1715" w:type="dxa"/>
            <w:tcBorders>
              <w:top w:val="nil"/>
              <w:left w:val="nil"/>
              <w:bottom w:val="nil"/>
              <w:right w:val="nil"/>
            </w:tcBorders>
            <w:shd w:val="clear" w:color="auto" w:fill="auto"/>
            <w:vAlign w:val="center"/>
            <w:hideMark/>
          </w:tcPr>
          <w:p w14:paraId="117B04BB"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6.40298</w:t>
            </w:r>
            <w:r w:rsidRPr="00C672E8">
              <w:rPr>
                <w:rFonts w:ascii="Times New Roman" w:eastAsia="Times New Roman" w:hAnsi="Times New Roman" w:cs="Times New Roman"/>
                <w:color w:val="000000"/>
                <w:kern w:val="0"/>
                <w:vertAlign w:val="superscript"/>
                <w:lang w:val="en-US" w:eastAsia="fr-FR"/>
                <w14:ligatures w14:val="none"/>
              </w:rPr>
              <w:t>**</w:t>
            </w:r>
          </w:p>
        </w:tc>
      </w:tr>
      <w:tr w:rsidR="00C672E8" w:rsidRPr="00C672E8" w14:paraId="684E690B" w14:textId="77777777" w:rsidTr="00C672E8">
        <w:trPr>
          <w:trHeight w:val="248"/>
        </w:trPr>
        <w:tc>
          <w:tcPr>
            <w:tcW w:w="1605" w:type="dxa"/>
            <w:tcBorders>
              <w:top w:val="nil"/>
              <w:left w:val="nil"/>
              <w:bottom w:val="nil"/>
              <w:right w:val="nil"/>
            </w:tcBorders>
            <w:shd w:val="clear" w:color="auto" w:fill="auto"/>
            <w:vAlign w:val="center"/>
            <w:hideMark/>
          </w:tcPr>
          <w:p w14:paraId="0EED2408"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p>
        </w:tc>
        <w:tc>
          <w:tcPr>
            <w:tcW w:w="2147" w:type="dxa"/>
            <w:tcBorders>
              <w:top w:val="nil"/>
              <w:left w:val="nil"/>
              <w:bottom w:val="nil"/>
              <w:right w:val="nil"/>
            </w:tcBorders>
            <w:shd w:val="clear" w:color="auto" w:fill="auto"/>
            <w:vAlign w:val="center"/>
            <w:hideMark/>
          </w:tcPr>
          <w:p w14:paraId="3A8BFDE7"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(9.70899)</w:t>
            </w:r>
          </w:p>
        </w:tc>
        <w:tc>
          <w:tcPr>
            <w:tcW w:w="3163" w:type="dxa"/>
            <w:tcBorders>
              <w:top w:val="nil"/>
              <w:left w:val="nil"/>
              <w:bottom w:val="nil"/>
              <w:right w:val="nil"/>
            </w:tcBorders>
            <w:shd w:val="clear" w:color="auto" w:fill="auto"/>
            <w:vAlign w:val="center"/>
            <w:hideMark/>
          </w:tcPr>
          <w:p w14:paraId="27986D32"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(9.57108)</w:t>
            </w:r>
          </w:p>
        </w:tc>
        <w:tc>
          <w:tcPr>
            <w:tcW w:w="1715" w:type="dxa"/>
            <w:tcBorders>
              <w:top w:val="nil"/>
              <w:left w:val="nil"/>
              <w:bottom w:val="nil"/>
              <w:right w:val="nil"/>
            </w:tcBorders>
            <w:shd w:val="clear" w:color="auto" w:fill="auto"/>
            <w:vAlign w:val="center"/>
            <w:hideMark/>
          </w:tcPr>
          <w:p w14:paraId="1DA1EEAF"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(3.04579)</w:t>
            </w:r>
          </w:p>
        </w:tc>
      </w:tr>
      <w:tr w:rsidR="00C672E8" w:rsidRPr="00C672E8" w14:paraId="3E761C8E" w14:textId="77777777" w:rsidTr="00C672E8">
        <w:trPr>
          <w:trHeight w:val="297"/>
        </w:trPr>
        <w:tc>
          <w:tcPr>
            <w:tcW w:w="1605" w:type="dxa"/>
            <w:tcBorders>
              <w:top w:val="nil"/>
              <w:left w:val="nil"/>
              <w:bottom w:val="nil"/>
              <w:right w:val="nil"/>
            </w:tcBorders>
            <w:shd w:val="clear" w:color="auto" w:fill="auto"/>
            <w:vAlign w:val="center"/>
            <w:hideMark/>
          </w:tcPr>
          <w:p w14:paraId="2320B10D" w14:textId="77777777" w:rsidR="00C672E8" w:rsidRPr="00C672E8" w:rsidRDefault="00C672E8" w:rsidP="00C672E8">
            <w:pPr>
              <w:spacing w:after="0" w:line="240" w:lineRule="auto"/>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temp2</w:t>
            </w:r>
          </w:p>
        </w:tc>
        <w:tc>
          <w:tcPr>
            <w:tcW w:w="2147" w:type="dxa"/>
            <w:tcBorders>
              <w:top w:val="nil"/>
              <w:left w:val="nil"/>
              <w:bottom w:val="nil"/>
              <w:right w:val="nil"/>
            </w:tcBorders>
            <w:shd w:val="clear" w:color="auto" w:fill="auto"/>
            <w:vAlign w:val="center"/>
            <w:hideMark/>
          </w:tcPr>
          <w:p w14:paraId="38350256"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8.48719</w:t>
            </w:r>
            <w:r w:rsidRPr="00C672E8">
              <w:rPr>
                <w:rFonts w:ascii="Times New Roman" w:eastAsia="Times New Roman" w:hAnsi="Times New Roman" w:cs="Times New Roman"/>
                <w:color w:val="000000"/>
                <w:kern w:val="0"/>
                <w:vertAlign w:val="superscript"/>
                <w:lang w:val="en-US" w:eastAsia="fr-FR"/>
                <w14:ligatures w14:val="none"/>
              </w:rPr>
              <w:t>**</w:t>
            </w:r>
          </w:p>
        </w:tc>
        <w:tc>
          <w:tcPr>
            <w:tcW w:w="3163" w:type="dxa"/>
            <w:tcBorders>
              <w:top w:val="nil"/>
              <w:left w:val="nil"/>
              <w:bottom w:val="nil"/>
              <w:right w:val="nil"/>
            </w:tcBorders>
            <w:shd w:val="clear" w:color="auto" w:fill="auto"/>
            <w:vAlign w:val="center"/>
            <w:hideMark/>
          </w:tcPr>
          <w:p w14:paraId="64A76313"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10.36212</w:t>
            </w:r>
            <w:r w:rsidRPr="00C672E8">
              <w:rPr>
                <w:rFonts w:ascii="Times New Roman" w:eastAsia="Times New Roman" w:hAnsi="Times New Roman" w:cs="Times New Roman"/>
                <w:color w:val="000000"/>
                <w:kern w:val="0"/>
                <w:vertAlign w:val="superscript"/>
                <w:lang w:val="en-US" w:eastAsia="fr-FR"/>
                <w14:ligatures w14:val="none"/>
              </w:rPr>
              <w:t>**</w:t>
            </w:r>
          </w:p>
        </w:tc>
        <w:tc>
          <w:tcPr>
            <w:tcW w:w="1715" w:type="dxa"/>
            <w:tcBorders>
              <w:top w:val="nil"/>
              <w:left w:val="nil"/>
              <w:bottom w:val="nil"/>
              <w:right w:val="nil"/>
            </w:tcBorders>
            <w:shd w:val="clear" w:color="auto" w:fill="auto"/>
            <w:vAlign w:val="center"/>
            <w:hideMark/>
          </w:tcPr>
          <w:p w14:paraId="0490B4D6"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p>
        </w:tc>
      </w:tr>
      <w:tr w:rsidR="00C672E8" w:rsidRPr="00C672E8" w14:paraId="679312A8" w14:textId="77777777" w:rsidTr="00C672E8">
        <w:trPr>
          <w:trHeight w:val="248"/>
        </w:trPr>
        <w:tc>
          <w:tcPr>
            <w:tcW w:w="1605" w:type="dxa"/>
            <w:tcBorders>
              <w:top w:val="nil"/>
              <w:left w:val="nil"/>
              <w:bottom w:val="nil"/>
              <w:right w:val="nil"/>
            </w:tcBorders>
            <w:shd w:val="clear" w:color="auto" w:fill="auto"/>
            <w:vAlign w:val="center"/>
            <w:hideMark/>
          </w:tcPr>
          <w:p w14:paraId="543250DF" w14:textId="77777777" w:rsidR="00C672E8" w:rsidRPr="00C672E8" w:rsidRDefault="00C672E8" w:rsidP="00C672E8">
            <w:pPr>
              <w:spacing w:after="0" w:line="240" w:lineRule="auto"/>
              <w:jc w:val="center"/>
              <w:rPr>
                <w:rFonts w:ascii="Times New Roman" w:eastAsia="Times New Roman" w:hAnsi="Times New Roman" w:cs="Times New Roman"/>
                <w:kern w:val="0"/>
                <w:sz w:val="20"/>
                <w:szCs w:val="20"/>
                <w:lang w:eastAsia="fr-FR"/>
                <w14:ligatures w14:val="none"/>
              </w:rPr>
            </w:pPr>
          </w:p>
        </w:tc>
        <w:tc>
          <w:tcPr>
            <w:tcW w:w="2147" w:type="dxa"/>
            <w:tcBorders>
              <w:top w:val="nil"/>
              <w:left w:val="nil"/>
              <w:bottom w:val="nil"/>
              <w:right w:val="nil"/>
            </w:tcBorders>
            <w:shd w:val="clear" w:color="auto" w:fill="auto"/>
            <w:vAlign w:val="center"/>
            <w:hideMark/>
          </w:tcPr>
          <w:p w14:paraId="29555A52"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(4.31370)</w:t>
            </w:r>
          </w:p>
        </w:tc>
        <w:tc>
          <w:tcPr>
            <w:tcW w:w="3163" w:type="dxa"/>
            <w:tcBorders>
              <w:top w:val="nil"/>
              <w:left w:val="nil"/>
              <w:bottom w:val="nil"/>
              <w:right w:val="nil"/>
            </w:tcBorders>
            <w:shd w:val="clear" w:color="auto" w:fill="auto"/>
            <w:vAlign w:val="center"/>
            <w:hideMark/>
          </w:tcPr>
          <w:p w14:paraId="4A76D76D"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(4.25440)</w:t>
            </w:r>
          </w:p>
        </w:tc>
        <w:tc>
          <w:tcPr>
            <w:tcW w:w="1715" w:type="dxa"/>
            <w:tcBorders>
              <w:top w:val="nil"/>
              <w:left w:val="nil"/>
              <w:bottom w:val="nil"/>
              <w:right w:val="nil"/>
            </w:tcBorders>
            <w:shd w:val="clear" w:color="auto" w:fill="auto"/>
            <w:vAlign w:val="center"/>
            <w:hideMark/>
          </w:tcPr>
          <w:p w14:paraId="4C33500E"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p>
        </w:tc>
      </w:tr>
      <w:tr w:rsidR="00C672E8" w:rsidRPr="00C672E8" w14:paraId="449A5895" w14:textId="77777777" w:rsidTr="00C672E8">
        <w:trPr>
          <w:trHeight w:val="297"/>
        </w:trPr>
        <w:tc>
          <w:tcPr>
            <w:tcW w:w="1605" w:type="dxa"/>
            <w:tcBorders>
              <w:top w:val="nil"/>
              <w:left w:val="nil"/>
              <w:bottom w:val="nil"/>
              <w:right w:val="nil"/>
            </w:tcBorders>
            <w:shd w:val="clear" w:color="auto" w:fill="auto"/>
            <w:vAlign w:val="center"/>
            <w:hideMark/>
          </w:tcPr>
          <w:p w14:paraId="103FB49D" w14:textId="77777777" w:rsidR="00C672E8" w:rsidRPr="00C672E8" w:rsidRDefault="00C672E8" w:rsidP="00C672E8">
            <w:pPr>
              <w:spacing w:after="0" w:line="240" w:lineRule="auto"/>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Fert</w:t>
            </w:r>
          </w:p>
        </w:tc>
        <w:tc>
          <w:tcPr>
            <w:tcW w:w="2147" w:type="dxa"/>
            <w:tcBorders>
              <w:top w:val="nil"/>
              <w:left w:val="nil"/>
              <w:bottom w:val="nil"/>
              <w:right w:val="nil"/>
            </w:tcBorders>
            <w:shd w:val="clear" w:color="auto" w:fill="auto"/>
            <w:vAlign w:val="center"/>
            <w:hideMark/>
          </w:tcPr>
          <w:p w14:paraId="7700AEFE"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0.11183</w:t>
            </w:r>
            <w:r w:rsidRPr="00C672E8">
              <w:rPr>
                <w:rFonts w:ascii="Times New Roman" w:eastAsia="Times New Roman" w:hAnsi="Times New Roman" w:cs="Times New Roman"/>
                <w:color w:val="000000"/>
                <w:kern w:val="0"/>
                <w:vertAlign w:val="superscript"/>
                <w:lang w:val="en-US" w:eastAsia="fr-FR"/>
                <w14:ligatures w14:val="none"/>
              </w:rPr>
              <w:t>**</w:t>
            </w:r>
          </w:p>
        </w:tc>
        <w:tc>
          <w:tcPr>
            <w:tcW w:w="3163" w:type="dxa"/>
            <w:tcBorders>
              <w:top w:val="nil"/>
              <w:left w:val="nil"/>
              <w:bottom w:val="nil"/>
              <w:right w:val="nil"/>
            </w:tcBorders>
            <w:shd w:val="clear" w:color="auto" w:fill="auto"/>
            <w:vAlign w:val="center"/>
            <w:hideMark/>
          </w:tcPr>
          <w:p w14:paraId="70463CCF"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0.06352</w:t>
            </w:r>
          </w:p>
        </w:tc>
        <w:tc>
          <w:tcPr>
            <w:tcW w:w="1715" w:type="dxa"/>
            <w:tcBorders>
              <w:top w:val="nil"/>
              <w:left w:val="nil"/>
              <w:bottom w:val="nil"/>
              <w:right w:val="nil"/>
            </w:tcBorders>
            <w:shd w:val="clear" w:color="auto" w:fill="auto"/>
            <w:vAlign w:val="center"/>
            <w:hideMark/>
          </w:tcPr>
          <w:p w14:paraId="5197B8D3"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-0.17948</w:t>
            </w:r>
            <w:r w:rsidRPr="00C672E8">
              <w:rPr>
                <w:rFonts w:ascii="Times New Roman" w:eastAsia="Times New Roman" w:hAnsi="Times New Roman" w:cs="Times New Roman"/>
                <w:color w:val="000000"/>
                <w:kern w:val="0"/>
                <w:vertAlign w:val="superscript"/>
                <w:lang w:val="en-US" w:eastAsia="fr-FR"/>
                <w14:ligatures w14:val="none"/>
              </w:rPr>
              <w:t>**</w:t>
            </w:r>
          </w:p>
        </w:tc>
      </w:tr>
      <w:tr w:rsidR="00C672E8" w:rsidRPr="00C672E8" w14:paraId="6063A570" w14:textId="77777777" w:rsidTr="00C672E8">
        <w:trPr>
          <w:trHeight w:val="248"/>
        </w:trPr>
        <w:tc>
          <w:tcPr>
            <w:tcW w:w="1605" w:type="dxa"/>
            <w:tcBorders>
              <w:top w:val="nil"/>
              <w:left w:val="nil"/>
              <w:bottom w:val="nil"/>
              <w:right w:val="nil"/>
            </w:tcBorders>
            <w:shd w:val="clear" w:color="auto" w:fill="auto"/>
            <w:vAlign w:val="center"/>
            <w:hideMark/>
          </w:tcPr>
          <w:p w14:paraId="7045357A"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p>
        </w:tc>
        <w:tc>
          <w:tcPr>
            <w:tcW w:w="2147" w:type="dxa"/>
            <w:tcBorders>
              <w:top w:val="nil"/>
              <w:left w:val="nil"/>
              <w:bottom w:val="nil"/>
              <w:right w:val="nil"/>
            </w:tcBorders>
            <w:shd w:val="clear" w:color="auto" w:fill="auto"/>
            <w:vAlign w:val="center"/>
            <w:hideMark/>
          </w:tcPr>
          <w:p w14:paraId="2A2171FF"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(0.05701)</w:t>
            </w:r>
          </w:p>
        </w:tc>
        <w:tc>
          <w:tcPr>
            <w:tcW w:w="3163" w:type="dxa"/>
            <w:tcBorders>
              <w:top w:val="nil"/>
              <w:left w:val="nil"/>
              <w:bottom w:val="nil"/>
              <w:right w:val="nil"/>
            </w:tcBorders>
            <w:shd w:val="clear" w:color="auto" w:fill="auto"/>
            <w:vAlign w:val="center"/>
            <w:hideMark/>
          </w:tcPr>
          <w:p w14:paraId="601F1408"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(0.05732)</w:t>
            </w:r>
          </w:p>
        </w:tc>
        <w:tc>
          <w:tcPr>
            <w:tcW w:w="1715" w:type="dxa"/>
            <w:tcBorders>
              <w:top w:val="nil"/>
              <w:left w:val="nil"/>
              <w:bottom w:val="nil"/>
              <w:right w:val="nil"/>
            </w:tcBorders>
            <w:shd w:val="clear" w:color="auto" w:fill="auto"/>
            <w:vAlign w:val="center"/>
            <w:hideMark/>
          </w:tcPr>
          <w:p w14:paraId="2350734A"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(0.07351)</w:t>
            </w:r>
          </w:p>
        </w:tc>
      </w:tr>
      <w:tr w:rsidR="00C672E8" w:rsidRPr="00C672E8" w14:paraId="2BDF221B" w14:textId="77777777" w:rsidTr="00C672E8">
        <w:trPr>
          <w:trHeight w:val="248"/>
        </w:trPr>
        <w:tc>
          <w:tcPr>
            <w:tcW w:w="1605" w:type="dxa"/>
            <w:tcBorders>
              <w:top w:val="nil"/>
              <w:left w:val="nil"/>
              <w:bottom w:val="nil"/>
              <w:right w:val="nil"/>
            </w:tcBorders>
            <w:shd w:val="clear" w:color="auto" w:fill="auto"/>
            <w:vAlign w:val="center"/>
            <w:hideMark/>
          </w:tcPr>
          <w:p w14:paraId="69CEA56F" w14:textId="77777777" w:rsidR="00C672E8" w:rsidRPr="00C672E8" w:rsidRDefault="00C672E8" w:rsidP="00C672E8">
            <w:pPr>
              <w:spacing w:after="0" w:line="240" w:lineRule="auto"/>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fert2</w:t>
            </w:r>
          </w:p>
        </w:tc>
        <w:tc>
          <w:tcPr>
            <w:tcW w:w="2147" w:type="dxa"/>
            <w:tcBorders>
              <w:top w:val="nil"/>
              <w:left w:val="nil"/>
              <w:bottom w:val="nil"/>
              <w:right w:val="nil"/>
            </w:tcBorders>
            <w:shd w:val="clear" w:color="auto" w:fill="auto"/>
            <w:vAlign w:val="center"/>
            <w:hideMark/>
          </w:tcPr>
          <w:p w14:paraId="37AD74CF"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-0.00036</w:t>
            </w:r>
          </w:p>
        </w:tc>
        <w:tc>
          <w:tcPr>
            <w:tcW w:w="3163" w:type="dxa"/>
            <w:tcBorders>
              <w:top w:val="nil"/>
              <w:left w:val="nil"/>
              <w:bottom w:val="nil"/>
              <w:right w:val="nil"/>
            </w:tcBorders>
            <w:shd w:val="clear" w:color="auto" w:fill="auto"/>
            <w:vAlign w:val="center"/>
            <w:hideMark/>
          </w:tcPr>
          <w:p w14:paraId="1466E8BE"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-0.00042</w:t>
            </w:r>
          </w:p>
        </w:tc>
        <w:tc>
          <w:tcPr>
            <w:tcW w:w="1715" w:type="dxa"/>
            <w:tcBorders>
              <w:top w:val="nil"/>
              <w:left w:val="nil"/>
              <w:bottom w:val="nil"/>
              <w:right w:val="nil"/>
            </w:tcBorders>
            <w:shd w:val="clear" w:color="auto" w:fill="auto"/>
            <w:vAlign w:val="center"/>
            <w:hideMark/>
          </w:tcPr>
          <w:p w14:paraId="4AFB75B3"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p>
        </w:tc>
      </w:tr>
      <w:tr w:rsidR="00C672E8" w:rsidRPr="00C672E8" w14:paraId="04D84B17" w14:textId="77777777" w:rsidTr="00C672E8">
        <w:trPr>
          <w:trHeight w:val="248"/>
        </w:trPr>
        <w:tc>
          <w:tcPr>
            <w:tcW w:w="1605" w:type="dxa"/>
            <w:tcBorders>
              <w:top w:val="nil"/>
              <w:left w:val="nil"/>
              <w:bottom w:val="nil"/>
              <w:right w:val="nil"/>
            </w:tcBorders>
            <w:shd w:val="clear" w:color="auto" w:fill="auto"/>
            <w:vAlign w:val="center"/>
            <w:hideMark/>
          </w:tcPr>
          <w:p w14:paraId="2A2C23A0" w14:textId="77777777" w:rsidR="00C672E8" w:rsidRPr="00C672E8" w:rsidRDefault="00C672E8" w:rsidP="00C672E8">
            <w:pPr>
              <w:spacing w:after="0" w:line="240" w:lineRule="auto"/>
              <w:jc w:val="center"/>
              <w:rPr>
                <w:rFonts w:ascii="Times New Roman" w:eastAsia="Times New Roman" w:hAnsi="Times New Roman" w:cs="Times New Roman"/>
                <w:kern w:val="0"/>
                <w:sz w:val="20"/>
                <w:szCs w:val="20"/>
                <w:lang w:eastAsia="fr-FR"/>
                <w14:ligatures w14:val="none"/>
              </w:rPr>
            </w:pPr>
          </w:p>
        </w:tc>
        <w:tc>
          <w:tcPr>
            <w:tcW w:w="2147" w:type="dxa"/>
            <w:tcBorders>
              <w:top w:val="nil"/>
              <w:left w:val="nil"/>
              <w:bottom w:val="nil"/>
              <w:right w:val="nil"/>
            </w:tcBorders>
            <w:shd w:val="clear" w:color="auto" w:fill="auto"/>
            <w:vAlign w:val="center"/>
            <w:hideMark/>
          </w:tcPr>
          <w:p w14:paraId="7A5F8557"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(0.00028)</w:t>
            </w:r>
          </w:p>
        </w:tc>
        <w:tc>
          <w:tcPr>
            <w:tcW w:w="3163" w:type="dxa"/>
            <w:tcBorders>
              <w:top w:val="nil"/>
              <w:left w:val="nil"/>
              <w:bottom w:val="nil"/>
              <w:right w:val="nil"/>
            </w:tcBorders>
            <w:shd w:val="clear" w:color="auto" w:fill="auto"/>
            <w:vAlign w:val="center"/>
            <w:hideMark/>
          </w:tcPr>
          <w:p w14:paraId="3D8B611A"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(0.00027)</w:t>
            </w:r>
          </w:p>
        </w:tc>
        <w:tc>
          <w:tcPr>
            <w:tcW w:w="1715" w:type="dxa"/>
            <w:tcBorders>
              <w:top w:val="nil"/>
              <w:left w:val="nil"/>
              <w:bottom w:val="nil"/>
              <w:right w:val="nil"/>
            </w:tcBorders>
            <w:shd w:val="clear" w:color="auto" w:fill="auto"/>
            <w:vAlign w:val="center"/>
            <w:hideMark/>
          </w:tcPr>
          <w:p w14:paraId="2718FE16"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p>
        </w:tc>
      </w:tr>
      <w:tr w:rsidR="00C672E8" w:rsidRPr="00C672E8" w14:paraId="121DFF16" w14:textId="77777777" w:rsidTr="00C672E8">
        <w:trPr>
          <w:trHeight w:val="297"/>
        </w:trPr>
        <w:tc>
          <w:tcPr>
            <w:tcW w:w="1605" w:type="dxa"/>
            <w:tcBorders>
              <w:top w:val="nil"/>
              <w:left w:val="nil"/>
              <w:bottom w:val="nil"/>
              <w:right w:val="nil"/>
            </w:tcBorders>
            <w:shd w:val="clear" w:color="auto" w:fill="auto"/>
            <w:vAlign w:val="center"/>
            <w:hideMark/>
          </w:tcPr>
          <w:p w14:paraId="78C57490" w14:textId="77777777" w:rsidR="00C672E8" w:rsidRPr="00C672E8" w:rsidRDefault="00C672E8" w:rsidP="00C672E8">
            <w:pPr>
              <w:spacing w:after="0" w:line="240" w:lineRule="auto"/>
              <w:rPr>
                <w:rFonts w:ascii="Times New Roman" w:eastAsia="Times New Roman" w:hAnsi="Times New Roman" w:cs="Times New Roman"/>
                <w:color w:val="000000"/>
                <w:kern w:val="0"/>
                <w:lang w:eastAsia="fr-FR"/>
                <w14:ligatures w14:val="none"/>
              </w:rPr>
            </w:pPr>
            <w:proofErr w:type="spellStart"/>
            <w:r w:rsidRPr="00C672E8">
              <w:rPr>
                <w:rFonts w:ascii="Times New Roman" w:eastAsia="Times New Roman" w:hAnsi="Times New Roman" w:cs="Times New Roman"/>
                <w:color w:val="000000"/>
                <w:kern w:val="0"/>
                <w:lang w:val="en-US" w:eastAsia="fr-FR"/>
                <w14:ligatures w14:val="none"/>
              </w:rPr>
              <w:t>Agr_empl</w:t>
            </w:r>
            <w:proofErr w:type="spellEnd"/>
          </w:p>
        </w:tc>
        <w:tc>
          <w:tcPr>
            <w:tcW w:w="2147" w:type="dxa"/>
            <w:tcBorders>
              <w:top w:val="nil"/>
              <w:left w:val="nil"/>
              <w:bottom w:val="nil"/>
              <w:right w:val="nil"/>
            </w:tcBorders>
            <w:shd w:val="clear" w:color="auto" w:fill="auto"/>
            <w:vAlign w:val="center"/>
            <w:hideMark/>
          </w:tcPr>
          <w:p w14:paraId="4A15B5E4"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0.12043</w:t>
            </w:r>
            <w:r w:rsidRPr="00C672E8">
              <w:rPr>
                <w:rFonts w:ascii="Times New Roman" w:eastAsia="Times New Roman" w:hAnsi="Times New Roman" w:cs="Times New Roman"/>
                <w:color w:val="000000"/>
                <w:kern w:val="0"/>
                <w:vertAlign w:val="superscript"/>
                <w:lang w:val="en-US" w:eastAsia="fr-FR"/>
                <w14:ligatures w14:val="none"/>
              </w:rPr>
              <w:t>**</w:t>
            </w:r>
          </w:p>
        </w:tc>
        <w:tc>
          <w:tcPr>
            <w:tcW w:w="3163" w:type="dxa"/>
            <w:tcBorders>
              <w:top w:val="nil"/>
              <w:left w:val="nil"/>
              <w:bottom w:val="nil"/>
              <w:right w:val="nil"/>
            </w:tcBorders>
            <w:shd w:val="clear" w:color="auto" w:fill="auto"/>
            <w:vAlign w:val="center"/>
            <w:hideMark/>
          </w:tcPr>
          <w:p w14:paraId="3DEFD627"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0.19650</w:t>
            </w:r>
            <w:r w:rsidRPr="00C672E8">
              <w:rPr>
                <w:rFonts w:ascii="Times New Roman" w:eastAsia="Times New Roman" w:hAnsi="Times New Roman" w:cs="Times New Roman"/>
                <w:color w:val="000000"/>
                <w:kern w:val="0"/>
                <w:vertAlign w:val="superscript"/>
                <w:lang w:val="en-US" w:eastAsia="fr-FR"/>
                <w14:ligatures w14:val="none"/>
              </w:rPr>
              <w:t>***</w:t>
            </w:r>
          </w:p>
        </w:tc>
        <w:tc>
          <w:tcPr>
            <w:tcW w:w="1715" w:type="dxa"/>
            <w:tcBorders>
              <w:top w:val="nil"/>
              <w:left w:val="nil"/>
              <w:bottom w:val="nil"/>
              <w:right w:val="nil"/>
            </w:tcBorders>
            <w:shd w:val="clear" w:color="auto" w:fill="auto"/>
            <w:vAlign w:val="center"/>
            <w:hideMark/>
          </w:tcPr>
          <w:p w14:paraId="34F76658"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p>
        </w:tc>
      </w:tr>
      <w:tr w:rsidR="00C672E8" w:rsidRPr="00C672E8" w14:paraId="26998442" w14:textId="77777777" w:rsidTr="00C672E8">
        <w:trPr>
          <w:trHeight w:val="248"/>
        </w:trPr>
        <w:tc>
          <w:tcPr>
            <w:tcW w:w="1605" w:type="dxa"/>
            <w:tcBorders>
              <w:top w:val="nil"/>
              <w:left w:val="nil"/>
              <w:bottom w:val="nil"/>
              <w:right w:val="nil"/>
            </w:tcBorders>
            <w:shd w:val="clear" w:color="auto" w:fill="auto"/>
            <w:vAlign w:val="center"/>
            <w:hideMark/>
          </w:tcPr>
          <w:p w14:paraId="23CF9C8D" w14:textId="77777777" w:rsidR="00C672E8" w:rsidRPr="00C672E8" w:rsidRDefault="00C672E8" w:rsidP="00C672E8">
            <w:pPr>
              <w:spacing w:after="0" w:line="240" w:lineRule="auto"/>
              <w:jc w:val="center"/>
              <w:rPr>
                <w:rFonts w:ascii="Times New Roman" w:eastAsia="Times New Roman" w:hAnsi="Times New Roman" w:cs="Times New Roman"/>
                <w:kern w:val="0"/>
                <w:sz w:val="20"/>
                <w:szCs w:val="20"/>
                <w:lang w:eastAsia="fr-FR"/>
                <w14:ligatures w14:val="none"/>
              </w:rPr>
            </w:pPr>
          </w:p>
        </w:tc>
        <w:tc>
          <w:tcPr>
            <w:tcW w:w="2147" w:type="dxa"/>
            <w:tcBorders>
              <w:top w:val="nil"/>
              <w:left w:val="nil"/>
              <w:bottom w:val="nil"/>
              <w:right w:val="nil"/>
            </w:tcBorders>
            <w:shd w:val="clear" w:color="auto" w:fill="auto"/>
            <w:vAlign w:val="center"/>
            <w:hideMark/>
          </w:tcPr>
          <w:p w14:paraId="6EB5917B"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(0.05135)</w:t>
            </w:r>
          </w:p>
        </w:tc>
        <w:tc>
          <w:tcPr>
            <w:tcW w:w="3163" w:type="dxa"/>
            <w:tcBorders>
              <w:top w:val="nil"/>
              <w:left w:val="nil"/>
              <w:bottom w:val="nil"/>
              <w:right w:val="nil"/>
            </w:tcBorders>
            <w:shd w:val="clear" w:color="auto" w:fill="auto"/>
            <w:vAlign w:val="center"/>
            <w:hideMark/>
          </w:tcPr>
          <w:p w14:paraId="469B07BB"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(0.05428)</w:t>
            </w:r>
          </w:p>
        </w:tc>
        <w:tc>
          <w:tcPr>
            <w:tcW w:w="1715" w:type="dxa"/>
            <w:tcBorders>
              <w:top w:val="nil"/>
              <w:left w:val="nil"/>
              <w:bottom w:val="nil"/>
              <w:right w:val="nil"/>
            </w:tcBorders>
            <w:shd w:val="clear" w:color="auto" w:fill="auto"/>
            <w:vAlign w:val="center"/>
            <w:hideMark/>
          </w:tcPr>
          <w:p w14:paraId="44846813"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p>
        </w:tc>
      </w:tr>
      <w:tr w:rsidR="00C672E8" w:rsidRPr="00C672E8" w14:paraId="65782FE4" w14:textId="77777777" w:rsidTr="00C672E8">
        <w:trPr>
          <w:trHeight w:val="297"/>
        </w:trPr>
        <w:tc>
          <w:tcPr>
            <w:tcW w:w="1605" w:type="dxa"/>
            <w:tcBorders>
              <w:top w:val="nil"/>
              <w:left w:val="nil"/>
              <w:bottom w:val="nil"/>
              <w:right w:val="nil"/>
            </w:tcBorders>
            <w:shd w:val="clear" w:color="auto" w:fill="auto"/>
            <w:vAlign w:val="center"/>
            <w:hideMark/>
          </w:tcPr>
          <w:p w14:paraId="6A73AC45" w14:textId="77777777" w:rsidR="00C672E8" w:rsidRPr="00C672E8" w:rsidRDefault="00C672E8" w:rsidP="00C672E8">
            <w:pPr>
              <w:spacing w:after="0" w:line="240" w:lineRule="auto"/>
              <w:rPr>
                <w:rFonts w:ascii="Times New Roman" w:eastAsia="Times New Roman" w:hAnsi="Times New Roman" w:cs="Times New Roman"/>
                <w:color w:val="000000"/>
                <w:kern w:val="0"/>
                <w:lang w:eastAsia="fr-FR"/>
                <w14:ligatures w14:val="none"/>
              </w:rPr>
            </w:pPr>
            <w:proofErr w:type="spellStart"/>
            <w:r w:rsidRPr="00C672E8">
              <w:rPr>
                <w:rFonts w:ascii="Times New Roman" w:eastAsia="Times New Roman" w:hAnsi="Times New Roman" w:cs="Times New Roman"/>
                <w:color w:val="000000"/>
                <w:kern w:val="0"/>
                <w:lang w:val="en-US" w:eastAsia="fr-FR"/>
                <w14:ligatures w14:val="none"/>
              </w:rPr>
              <w:t>Hum_cap</w:t>
            </w:r>
            <w:proofErr w:type="spellEnd"/>
          </w:p>
        </w:tc>
        <w:tc>
          <w:tcPr>
            <w:tcW w:w="2147" w:type="dxa"/>
            <w:tcBorders>
              <w:top w:val="nil"/>
              <w:left w:val="nil"/>
              <w:bottom w:val="nil"/>
              <w:right w:val="nil"/>
            </w:tcBorders>
            <w:shd w:val="clear" w:color="auto" w:fill="auto"/>
            <w:vAlign w:val="center"/>
            <w:hideMark/>
          </w:tcPr>
          <w:p w14:paraId="72A4BA2A"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1.48974</w:t>
            </w:r>
            <w:r w:rsidRPr="00C672E8">
              <w:rPr>
                <w:rFonts w:ascii="Times New Roman" w:eastAsia="Times New Roman" w:hAnsi="Times New Roman" w:cs="Times New Roman"/>
                <w:color w:val="000000"/>
                <w:kern w:val="0"/>
                <w:vertAlign w:val="superscript"/>
                <w:lang w:val="en-US" w:eastAsia="fr-FR"/>
                <w14:ligatures w14:val="none"/>
              </w:rPr>
              <w:t>***</w:t>
            </w:r>
          </w:p>
        </w:tc>
        <w:tc>
          <w:tcPr>
            <w:tcW w:w="3163" w:type="dxa"/>
            <w:tcBorders>
              <w:top w:val="nil"/>
              <w:left w:val="nil"/>
              <w:bottom w:val="nil"/>
              <w:right w:val="nil"/>
            </w:tcBorders>
            <w:shd w:val="clear" w:color="auto" w:fill="auto"/>
            <w:vAlign w:val="center"/>
            <w:hideMark/>
          </w:tcPr>
          <w:p w14:paraId="3486DB10"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1.27777</w:t>
            </w:r>
            <w:r w:rsidRPr="00C672E8">
              <w:rPr>
                <w:rFonts w:ascii="Times New Roman" w:eastAsia="Times New Roman" w:hAnsi="Times New Roman" w:cs="Times New Roman"/>
                <w:color w:val="000000"/>
                <w:kern w:val="0"/>
                <w:vertAlign w:val="superscript"/>
                <w:lang w:val="en-US" w:eastAsia="fr-FR"/>
                <w14:ligatures w14:val="none"/>
              </w:rPr>
              <w:t>***</w:t>
            </w:r>
          </w:p>
        </w:tc>
        <w:tc>
          <w:tcPr>
            <w:tcW w:w="1715" w:type="dxa"/>
            <w:tcBorders>
              <w:top w:val="nil"/>
              <w:left w:val="nil"/>
              <w:bottom w:val="nil"/>
              <w:right w:val="nil"/>
            </w:tcBorders>
            <w:shd w:val="clear" w:color="auto" w:fill="auto"/>
            <w:vAlign w:val="center"/>
            <w:hideMark/>
          </w:tcPr>
          <w:p w14:paraId="348ECDC1"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-0.69978</w:t>
            </w:r>
          </w:p>
        </w:tc>
      </w:tr>
      <w:tr w:rsidR="00C672E8" w:rsidRPr="00C672E8" w14:paraId="0179C4A7" w14:textId="77777777" w:rsidTr="00C672E8">
        <w:trPr>
          <w:trHeight w:val="248"/>
        </w:trPr>
        <w:tc>
          <w:tcPr>
            <w:tcW w:w="1605" w:type="dxa"/>
            <w:tcBorders>
              <w:top w:val="nil"/>
              <w:left w:val="nil"/>
              <w:bottom w:val="nil"/>
              <w:right w:val="nil"/>
            </w:tcBorders>
            <w:shd w:val="clear" w:color="auto" w:fill="auto"/>
            <w:vAlign w:val="center"/>
            <w:hideMark/>
          </w:tcPr>
          <w:p w14:paraId="4ED2224E"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p>
        </w:tc>
        <w:tc>
          <w:tcPr>
            <w:tcW w:w="2147" w:type="dxa"/>
            <w:tcBorders>
              <w:top w:val="nil"/>
              <w:left w:val="nil"/>
              <w:bottom w:val="nil"/>
              <w:right w:val="nil"/>
            </w:tcBorders>
            <w:shd w:val="clear" w:color="auto" w:fill="auto"/>
            <w:vAlign w:val="center"/>
            <w:hideMark/>
          </w:tcPr>
          <w:p w14:paraId="6E7AFA6D"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(0.20594)</w:t>
            </w:r>
          </w:p>
        </w:tc>
        <w:tc>
          <w:tcPr>
            <w:tcW w:w="3163" w:type="dxa"/>
            <w:tcBorders>
              <w:top w:val="nil"/>
              <w:left w:val="nil"/>
              <w:bottom w:val="nil"/>
              <w:right w:val="nil"/>
            </w:tcBorders>
            <w:shd w:val="clear" w:color="auto" w:fill="auto"/>
            <w:vAlign w:val="center"/>
            <w:hideMark/>
          </w:tcPr>
          <w:p w14:paraId="7EE61D9B"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(0.20951)</w:t>
            </w:r>
          </w:p>
        </w:tc>
        <w:tc>
          <w:tcPr>
            <w:tcW w:w="1715" w:type="dxa"/>
            <w:tcBorders>
              <w:top w:val="nil"/>
              <w:left w:val="nil"/>
              <w:bottom w:val="nil"/>
              <w:right w:val="nil"/>
            </w:tcBorders>
            <w:shd w:val="clear" w:color="auto" w:fill="auto"/>
            <w:vAlign w:val="center"/>
            <w:hideMark/>
          </w:tcPr>
          <w:p w14:paraId="5D0AC6CE"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(0.45455)</w:t>
            </w:r>
          </w:p>
        </w:tc>
      </w:tr>
      <w:tr w:rsidR="00C672E8" w:rsidRPr="00C672E8" w14:paraId="4FD62303" w14:textId="77777777" w:rsidTr="00C672E8">
        <w:trPr>
          <w:trHeight w:val="297"/>
        </w:trPr>
        <w:tc>
          <w:tcPr>
            <w:tcW w:w="1605" w:type="dxa"/>
            <w:tcBorders>
              <w:top w:val="nil"/>
              <w:left w:val="nil"/>
              <w:bottom w:val="nil"/>
              <w:right w:val="nil"/>
            </w:tcBorders>
            <w:shd w:val="clear" w:color="auto" w:fill="auto"/>
            <w:vAlign w:val="center"/>
            <w:hideMark/>
          </w:tcPr>
          <w:p w14:paraId="3779D8CA" w14:textId="77777777" w:rsidR="00C672E8" w:rsidRPr="00C672E8" w:rsidRDefault="00C672E8" w:rsidP="00C672E8">
            <w:pPr>
              <w:spacing w:after="0" w:line="240" w:lineRule="auto"/>
              <w:rPr>
                <w:rFonts w:ascii="Times New Roman" w:eastAsia="Times New Roman" w:hAnsi="Times New Roman" w:cs="Times New Roman"/>
                <w:color w:val="000000"/>
                <w:kern w:val="0"/>
                <w:lang w:eastAsia="fr-FR"/>
                <w14:ligatures w14:val="none"/>
              </w:rPr>
            </w:pPr>
            <w:proofErr w:type="spellStart"/>
            <w:r w:rsidRPr="00C672E8">
              <w:rPr>
                <w:rFonts w:ascii="Times New Roman" w:eastAsia="Times New Roman" w:hAnsi="Times New Roman" w:cs="Times New Roman"/>
                <w:color w:val="000000"/>
                <w:kern w:val="0"/>
                <w:lang w:val="en-US" w:eastAsia="fr-FR"/>
                <w14:ligatures w14:val="none"/>
              </w:rPr>
              <w:t>Ict</w:t>
            </w:r>
            <w:proofErr w:type="spellEnd"/>
          </w:p>
        </w:tc>
        <w:tc>
          <w:tcPr>
            <w:tcW w:w="2147" w:type="dxa"/>
            <w:tcBorders>
              <w:top w:val="nil"/>
              <w:left w:val="nil"/>
              <w:bottom w:val="nil"/>
              <w:right w:val="nil"/>
            </w:tcBorders>
            <w:shd w:val="clear" w:color="auto" w:fill="auto"/>
            <w:vAlign w:val="center"/>
            <w:hideMark/>
          </w:tcPr>
          <w:p w14:paraId="587E97F9"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1.09684</w:t>
            </w:r>
            <w:r w:rsidRPr="00C672E8">
              <w:rPr>
                <w:rFonts w:ascii="Times New Roman" w:eastAsia="Times New Roman" w:hAnsi="Times New Roman" w:cs="Times New Roman"/>
                <w:color w:val="000000"/>
                <w:kern w:val="0"/>
                <w:vertAlign w:val="superscript"/>
                <w:lang w:val="en-US" w:eastAsia="fr-FR"/>
                <w14:ligatures w14:val="none"/>
              </w:rPr>
              <w:t>***</w:t>
            </w:r>
          </w:p>
        </w:tc>
        <w:tc>
          <w:tcPr>
            <w:tcW w:w="3163" w:type="dxa"/>
            <w:tcBorders>
              <w:top w:val="nil"/>
              <w:left w:val="nil"/>
              <w:bottom w:val="nil"/>
              <w:right w:val="nil"/>
            </w:tcBorders>
            <w:shd w:val="clear" w:color="auto" w:fill="auto"/>
            <w:vAlign w:val="center"/>
            <w:hideMark/>
          </w:tcPr>
          <w:p w14:paraId="0B99018E"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1.46913</w:t>
            </w:r>
            <w:r w:rsidRPr="00C672E8">
              <w:rPr>
                <w:rFonts w:ascii="Times New Roman" w:eastAsia="Times New Roman" w:hAnsi="Times New Roman" w:cs="Times New Roman"/>
                <w:color w:val="000000"/>
                <w:kern w:val="0"/>
                <w:vertAlign w:val="superscript"/>
                <w:lang w:val="en-US" w:eastAsia="fr-FR"/>
                <w14:ligatures w14:val="none"/>
              </w:rPr>
              <w:t>***</w:t>
            </w:r>
          </w:p>
        </w:tc>
        <w:tc>
          <w:tcPr>
            <w:tcW w:w="1715" w:type="dxa"/>
            <w:tcBorders>
              <w:top w:val="nil"/>
              <w:left w:val="nil"/>
              <w:bottom w:val="nil"/>
              <w:right w:val="nil"/>
            </w:tcBorders>
            <w:shd w:val="clear" w:color="auto" w:fill="auto"/>
            <w:vAlign w:val="center"/>
            <w:hideMark/>
          </w:tcPr>
          <w:p w14:paraId="07DD4CC0"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0.26729</w:t>
            </w:r>
            <w:r w:rsidRPr="00C672E8">
              <w:rPr>
                <w:rFonts w:ascii="Times New Roman" w:eastAsia="Times New Roman" w:hAnsi="Times New Roman" w:cs="Times New Roman"/>
                <w:color w:val="000000"/>
                <w:kern w:val="0"/>
                <w:vertAlign w:val="superscript"/>
                <w:lang w:val="en-US" w:eastAsia="fr-FR"/>
                <w14:ligatures w14:val="none"/>
              </w:rPr>
              <w:t>*</w:t>
            </w:r>
          </w:p>
        </w:tc>
      </w:tr>
      <w:tr w:rsidR="00C672E8" w:rsidRPr="00C672E8" w14:paraId="2F104A7D" w14:textId="77777777" w:rsidTr="00C672E8">
        <w:trPr>
          <w:trHeight w:val="248"/>
        </w:trPr>
        <w:tc>
          <w:tcPr>
            <w:tcW w:w="1605" w:type="dxa"/>
            <w:tcBorders>
              <w:top w:val="nil"/>
              <w:left w:val="nil"/>
              <w:bottom w:val="nil"/>
              <w:right w:val="nil"/>
            </w:tcBorders>
            <w:shd w:val="clear" w:color="auto" w:fill="auto"/>
            <w:vAlign w:val="center"/>
            <w:hideMark/>
          </w:tcPr>
          <w:p w14:paraId="650A0BF2"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p>
        </w:tc>
        <w:tc>
          <w:tcPr>
            <w:tcW w:w="2147" w:type="dxa"/>
            <w:tcBorders>
              <w:top w:val="nil"/>
              <w:left w:val="nil"/>
              <w:bottom w:val="nil"/>
              <w:right w:val="nil"/>
            </w:tcBorders>
            <w:shd w:val="clear" w:color="auto" w:fill="auto"/>
            <w:vAlign w:val="center"/>
            <w:hideMark/>
          </w:tcPr>
          <w:p w14:paraId="4D79254B"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(0.14593)</w:t>
            </w:r>
          </w:p>
        </w:tc>
        <w:tc>
          <w:tcPr>
            <w:tcW w:w="3163" w:type="dxa"/>
            <w:tcBorders>
              <w:top w:val="nil"/>
              <w:left w:val="nil"/>
              <w:bottom w:val="nil"/>
              <w:right w:val="nil"/>
            </w:tcBorders>
            <w:shd w:val="clear" w:color="auto" w:fill="auto"/>
            <w:vAlign w:val="center"/>
            <w:hideMark/>
          </w:tcPr>
          <w:p w14:paraId="3B989B0B"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(0.17338)</w:t>
            </w:r>
          </w:p>
        </w:tc>
        <w:tc>
          <w:tcPr>
            <w:tcW w:w="1715" w:type="dxa"/>
            <w:tcBorders>
              <w:top w:val="nil"/>
              <w:left w:val="nil"/>
              <w:bottom w:val="nil"/>
              <w:right w:val="nil"/>
            </w:tcBorders>
            <w:shd w:val="clear" w:color="auto" w:fill="auto"/>
            <w:vAlign w:val="center"/>
            <w:hideMark/>
          </w:tcPr>
          <w:p w14:paraId="6880C4F1"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(0.14110)</w:t>
            </w:r>
          </w:p>
        </w:tc>
      </w:tr>
      <w:tr w:rsidR="00C672E8" w:rsidRPr="00C672E8" w14:paraId="0EF006C2" w14:textId="77777777" w:rsidTr="00C672E8">
        <w:trPr>
          <w:trHeight w:val="297"/>
        </w:trPr>
        <w:tc>
          <w:tcPr>
            <w:tcW w:w="1605" w:type="dxa"/>
            <w:tcBorders>
              <w:top w:val="nil"/>
              <w:left w:val="nil"/>
              <w:bottom w:val="nil"/>
              <w:right w:val="nil"/>
            </w:tcBorders>
            <w:shd w:val="clear" w:color="auto" w:fill="auto"/>
            <w:vAlign w:val="center"/>
            <w:hideMark/>
          </w:tcPr>
          <w:p w14:paraId="1F065755" w14:textId="77777777" w:rsidR="00C672E8" w:rsidRPr="00C672E8" w:rsidRDefault="00C672E8" w:rsidP="00C672E8">
            <w:pPr>
              <w:spacing w:after="0" w:line="240" w:lineRule="auto"/>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Inst</w:t>
            </w:r>
          </w:p>
        </w:tc>
        <w:tc>
          <w:tcPr>
            <w:tcW w:w="2147" w:type="dxa"/>
            <w:tcBorders>
              <w:top w:val="nil"/>
              <w:left w:val="nil"/>
              <w:bottom w:val="nil"/>
              <w:right w:val="nil"/>
            </w:tcBorders>
            <w:shd w:val="clear" w:color="auto" w:fill="auto"/>
            <w:vAlign w:val="center"/>
            <w:hideMark/>
          </w:tcPr>
          <w:p w14:paraId="51511B04"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-0.68808</w:t>
            </w:r>
            <w:r w:rsidRPr="00C672E8">
              <w:rPr>
                <w:rFonts w:ascii="Times New Roman" w:eastAsia="Times New Roman" w:hAnsi="Times New Roman" w:cs="Times New Roman"/>
                <w:color w:val="000000"/>
                <w:kern w:val="0"/>
                <w:vertAlign w:val="superscript"/>
                <w:lang w:val="en-US" w:eastAsia="fr-FR"/>
                <w14:ligatures w14:val="none"/>
              </w:rPr>
              <w:t>***</w:t>
            </w:r>
          </w:p>
        </w:tc>
        <w:tc>
          <w:tcPr>
            <w:tcW w:w="3163" w:type="dxa"/>
            <w:tcBorders>
              <w:top w:val="nil"/>
              <w:left w:val="nil"/>
              <w:bottom w:val="nil"/>
              <w:right w:val="nil"/>
            </w:tcBorders>
            <w:shd w:val="clear" w:color="auto" w:fill="auto"/>
            <w:vAlign w:val="center"/>
            <w:hideMark/>
          </w:tcPr>
          <w:p w14:paraId="2F8638B4"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-0.65036</w:t>
            </w:r>
            <w:r w:rsidRPr="00C672E8">
              <w:rPr>
                <w:rFonts w:ascii="Times New Roman" w:eastAsia="Times New Roman" w:hAnsi="Times New Roman" w:cs="Times New Roman"/>
                <w:color w:val="000000"/>
                <w:kern w:val="0"/>
                <w:vertAlign w:val="superscript"/>
                <w:lang w:val="en-US" w:eastAsia="fr-FR"/>
                <w14:ligatures w14:val="none"/>
              </w:rPr>
              <w:t>***</w:t>
            </w:r>
          </w:p>
        </w:tc>
        <w:tc>
          <w:tcPr>
            <w:tcW w:w="1715" w:type="dxa"/>
            <w:tcBorders>
              <w:top w:val="nil"/>
              <w:left w:val="nil"/>
              <w:bottom w:val="nil"/>
              <w:right w:val="nil"/>
            </w:tcBorders>
            <w:shd w:val="clear" w:color="auto" w:fill="auto"/>
            <w:vAlign w:val="center"/>
            <w:hideMark/>
          </w:tcPr>
          <w:p w14:paraId="4B3A1979"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-0.29154</w:t>
            </w:r>
            <w:r w:rsidRPr="00C672E8">
              <w:rPr>
                <w:rFonts w:ascii="Times New Roman" w:eastAsia="Times New Roman" w:hAnsi="Times New Roman" w:cs="Times New Roman"/>
                <w:color w:val="000000"/>
                <w:kern w:val="0"/>
                <w:vertAlign w:val="superscript"/>
                <w:lang w:val="en-US" w:eastAsia="fr-FR"/>
                <w14:ligatures w14:val="none"/>
              </w:rPr>
              <w:t>**</w:t>
            </w:r>
          </w:p>
        </w:tc>
      </w:tr>
      <w:tr w:rsidR="00C672E8" w:rsidRPr="00C672E8" w14:paraId="4F124C66" w14:textId="77777777" w:rsidTr="00C672E8">
        <w:trPr>
          <w:trHeight w:val="248"/>
        </w:trPr>
        <w:tc>
          <w:tcPr>
            <w:tcW w:w="1605" w:type="dxa"/>
            <w:tcBorders>
              <w:top w:val="nil"/>
              <w:left w:val="nil"/>
              <w:bottom w:val="nil"/>
              <w:right w:val="nil"/>
            </w:tcBorders>
            <w:shd w:val="clear" w:color="auto" w:fill="auto"/>
            <w:vAlign w:val="center"/>
            <w:hideMark/>
          </w:tcPr>
          <w:p w14:paraId="2940051D"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p>
        </w:tc>
        <w:tc>
          <w:tcPr>
            <w:tcW w:w="2147" w:type="dxa"/>
            <w:tcBorders>
              <w:top w:val="nil"/>
              <w:left w:val="nil"/>
              <w:bottom w:val="nil"/>
              <w:right w:val="nil"/>
            </w:tcBorders>
            <w:shd w:val="clear" w:color="auto" w:fill="auto"/>
            <w:vAlign w:val="center"/>
            <w:hideMark/>
          </w:tcPr>
          <w:p w14:paraId="1810EBB3"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(0.11113)</w:t>
            </w:r>
          </w:p>
        </w:tc>
        <w:tc>
          <w:tcPr>
            <w:tcW w:w="3163" w:type="dxa"/>
            <w:tcBorders>
              <w:top w:val="nil"/>
              <w:left w:val="nil"/>
              <w:bottom w:val="nil"/>
              <w:right w:val="nil"/>
            </w:tcBorders>
            <w:shd w:val="clear" w:color="auto" w:fill="auto"/>
            <w:vAlign w:val="center"/>
            <w:hideMark/>
          </w:tcPr>
          <w:p w14:paraId="5C2EF46A"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(0.10934)</w:t>
            </w:r>
          </w:p>
        </w:tc>
        <w:tc>
          <w:tcPr>
            <w:tcW w:w="1715" w:type="dxa"/>
            <w:tcBorders>
              <w:top w:val="nil"/>
              <w:left w:val="nil"/>
              <w:bottom w:val="nil"/>
              <w:right w:val="nil"/>
            </w:tcBorders>
            <w:shd w:val="clear" w:color="auto" w:fill="auto"/>
            <w:vAlign w:val="center"/>
            <w:hideMark/>
          </w:tcPr>
          <w:p w14:paraId="10635DCD"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(0.13747)</w:t>
            </w:r>
          </w:p>
        </w:tc>
      </w:tr>
      <w:tr w:rsidR="00C672E8" w:rsidRPr="00C672E8" w14:paraId="254E1B8F" w14:textId="77777777" w:rsidTr="00C672E8">
        <w:trPr>
          <w:trHeight w:val="297"/>
        </w:trPr>
        <w:tc>
          <w:tcPr>
            <w:tcW w:w="1605" w:type="dxa"/>
            <w:tcBorders>
              <w:top w:val="nil"/>
              <w:left w:val="nil"/>
              <w:bottom w:val="nil"/>
              <w:right w:val="nil"/>
            </w:tcBorders>
            <w:shd w:val="clear" w:color="auto" w:fill="auto"/>
            <w:vAlign w:val="center"/>
            <w:hideMark/>
          </w:tcPr>
          <w:p w14:paraId="0C09D779" w14:textId="77777777" w:rsidR="00C672E8" w:rsidRPr="00C672E8" w:rsidRDefault="00C672E8" w:rsidP="00C672E8">
            <w:pPr>
              <w:spacing w:after="0" w:line="240" w:lineRule="auto"/>
              <w:rPr>
                <w:rFonts w:ascii="Times New Roman" w:eastAsia="Times New Roman" w:hAnsi="Times New Roman" w:cs="Times New Roman"/>
                <w:color w:val="000000"/>
                <w:kern w:val="0"/>
                <w:lang w:eastAsia="fr-FR"/>
                <w14:ligatures w14:val="none"/>
              </w:rPr>
            </w:pPr>
            <w:proofErr w:type="spellStart"/>
            <w:r w:rsidRPr="00C672E8">
              <w:rPr>
                <w:rFonts w:ascii="Times New Roman" w:eastAsia="Times New Roman" w:hAnsi="Times New Roman" w:cs="Times New Roman"/>
                <w:color w:val="000000"/>
                <w:kern w:val="0"/>
                <w:lang w:val="en-US" w:eastAsia="fr-FR"/>
                <w14:ligatures w14:val="none"/>
              </w:rPr>
              <w:t>Gdp</w:t>
            </w:r>
            <w:proofErr w:type="spellEnd"/>
          </w:p>
        </w:tc>
        <w:tc>
          <w:tcPr>
            <w:tcW w:w="2147" w:type="dxa"/>
            <w:tcBorders>
              <w:top w:val="nil"/>
              <w:left w:val="nil"/>
              <w:bottom w:val="nil"/>
              <w:right w:val="nil"/>
            </w:tcBorders>
            <w:shd w:val="clear" w:color="auto" w:fill="auto"/>
            <w:vAlign w:val="center"/>
            <w:hideMark/>
          </w:tcPr>
          <w:p w14:paraId="709BFE71"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0.16191</w:t>
            </w:r>
          </w:p>
        </w:tc>
        <w:tc>
          <w:tcPr>
            <w:tcW w:w="3163" w:type="dxa"/>
            <w:tcBorders>
              <w:top w:val="nil"/>
              <w:left w:val="nil"/>
              <w:bottom w:val="nil"/>
              <w:right w:val="nil"/>
            </w:tcBorders>
            <w:shd w:val="clear" w:color="auto" w:fill="auto"/>
            <w:vAlign w:val="center"/>
            <w:hideMark/>
          </w:tcPr>
          <w:p w14:paraId="2B7D2BD0"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0.11491</w:t>
            </w:r>
          </w:p>
        </w:tc>
        <w:tc>
          <w:tcPr>
            <w:tcW w:w="1715" w:type="dxa"/>
            <w:tcBorders>
              <w:top w:val="nil"/>
              <w:left w:val="nil"/>
              <w:bottom w:val="nil"/>
              <w:right w:val="nil"/>
            </w:tcBorders>
            <w:shd w:val="clear" w:color="auto" w:fill="auto"/>
            <w:vAlign w:val="center"/>
            <w:hideMark/>
          </w:tcPr>
          <w:p w14:paraId="7C06A0A7"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0.50412</w:t>
            </w:r>
            <w:r w:rsidRPr="00C672E8">
              <w:rPr>
                <w:rFonts w:ascii="Times New Roman" w:eastAsia="Times New Roman" w:hAnsi="Times New Roman" w:cs="Times New Roman"/>
                <w:color w:val="000000"/>
                <w:kern w:val="0"/>
                <w:vertAlign w:val="superscript"/>
                <w:lang w:val="en-US" w:eastAsia="fr-FR"/>
                <w14:ligatures w14:val="none"/>
              </w:rPr>
              <w:t>***</w:t>
            </w:r>
          </w:p>
        </w:tc>
      </w:tr>
      <w:tr w:rsidR="00C672E8" w:rsidRPr="00C672E8" w14:paraId="21823E95" w14:textId="77777777" w:rsidTr="00C672E8">
        <w:trPr>
          <w:trHeight w:val="248"/>
        </w:trPr>
        <w:tc>
          <w:tcPr>
            <w:tcW w:w="1605" w:type="dxa"/>
            <w:tcBorders>
              <w:top w:val="nil"/>
              <w:left w:val="nil"/>
              <w:bottom w:val="nil"/>
              <w:right w:val="nil"/>
            </w:tcBorders>
            <w:shd w:val="clear" w:color="auto" w:fill="auto"/>
            <w:vAlign w:val="center"/>
            <w:hideMark/>
          </w:tcPr>
          <w:p w14:paraId="4083FE36"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p>
        </w:tc>
        <w:tc>
          <w:tcPr>
            <w:tcW w:w="2147" w:type="dxa"/>
            <w:tcBorders>
              <w:top w:val="nil"/>
              <w:left w:val="nil"/>
              <w:bottom w:val="nil"/>
              <w:right w:val="nil"/>
            </w:tcBorders>
            <w:shd w:val="clear" w:color="auto" w:fill="auto"/>
            <w:vAlign w:val="center"/>
            <w:hideMark/>
          </w:tcPr>
          <w:p w14:paraId="22BC3F7A"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(0.20466)</w:t>
            </w:r>
          </w:p>
        </w:tc>
        <w:tc>
          <w:tcPr>
            <w:tcW w:w="3163" w:type="dxa"/>
            <w:tcBorders>
              <w:top w:val="nil"/>
              <w:left w:val="nil"/>
              <w:bottom w:val="nil"/>
              <w:right w:val="nil"/>
            </w:tcBorders>
            <w:shd w:val="clear" w:color="auto" w:fill="auto"/>
            <w:vAlign w:val="center"/>
            <w:hideMark/>
          </w:tcPr>
          <w:p w14:paraId="2ADBE757"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(0.20083)</w:t>
            </w:r>
          </w:p>
        </w:tc>
        <w:tc>
          <w:tcPr>
            <w:tcW w:w="1715" w:type="dxa"/>
            <w:tcBorders>
              <w:top w:val="nil"/>
              <w:left w:val="nil"/>
              <w:bottom w:val="nil"/>
              <w:right w:val="nil"/>
            </w:tcBorders>
            <w:shd w:val="clear" w:color="auto" w:fill="auto"/>
            <w:vAlign w:val="center"/>
            <w:hideMark/>
          </w:tcPr>
          <w:p w14:paraId="5146BB0A"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(0.08680)</w:t>
            </w:r>
          </w:p>
        </w:tc>
      </w:tr>
      <w:tr w:rsidR="00C672E8" w:rsidRPr="00C672E8" w14:paraId="36B56973" w14:textId="77777777" w:rsidTr="00C672E8">
        <w:trPr>
          <w:trHeight w:val="297"/>
        </w:trPr>
        <w:tc>
          <w:tcPr>
            <w:tcW w:w="1605" w:type="dxa"/>
            <w:tcBorders>
              <w:top w:val="nil"/>
              <w:left w:val="nil"/>
              <w:bottom w:val="nil"/>
              <w:right w:val="nil"/>
            </w:tcBorders>
            <w:shd w:val="clear" w:color="auto" w:fill="auto"/>
            <w:vAlign w:val="center"/>
            <w:hideMark/>
          </w:tcPr>
          <w:p w14:paraId="1CA7ACB4" w14:textId="77777777" w:rsidR="00C672E8" w:rsidRPr="00C672E8" w:rsidRDefault="00C672E8" w:rsidP="00C672E8">
            <w:pPr>
              <w:spacing w:after="0" w:line="240" w:lineRule="auto"/>
              <w:rPr>
                <w:rFonts w:ascii="Times New Roman" w:eastAsia="Times New Roman" w:hAnsi="Times New Roman" w:cs="Times New Roman"/>
                <w:color w:val="000000"/>
                <w:kern w:val="0"/>
                <w:lang w:eastAsia="fr-FR"/>
                <w14:ligatures w14:val="none"/>
              </w:rPr>
            </w:pPr>
            <w:proofErr w:type="spellStart"/>
            <w:r w:rsidRPr="00C672E8">
              <w:rPr>
                <w:rFonts w:ascii="Times New Roman" w:eastAsia="Times New Roman" w:hAnsi="Times New Roman" w:cs="Times New Roman"/>
                <w:color w:val="000000"/>
                <w:kern w:val="0"/>
                <w:lang w:val="en-US" w:eastAsia="fr-FR"/>
                <w14:ligatures w14:val="none"/>
              </w:rPr>
              <w:t>Infl</w:t>
            </w:r>
            <w:proofErr w:type="spellEnd"/>
          </w:p>
        </w:tc>
        <w:tc>
          <w:tcPr>
            <w:tcW w:w="2147" w:type="dxa"/>
            <w:tcBorders>
              <w:top w:val="nil"/>
              <w:left w:val="nil"/>
              <w:bottom w:val="nil"/>
              <w:right w:val="nil"/>
            </w:tcBorders>
            <w:shd w:val="clear" w:color="auto" w:fill="auto"/>
            <w:vAlign w:val="center"/>
            <w:hideMark/>
          </w:tcPr>
          <w:p w14:paraId="67992F4F"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-0.03399</w:t>
            </w:r>
          </w:p>
        </w:tc>
        <w:tc>
          <w:tcPr>
            <w:tcW w:w="3163" w:type="dxa"/>
            <w:tcBorders>
              <w:top w:val="nil"/>
              <w:left w:val="nil"/>
              <w:bottom w:val="nil"/>
              <w:right w:val="nil"/>
            </w:tcBorders>
            <w:shd w:val="clear" w:color="auto" w:fill="auto"/>
            <w:vAlign w:val="center"/>
            <w:hideMark/>
          </w:tcPr>
          <w:p w14:paraId="7AB8D332"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-0.03656</w:t>
            </w:r>
          </w:p>
        </w:tc>
        <w:tc>
          <w:tcPr>
            <w:tcW w:w="1715" w:type="dxa"/>
            <w:tcBorders>
              <w:top w:val="nil"/>
              <w:left w:val="nil"/>
              <w:bottom w:val="nil"/>
              <w:right w:val="nil"/>
            </w:tcBorders>
            <w:shd w:val="clear" w:color="auto" w:fill="auto"/>
            <w:vAlign w:val="center"/>
            <w:hideMark/>
          </w:tcPr>
          <w:p w14:paraId="1F8B1BC7"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0.01992</w:t>
            </w:r>
            <w:r w:rsidRPr="00C672E8">
              <w:rPr>
                <w:rFonts w:ascii="Times New Roman" w:eastAsia="Times New Roman" w:hAnsi="Times New Roman" w:cs="Times New Roman"/>
                <w:color w:val="000000"/>
                <w:kern w:val="0"/>
                <w:vertAlign w:val="superscript"/>
                <w:lang w:val="en-US" w:eastAsia="fr-FR"/>
                <w14:ligatures w14:val="none"/>
              </w:rPr>
              <w:t>***</w:t>
            </w:r>
          </w:p>
        </w:tc>
      </w:tr>
      <w:tr w:rsidR="00C672E8" w:rsidRPr="00C672E8" w14:paraId="5EA23D8F" w14:textId="77777777" w:rsidTr="00C672E8">
        <w:trPr>
          <w:trHeight w:val="248"/>
        </w:trPr>
        <w:tc>
          <w:tcPr>
            <w:tcW w:w="1605" w:type="dxa"/>
            <w:tcBorders>
              <w:top w:val="nil"/>
              <w:left w:val="nil"/>
              <w:bottom w:val="nil"/>
              <w:right w:val="nil"/>
            </w:tcBorders>
            <w:shd w:val="clear" w:color="auto" w:fill="auto"/>
            <w:vAlign w:val="center"/>
            <w:hideMark/>
          </w:tcPr>
          <w:p w14:paraId="689B378B"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p>
        </w:tc>
        <w:tc>
          <w:tcPr>
            <w:tcW w:w="2147" w:type="dxa"/>
            <w:tcBorders>
              <w:top w:val="nil"/>
              <w:left w:val="nil"/>
              <w:bottom w:val="nil"/>
              <w:right w:val="nil"/>
            </w:tcBorders>
            <w:shd w:val="clear" w:color="auto" w:fill="auto"/>
            <w:vAlign w:val="center"/>
            <w:hideMark/>
          </w:tcPr>
          <w:p w14:paraId="25AEB660"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(0.02480)</w:t>
            </w:r>
          </w:p>
        </w:tc>
        <w:tc>
          <w:tcPr>
            <w:tcW w:w="3163" w:type="dxa"/>
            <w:tcBorders>
              <w:top w:val="nil"/>
              <w:left w:val="nil"/>
              <w:bottom w:val="nil"/>
              <w:right w:val="nil"/>
            </w:tcBorders>
            <w:shd w:val="clear" w:color="auto" w:fill="auto"/>
            <w:vAlign w:val="center"/>
            <w:hideMark/>
          </w:tcPr>
          <w:p w14:paraId="3A974369"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(0.02430)</w:t>
            </w:r>
          </w:p>
        </w:tc>
        <w:tc>
          <w:tcPr>
            <w:tcW w:w="1715" w:type="dxa"/>
            <w:tcBorders>
              <w:top w:val="nil"/>
              <w:left w:val="nil"/>
              <w:bottom w:val="nil"/>
              <w:right w:val="nil"/>
            </w:tcBorders>
            <w:shd w:val="clear" w:color="auto" w:fill="auto"/>
            <w:vAlign w:val="center"/>
            <w:hideMark/>
          </w:tcPr>
          <w:p w14:paraId="5801F85F"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(0.00483)</w:t>
            </w:r>
          </w:p>
        </w:tc>
      </w:tr>
      <w:tr w:rsidR="00C672E8" w:rsidRPr="00C672E8" w14:paraId="57CE047B" w14:textId="77777777" w:rsidTr="00C672E8">
        <w:trPr>
          <w:trHeight w:val="297"/>
        </w:trPr>
        <w:tc>
          <w:tcPr>
            <w:tcW w:w="1605" w:type="dxa"/>
            <w:tcBorders>
              <w:top w:val="nil"/>
              <w:left w:val="nil"/>
              <w:bottom w:val="nil"/>
              <w:right w:val="nil"/>
            </w:tcBorders>
            <w:shd w:val="clear" w:color="auto" w:fill="auto"/>
            <w:vAlign w:val="center"/>
            <w:hideMark/>
          </w:tcPr>
          <w:p w14:paraId="11208A1E" w14:textId="77777777" w:rsidR="00C672E8" w:rsidRPr="00C672E8" w:rsidRDefault="00C672E8" w:rsidP="00C672E8">
            <w:pPr>
              <w:spacing w:after="0" w:line="240" w:lineRule="auto"/>
              <w:rPr>
                <w:rFonts w:ascii="Times New Roman" w:eastAsia="Times New Roman" w:hAnsi="Times New Roman" w:cs="Times New Roman"/>
                <w:color w:val="000000"/>
                <w:kern w:val="0"/>
                <w:lang w:eastAsia="fr-FR"/>
                <w14:ligatures w14:val="none"/>
              </w:rPr>
            </w:pPr>
            <w:proofErr w:type="spellStart"/>
            <w:r w:rsidRPr="00C672E8">
              <w:rPr>
                <w:rFonts w:ascii="Times New Roman" w:eastAsia="Times New Roman" w:hAnsi="Times New Roman" w:cs="Times New Roman"/>
                <w:color w:val="000000"/>
                <w:kern w:val="0"/>
                <w:lang w:val="en-US" w:eastAsia="fr-FR"/>
                <w14:ligatures w14:val="none"/>
              </w:rPr>
              <w:t>Fdi</w:t>
            </w:r>
            <w:proofErr w:type="spellEnd"/>
          </w:p>
        </w:tc>
        <w:tc>
          <w:tcPr>
            <w:tcW w:w="2147" w:type="dxa"/>
            <w:tcBorders>
              <w:top w:val="nil"/>
              <w:left w:val="nil"/>
              <w:bottom w:val="nil"/>
              <w:right w:val="nil"/>
            </w:tcBorders>
            <w:shd w:val="clear" w:color="auto" w:fill="auto"/>
            <w:vAlign w:val="center"/>
            <w:hideMark/>
          </w:tcPr>
          <w:p w14:paraId="285F5B58"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0.71470</w:t>
            </w:r>
            <w:r w:rsidRPr="00C672E8">
              <w:rPr>
                <w:rFonts w:ascii="Times New Roman" w:eastAsia="Times New Roman" w:hAnsi="Times New Roman" w:cs="Times New Roman"/>
                <w:color w:val="000000"/>
                <w:kern w:val="0"/>
                <w:vertAlign w:val="superscript"/>
                <w:lang w:val="en-US" w:eastAsia="fr-FR"/>
                <w14:ligatures w14:val="none"/>
              </w:rPr>
              <w:t>***</w:t>
            </w:r>
          </w:p>
        </w:tc>
        <w:tc>
          <w:tcPr>
            <w:tcW w:w="3163" w:type="dxa"/>
            <w:tcBorders>
              <w:top w:val="nil"/>
              <w:left w:val="nil"/>
              <w:bottom w:val="nil"/>
              <w:right w:val="nil"/>
            </w:tcBorders>
            <w:shd w:val="clear" w:color="auto" w:fill="auto"/>
            <w:vAlign w:val="center"/>
            <w:hideMark/>
          </w:tcPr>
          <w:p w14:paraId="6D400C84"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0.56121</w:t>
            </w:r>
            <w:r w:rsidRPr="00C672E8">
              <w:rPr>
                <w:rFonts w:ascii="Times New Roman" w:eastAsia="Times New Roman" w:hAnsi="Times New Roman" w:cs="Times New Roman"/>
                <w:color w:val="000000"/>
                <w:kern w:val="0"/>
                <w:vertAlign w:val="superscript"/>
                <w:lang w:val="en-US" w:eastAsia="fr-FR"/>
                <w14:ligatures w14:val="none"/>
              </w:rPr>
              <w:t>***</w:t>
            </w:r>
          </w:p>
        </w:tc>
        <w:tc>
          <w:tcPr>
            <w:tcW w:w="1715" w:type="dxa"/>
            <w:tcBorders>
              <w:top w:val="nil"/>
              <w:left w:val="nil"/>
              <w:bottom w:val="nil"/>
              <w:right w:val="nil"/>
            </w:tcBorders>
            <w:shd w:val="clear" w:color="auto" w:fill="auto"/>
            <w:vAlign w:val="center"/>
            <w:hideMark/>
          </w:tcPr>
          <w:p w14:paraId="4D2D2414"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0.16178</w:t>
            </w:r>
            <w:r w:rsidRPr="00C672E8">
              <w:rPr>
                <w:rFonts w:ascii="Times New Roman" w:eastAsia="Times New Roman" w:hAnsi="Times New Roman" w:cs="Times New Roman"/>
                <w:color w:val="000000"/>
                <w:kern w:val="0"/>
                <w:vertAlign w:val="superscript"/>
                <w:lang w:val="en-US" w:eastAsia="fr-FR"/>
                <w14:ligatures w14:val="none"/>
              </w:rPr>
              <w:t>*</w:t>
            </w:r>
          </w:p>
        </w:tc>
      </w:tr>
      <w:tr w:rsidR="00C672E8" w:rsidRPr="00C672E8" w14:paraId="211BD5D0" w14:textId="77777777" w:rsidTr="00C672E8">
        <w:trPr>
          <w:trHeight w:val="248"/>
        </w:trPr>
        <w:tc>
          <w:tcPr>
            <w:tcW w:w="1605" w:type="dxa"/>
            <w:tcBorders>
              <w:top w:val="nil"/>
              <w:left w:val="nil"/>
              <w:bottom w:val="nil"/>
              <w:right w:val="nil"/>
            </w:tcBorders>
            <w:shd w:val="clear" w:color="auto" w:fill="auto"/>
            <w:vAlign w:val="center"/>
            <w:hideMark/>
          </w:tcPr>
          <w:p w14:paraId="158ECE22"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p>
        </w:tc>
        <w:tc>
          <w:tcPr>
            <w:tcW w:w="2147" w:type="dxa"/>
            <w:tcBorders>
              <w:top w:val="nil"/>
              <w:left w:val="nil"/>
              <w:bottom w:val="nil"/>
              <w:right w:val="nil"/>
            </w:tcBorders>
            <w:shd w:val="clear" w:color="auto" w:fill="auto"/>
            <w:vAlign w:val="center"/>
            <w:hideMark/>
          </w:tcPr>
          <w:p w14:paraId="2286B3F6"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(0.16919)</w:t>
            </w:r>
          </w:p>
        </w:tc>
        <w:tc>
          <w:tcPr>
            <w:tcW w:w="3163" w:type="dxa"/>
            <w:tcBorders>
              <w:top w:val="nil"/>
              <w:left w:val="nil"/>
              <w:bottom w:val="nil"/>
              <w:right w:val="nil"/>
            </w:tcBorders>
            <w:shd w:val="clear" w:color="auto" w:fill="auto"/>
            <w:vAlign w:val="center"/>
            <w:hideMark/>
          </w:tcPr>
          <w:p w14:paraId="24B2B465"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(0.17084)</w:t>
            </w:r>
          </w:p>
        </w:tc>
        <w:tc>
          <w:tcPr>
            <w:tcW w:w="1715" w:type="dxa"/>
            <w:tcBorders>
              <w:top w:val="nil"/>
              <w:left w:val="nil"/>
              <w:bottom w:val="nil"/>
              <w:right w:val="nil"/>
            </w:tcBorders>
            <w:shd w:val="clear" w:color="auto" w:fill="auto"/>
            <w:vAlign w:val="center"/>
            <w:hideMark/>
          </w:tcPr>
          <w:p w14:paraId="76BF39DD"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(0.08410)</w:t>
            </w:r>
          </w:p>
        </w:tc>
      </w:tr>
      <w:tr w:rsidR="00C672E8" w:rsidRPr="00C672E8" w14:paraId="410B3470" w14:textId="77777777" w:rsidTr="00C672E8">
        <w:trPr>
          <w:trHeight w:val="297"/>
        </w:trPr>
        <w:tc>
          <w:tcPr>
            <w:tcW w:w="1605" w:type="dxa"/>
            <w:tcBorders>
              <w:top w:val="nil"/>
              <w:left w:val="nil"/>
              <w:bottom w:val="nil"/>
              <w:right w:val="nil"/>
            </w:tcBorders>
            <w:shd w:val="clear" w:color="auto" w:fill="auto"/>
            <w:vAlign w:val="center"/>
            <w:hideMark/>
          </w:tcPr>
          <w:p w14:paraId="43E65039" w14:textId="77777777" w:rsidR="00C672E8" w:rsidRPr="00C672E8" w:rsidRDefault="00C672E8" w:rsidP="00C672E8">
            <w:pPr>
              <w:spacing w:after="0" w:line="240" w:lineRule="auto"/>
              <w:rPr>
                <w:rFonts w:ascii="Times New Roman" w:eastAsia="Times New Roman" w:hAnsi="Times New Roman" w:cs="Times New Roman"/>
                <w:color w:val="000000"/>
                <w:kern w:val="0"/>
                <w:lang w:eastAsia="fr-FR"/>
                <w14:ligatures w14:val="none"/>
              </w:rPr>
            </w:pPr>
            <w:proofErr w:type="spellStart"/>
            <w:r w:rsidRPr="00C672E8">
              <w:rPr>
                <w:rFonts w:ascii="Times New Roman" w:eastAsia="Times New Roman" w:hAnsi="Times New Roman" w:cs="Times New Roman"/>
                <w:color w:val="000000"/>
                <w:kern w:val="0"/>
                <w:lang w:val="en-US" w:eastAsia="fr-FR"/>
                <w14:ligatures w14:val="none"/>
              </w:rPr>
              <w:t>Eco_Free</w:t>
            </w:r>
            <w:proofErr w:type="spellEnd"/>
          </w:p>
        </w:tc>
        <w:tc>
          <w:tcPr>
            <w:tcW w:w="2147" w:type="dxa"/>
            <w:tcBorders>
              <w:top w:val="nil"/>
              <w:left w:val="nil"/>
              <w:bottom w:val="nil"/>
              <w:right w:val="nil"/>
            </w:tcBorders>
            <w:shd w:val="clear" w:color="auto" w:fill="auto"/>
            <w:vAlign w:val="center"/>
            <w:hideMark/>
          </w:tcPr>
          <w:p w14:paraId="75A0755E"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0.25278</w:t>
            </w:r>
          </w:p>
        </w:tc>
        <w:tc>
          <w:tcPr>
            <w:tcW w:w="3163" w:type="dxa"/>
            <w:tcBorders>
              <w:top w:val="nil"/>
              <w:left w:val="nil"/>
              <w:bottom w:val="nil"/>
              <w:right w:val="nil"/>
            </w:tcBorders>
            <w:shd w:val="clear" w:color="auto" w:fill="auto"/>
            <w:vAlign w:val="center"/>
            <w:hideMark/>
          </w:tcPr>
          <w:p w14:paraId="27C38F1C"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0.27550</w:t>
            </w:r>
          </w:p>
        </w:tc>
        <w:tc>
          <w:tcPr>
            <w:tcW w:w="1715" w:type="dxa"/>
            <w:tcBorders>
              <w:top w:val="nil"/>
              <w:left w:val="nil"/>
              <w:bottom w:val="nil"/>
              <w:right w:val="nil"/>
            </w:tcBorders>
            <w:shd w:val="clear" w:color="auto" w:fill="auto"/>
            <w:vAlign w:val="center"/>
            <w:hideMark/>
          </w:tcPr>
          <w:p w14:paraId="1455F7AC"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0.29486</w:t>
            </w:r>
            <w:r w:rsidRPr="00C672E8">
              <w:rPr>
                <w:rFonts w:ascii="Times New Roman" w:eastAsia="Times New Roman" w:hAnsi="Times New Roman" w:cs="Times New Roman"/>
                <w:color w:val="000000"/>
                <w:kern w:val="0"/>
                <w:vertAlign w:val="superscript"/>
                <w:lang w:val="en-US" w:eastAsia="fr-FR"/>
                <w14:ligatures w14:val="none"/>
              </w:rPr>
              <w:t>**</w:t>
            </w:r>
          </w:p>
        </w:tc>
      </w:tr>
      <w:tr w:rsidR="00C672E8" w:rsidRPr="00C672E8" w14:paraId="4A0BB059" w14:textId="77777777" w:rsidTr="00C672E8">
        <w:trPr>
          <w:trHeight w:val="248"/>
        </w:trPr>
        <w:tc>
          <w:tcPr>
            <w:tcW w:w="1605" w:type="dxa"/>
            <w:tcBorders>
              <w:top w:val="nil"/>
              <w:left w:val="nil"/>
              <w:bottom w:val="nil"/>
              <w:right w:val="nil"/>
            </w:tcBorders>
            <w:shd w:val="clear" w:color="auto" w:fill="auto"/>
            <w:vAlign w:val="center"/>
            <w:hideMark/>
          </w:tcPr>
          <w:p w14:paraId="65E773F1"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p>
        </w:tc>
        <w:tc>
          <w:tcPr>
            <w:tcW w:w="2147" w:type="dxa"/>
            <w:tcBorders>
              <w:top w:val="nil"/>
              <w:left w:val="nil"/>
              <w:bottom w:val="nil"/>
              <w:right w:val="nil"/>
            </w:tcBorders>
            <w:shd w:val="clear" w:color="auto" w:fill="auto"/>
            <w:vAlign w:val="center"/>
            <w:hideMark/>
          </w:tcPr>
          <w:p w14:paraId="7B57DAC9"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(0.18014)</w:t>
            </w:r>
          </w:p>
        </w:tc>
        <w:tc>
          <w:tcPr>
            <w:tcW w:w="3163" w:type="dxa"/>
            <w:tcBorders>
              <w:top w:val="nil"/>
              <w:left w:val="nil"/>
              <w:bottom w:val="nil"/>
              <w:right w:val="nil"/>
            </w:tcBorders>
            <w:shd w:val="clear" w:color="auto" w:fill="auto"/>
            <w:vAlign w:val="center"/>
            <w:hideMark/>
          </w:tcPr>
          <w:p w14:paraId="747142FC"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(0.17650)</w:t>
            </w:r>
          </w:p>
        </w:tc>
        <w:tc>
          <w:tcPr>
            <w:tcW w:w="1715" w:type="dxa"/>
            <w:tcBorders>
              <w:top w:val="nil"/>
              <w:left w:val="nil"/>
              <w:bottom w:val="nil"/>
              <w:right w:val="nil"/>
            </w:tcBorders>
            <w:shd w:val="clear" w:color="auto" w:fill="auto"/>
            <w:vAlign w:val="center"/>
            <w:hideMark/>
          </w:tcPr>
          <w:p w14:paraId="3823A207"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(0.14159)</w:t>
            </w:r>
          </w:p>
        </w:tc>
      </w:tr>
      <w:tr w:rsidR="00C672E8" w:rsidRPr="00C672E8" w14:paraId="2AA519C1" w14:textId="77777777" w:rsidTr="00C672E8">
        <w:trPr>
          <w:trHeight w:val="297"/>
        </w:trPr>
        <w:tc>
          <w:tcPr>
            <w:tcW w:w="1605" w:type="dxa"/>
            <w:tcBorders>
              <w:top w:val="nil"/>
              <w:left w:val="nil"/>
              <w:bottom w:val="nil"/>
              <w:right w:val="nil"/>
            </w:tcBorders>
            <w:shd w:val="clear" w:color="auto" w:fill="auto"/>
            <w:vAlign w:val="center"/>
            <w:hideMark/>
          </w:tcPr>
          <w:p w14:paraId="3D791CF3" w14:textId="77777777" w:rsidR="00C672E8" w:rsidRPr="00C672E8" w:rsidRDefault="00C672E8" w:rsidP="00C672E8">
            <w:pPr>
              <w:spacing w:after="0" w:line="240" w:lineRule="auto"/>
              <w:rPr>
                <w:rFonts w:ascii="Times New Roman" w:eastAsia="Times New Roman" w:hAnsi="Times New Roman" w:cs="Times New Roman"/>
                <w:color w:val="000000"/>
                <w:kern w:val="0"/>
                <w:lang w:eastAsia="fr-FR"/>
                <w14:ligatures w14:val="none"/>
              </w:rPr>
            </w:pPr>
            <w:proofErr w:type="spellStart"/>
            <w:r w:rsidRPr="00C672E8">
              <w:rPr>
                <w:rFonts w:ascii="Times New Roman" w:eastAsia="Times New Roman" w:hAnsi="Times New Roman" w:cs="Times New Roman"/>
                <w:color w:val="000000"/>
                <w:kern w:val="0"/>
                <w:lang w:val="en-US" w:eastAsia="fr-FR"/>
                <w14:ligatures w14:val="none"/>
              </w:rPr>
              <w:t>Infr</w:t>
            </w:r>
            <w:proofErr w:type="spellEnd"/>
          </w:p>
        </w:tc>
        <w:tc>
          <w:tcPr>
            <w:tcW w:w="2147" w:type="dxa"/>
            <w:tcBorders>
              <w:top w:val="nil"/>
              <w:left w:val="nil"/>
              <w:bottom w:val="nil"/>
              <w:right w:val="nil"/>
            </w:tcBorders>
            <w:shd w:val="clear" w:color="auto" w:fill="auto"/>
            <w:vAlign w:val="center"/>
            <w:hideMark/>
          </w:tcPr>
          <w:p w14:paraId="6A586F37"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-0.49073</w:t>
            </w:r>
            <w:r w:rsidRPr="00C672E8">
              <w:rPr>
                <w:rFonts w:ascii="Times New Roman" w:eastAsia="Times New Roman" w:hAnsi="Times New Roman" w:cs="Times New Roman"/>
                <w:color w:val="000000"/>
                <w:kern w:val="0"/>
                <w:vertAlign w:val="superscript"/>
                <w:lang w:val="en-US" w:eastAsia="fr-FR"/>
                <w14:ligatures w14:val="none"/>
              </w:rPr>
              <w:t>***</w:t>
            </w:r>
          </w:p>
        </w:tc>
        <w:tc>
          <w:tcPr>
            <w:tcW w:w="3163" w:type="dxa"/>
            <w:tcBorders>
              <w:top w:val="nil"/>
              <w:left w:val="nil"/>
              <w:bottom w:val="nil"/>
              <w:right w:val="nil"/>
            </w:tcBorders>
            <w:shd w:val="clear" w:color="auto" w:fill="auto"/>
            <w:vAlign w:val="center"/>
            <w:hideMark/>
          </w:tcPr>
          <w:p w14:paraId="5DAF821F"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-0.49358</w:t>
            </w:r>
            <w:r w:rsidRPr="00C672E8">
              <w:rPr>
                <w:rFonts w:ascii="Times New Roman" w:eastAsia="Times New Roman" w:hAnsi="Times New Roman" w:cs="Times New Roman"/>
                <w:color w:val="000000"/>
                <w:kern w:val="0"/>
                <w:vertAlign w:val="superscript"/>
                <w:lang w:val="en-US" w:eastAsia="fr-FR"/>
                <w14:ligatures w14:val="none"/>
              </w:rPr>
              <w:t>***</w:t>
            </w:r>
          </w:p>
        </w:tc>
        <w:tc>
          <w:tcPr>
            <w:tcW w:w="1715" w:type="dxa"/>
            <w:tcBorders>
              <w:top w:val="nil"/>
              <w:left w:val="nil"/>
              <w:bottom w:val="nil"/>
              <w:right w:val="nil"/>
            </w:tcBorders>
            <w:shd w:val="clear" w:color="auto" w:fill="auto"/>
            <w:vAlign w:val="center"/>
            <w:hideMark/>
          </w:tcPr>
          <w:p w14:paraId="311FC3BE"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-0.23883</w:t>
            </w:r>
            <w:r w:rsidRPr="00C672E8">
              <w:rPr>
                <w:rFonts w:ascii="Times New Roman" w:eastAsia="Times New Roman" w:hAnsi="Times New Roman" w:cs="Times New Roman"/>
                <w:color w:val="000000"/>
                <w:kern w:val="0"/>
                <w:vertAlign w:val="superscript"/>
                <w:lang w:val="en-US" w:eastAsia="fr-FR"/>
                <w14:ligatures w14:val="none"/>
              </w:rPr>
              <w:t>**</w:t>
            </w:r>
          </w:p>
        </w:tc>
      </w:tr>
      <w:tr w:rsidR="00C672E8" w:rsidRPr="00C672E8" w14:paraId="6655D1B7" w14:textId="77777777" w:rsidTr="00C672E8">
        <w:trPr>
          <w:trHeight w:val="248"/>
        </w:trPr>
        <w:tc>
          <w:tcPr>
            <w:tcW w:w="1605" w:type="dxa"/>
            <w:tcBorders>
              <w:top w:val="nil"/>
              <w:left w:val="nil"/>
              <w:bottom w:val="nil"/>
              <w:right w:val="nil"/>
            </w:tcBorders>
            <w:shd w:val="clear" w:color="auto" w:fill="auto"/>
            <w:vAlign w:val="center"/>
            <w:hideMark/>
          </w:tcPr>
          <w:p w14:paraId="1AD9D0C4"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p>
        </w:tc>
        <w:tc>
          <w:tcPr>
            <w:tcW w:w="2147" w:type="dxa"/>
            <w:tcBorders>
              <w:top w:val="nil"/>
              <w:left w:val="nil"/>
              <w:bottom w:val="nil"/>
              <w:right w:val="nil"/>
            </w:tcBorders>
            <w:shd w:val="clear" w:color="auto" w:fill="auto"/>
            <w:vAlign w:val="center"/>
            <w:hideMark/>
          </w:tcPr>
          <w:p w14:paraId="312AA5E7"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(0.08996)</w:t>
            </w:r>
          </w:p>
        </w:tc>
        <w:tc>
          <w:tcPr>
            <w:tcW w:w="3163" w:type="dxa"/>
            <w:tcBorders>
              <w:top w:val="nil"/>
              <w:left w:val="nil"/>
              <w:bottom w:val="nil"/>
              <w:right w:val="nil"/>
            </w:tcBorders>
            <w:shd w:val="clear" w:color="auto" w:fill="auto"/>
            <w:vAlign w:val="center"/>
            <w:hideMark/>
          </w:tcPr>
          <w:p w14:paraId="4C2B5952"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(0.08813)</w:t>
            </w:r>
          </w:p>
        </w:tc>
        <w:tc>
          <w:tcPr>
            <w:tcW w:w="1715" w:type="dxa"/>
            <w:tcBorders>
              <w:top w:val="nil"/>
              <w:left w:val="nil"/>
              <w:bottom w:val="nil"/>
              <w:right w:val="nil"/>
            </w:tcBorders>
            <w:shd w:val="clear" w:color="auto" w:fill="auto"/>
            <w:vAlign w:val="center"/>
            <w:hideMark/>
          </w:tcPr>
          <w:p w14:paraId="360E86CA"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(0.11171)</w:t>
            </w:r>
          </w:p>
        </w:tc>
      </w:tr>
      <w:tr w:rsidR="00C672E8" w:rsidRPr="00C672E8" w14:paraId="0B367D3D" w14:textId="77777777" w:rsidTr="00C672E8">
        <w:trPr>
          <w:trHeight w:val="297"/>
        </w:trPr>
        <w:tc>
          <w:tcPr>
            <w:tcW w:w="1605" w:type="dxa"/>
            <w:tcBorders>
              <w:top w:val="nil"/>
              <w:left w:val="nil"/>
              <w:bottom w:val="nil"/>
              <w:right w:val="nil"/>
            </w:tcBorders>
            <w:shd w:val="clear" w:color="auto" w:fill="auto"/>
            <w:vAlign w:val="center"/>
            <w:hideMark/>
          </w:tcPr>
          <w:p w14:paraId="055B4DA0" w14:textId="77777777" w:rsidR="00C672E8" w:rsidRPr="00C672E8" w:rsidRDefault="00C672E8" w:rsidP="00C672E8">
            <w:pPr>
              <w:spacing w:after="0" w:line="240" w:lineRule="auto"/>
              <w:rPr>
                <w:rFonts w:ascii="Times New Roman" w:eastAsia="Times New Roman" w:hAnsi="Times New Roman" w:cs="Times New Roman"/>
                <w:color w:val="000000"/>
                <w:kern w:val="0"/>
                <w:lang w:eastAsia="fr-FR"/>
                <w14:ligatures w14:val="none"/>
              </w:rPr>
            </w:pPr>
            <w:proofErr w:type="spellStart"/>
            <w:r w:rsidRPr="00C672E8">
              <w:rPr>
                <w:rFonts w:ascii="Times New Roman" w:eastAsia="Times New Roman" w:hAnsi="Times New Roman" w:cs="Times New Roman"/>
                <w:color w:val="000000"/>
                <w:kern w:val="0"/>
                <w:lang w:val="en-US" w:eastAsia="fr-FR"/>
                <w14:ligatures w14:val="none"/>
              </w:rPr>
              <w:t>tic_ifi</w:t>
            </w:r>
            <w:proofErr w:type="spellEnd"/>
          </w:p>
        </w:tc>
        <w:tc>
          <w:tcPr>
            <w:tcW w:w="2147" w:type="dxa"/>
            <w:tcBorders>
              <w:top w:val="nil"/>
              <w:left w:val="nil"/>
              <w:bottom w:val="nil"/>
              <w:right w:val="nil"/>
            </w:tcBorders>
            <w:shd w:val="clear" w:color="auto" w:fill="auto"/>
            <w:vAlign w:val="center"/>
            <w:hideMark/>
          </w:tcPr>
          <w:p w14:paraId="1ABD9512" w14:textId="77777777" w:rsidR="00C672E8" w:rsidRPr="00C672E8" w:rsidRDefault="00C672E8" w:rsidP="00C672E8">
            <w:pPr>
              <w:spacing w:after="0" w:line="240" w:lineRule="auto"/>
              <w:rPr>
                <w:rFonts w:ascii="Times New Roman" w:eastAsia="Times New Roman" w:hAnsi="Times New Roman" w:cs="Times New Roman"/>
                <w:color w:val="000000"/>
                <w:kern w:val="0"/>
                <w:lang w:eastAsia="fr-FR"/>
                <w14:ligatures w14:val="none"/>
              </w:rPr>
            </w:pPr>
          </w:p>
        </w:tc>
        <w:tc>
          <w:tcPr>
            <w:tcW w:w="3163" w:type="dxa"/>
            <w:tcBorders>
              <w:top w:val="nil"/>
              <w:left w:val="nil"/>
              <w:bottom w:val="nil"/>
              <w:right w:val="nil"/>
            </w:tcBorders>
            <w:shd w:val="clear" w:color="auto" w:fill="auto"/>
            <w:vAlign w:val="center"/>
            <w:hideMark/>
          </w:tcPr>
          <w:p w14:paraId="760C91E0"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-0.02654</w:t>
            </w:r>
            <w:r w:rsidRPr="00C672E8">
              <w:rPr>
                <w:rFonts w:ascii="Times New Roman" w:eastAsia="Times New Roman" w:hAnsi="Times New Roman" w:cs="Times New Roman"/>
                <w:color w:val="000000"/>
                <w:kern w:val="0"/>
                <w:vertAlign w:val="superscript"/>
                <w:lang w:val="en-US" w:eastAsia="fr-FR"/>
                <w14:ligatures w14:val="none"/>
              </w:rPr>
              <w:t>***</w:t>
            </w:r>
          </w:p>
        </w:tc>
        <w:tc>
          <w:tcPr>
            <w:tcW w:w="1715" w:type="dxa"/>
            <w:tcBorders>
              <w:top w:val="nil"/>
              <w:left w:val="nil"/>
              <w:bottom w:val="nil"/>
              <w:right w:val="nil"/>
            </w:tcBorders>
            <w:shd w:val="clear" w:color="auto" w:fill="auto"/>
            <w:vAlign w:val="center"/>
            <w:hideMark/>
          </w:tcPr>
          <w:p w14:paraId="5B45435F"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p>
        </w:tc>
      </w:tr>
      <w:tr w:rsidR="00C672E8" w:rsidRPr="00C672E8" w14:paraId="58E8B17D" w14:textId="77777777" w:rsidTr="00C672E8">
        <w:trPr>
          <w:trHeight w:val="248"/>
        </w:trPr>
        <w:tc>
          <w:tcPr>
            <w:tcW w:w="1605" w:type="dxa"/>
            <w:tcBorders>
              <w:top w:val="nil"/>
              <w:left w:val="nil"/>
              <w:bottom w:val="nil"/>
              <w:right w:val="nil"/>
            </w:tcBorders>
            <w:shd w:val="clear" w:color="auto" w:fill="auto"/>
            <w:vAlign w:val="center"/>
            <w:hideMark/>
          </w:tcPr>
          <w:p w14:paraId="446F4BF3" w14:textId="77777777" w:rsidR="00C672E8" w:rsidRPr="00C672E8" w:rsidRDefault="00C672E8" w:rsidP="00C672E8">
            <w:pPr>
              <w:spacing w:after="0" w:line="240" w:lineRule="auto"/>
              <w:jc w:val="center"/>
              <w:rPr>
                <w:rFonts w:ascii="Times New Roman" w:eastAsia="Times New Roman" w:hAnsi="Times New Roman" w:cs="Times New Roman"/>
                <w:kern w:val="0"/>
                <w:sz w:val="20"/>
                <w:szCs w:val="20"/>
                <w:lang w:eastAsia="fr-FR"/>
                <w14:ligatures w14:val="none"/>
              </w:rPr>
            </w:pPr>
          </w:p>
        </w:tc>
        <w:tc>
          <w:tcPr>
            <w:tcW w:w="2147" w:type="dxa"/>
            <w:tcBorders>
              <w:top w:val="nil"/>
              <w:left w:val="nil"/>
              <w:bottom w:val="nil"/>
              <w:right w:val="nil"/>
            </w:tcBorders>
            <w:shd w:val="clear" w:color="auto" w:fill="auto"/>
            <w:vAlign w:val="center"/>
            <w:hideMark/>
          </w:tcPr>
          <w:p w14:paraId="7CC18B5B" w14:textId="77777777" w:rsidR="00C672E8" w:rsidRPr="00C672E8" w:rsidRDefault="00C672E8" w:rsidP="00C672E8">
            <w:pPr>
              <w:spacing w:after="0" w:line="240" w:lineRule="auto"/>
              <w:rPr>
                <w:rFonts w:ascii="Times New Roman" w:eastAsia="Times New Roman" w:hAnsi="Times New Roman" w:cs="Times New Roman"/>
                <w:kern w:val="0"/>
                <w:sz w:val="20"/>
                <w:szCs w:val="20"/>
                <w:lang w:eastAsia="fr-FR"/>
                <w14:ligatures w14:val="none"/>
              </w:rPr>
            </w:pPr>
          </w:p>
        </w:tc>
        <w:tc>
          <w:tcPr>
            <w:tcW w:w="3163" w:type="dxa"/>
            <w:tcBorders>
              <w:top w:val="nil"/>
              <w:left w:val="nil"/>
              <w:bottom w:val="nil"/>
              <w:right w:val="nil"/>
            </w:tcBorders>
            <w:shd w:val="clear" w:color="auto" w:fill="auto"/>
            <w:vAlign w:val="center"/>
            <w:hideMark/>
          </w:tcPr>
          <w:p w14:paraId="280C1959"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(0.00709)</w:t>
            </w:r>
          </w:p>
        </w:tc>
        <w:tc>
          <w:tcPr>
            <w:tcW w:w="1715" w:type="dxa"/>
            <w:tcBorders>
              <w:top w:val="nil"/>
              <w:left w:val="nil"/>
              <w:bottom w:val="nil"/>
              <w:right w:val="nil"/>
            </w:tcBorders>
            <w:shd w:val="clear" w:color="auto" w:fill="auto"/>
            <w:vAlign w:val="center"/>
            <w:hideMark/>
          </w:tcPr>
          <w:p w14:paraId="73352566"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p>
        </w:tc>
      </w:tr>
      <w:tr w:rsidR="00C672E8" w:rsidRPr="00C672E8" w14:paraId="4386CA92" w14:textId="77777777" w:rsidTr="00C672E8">
        <w:trPr>
          <w:trHeight w:val="297"/>
        </w:trPr>
        <w:tc>
          <w:tcPr>
            <w:tcW w:w="1605" w:type="dxa"/>
            <w:tcBorders>
              <w:top w:val="nil"/>
              <w:left w:val="nil"/>
              <w:bottom w:val="nil"/>
              <w:right w:val="nil"/>
            </w:tcBorders>
            <w:shd w:val="clear" w:color="auto" w:fill="auto"/>
            <w:vAlign w:val="center"/>
            <w:hideMark/>
          </w:tcPr>
          <w:p w14:paraId="71EDF6ED" w14:textId="77777777" w:rsidR="00C672E8" w:rsidRPr="00C672E8" w:rsidRDefault="00C672E8" w:rsidP="00C672E8">
            <w:pPr>
              <w:spacing w:after="0" w:line="240" w:lineRule="auto"/>
              <w:rPr>
                <w:rFonts w:ascii="Times New Roman" w:eastAsia="Times New Roman" w:hAnsi="Times New Roman" w:cs="Times New Roman"/>
                <w:color w:val="000000"/>
                <w:kern w:val="0"/>
                <w:lang w:eastAsia="fr-FR"/>
                <w14:ligatures w14:val="none"/>
              </w:rPr>
            </w:pPr>
            <w:proofErr w:type="spellStart"/>
            <w:r w:rsidRPr="00C672E8">
              <w:rPr>
                <w:rFonts w:ascii="Times New Roman" w:eastAsia="Times New Roman" w:hAnsi="Times New Roman" w:cs="Times New Roman"/>
                <w:color w:val="000000"/>
                <w:kern w:val="0"/>
                <w:lang w:val="en-US" w:eastAsia="fr-FR"/>
                <w14:ligatures w14:val="none"/>
              </w:rPr>
              <w:t>L.Agr_pro</w:t>
            </w:r>
            <w:proofErr w:type="spellEnd"/>
          </w:p>
        </w:tc>
        <w:tc>
          <w:tcPr>
            <w:tcW w:w="2147" w:type="dxa"/>
            <w:tcBorders>
              <w:top w:val="nil"/>
              <w:left w:val="nil"/>
              <w:bottom w:val="nil"/>
              <w:right w:val="nil"/>
            </w:tcBorders>
            <w:shd w:val="clear" w:color="auto" w:fill="auto"/>
            <w:vAlign w:val="center"/>
            <w:hideMark/>
          </w:tcPr>
          <w:p w14:paraId="5126DF3A" w14:textId="77777777" w:rsidR="00C672E8" w:rsidRPr="00C672E8" w:rsidRDefault="00C672E8" w:rsidP="00C672E8">
            <w:pPr>
              <w:spacing w:after="0" w:line="240" w:lineRule="auto"/>
              <w:rPr>
                <w:rFonts w:ascii="Times New Roman" w:eastAsia="Times New Roman" w:hAnsi="Times New Roman" w:cs="Times New Roman"/>
                <w:color w:val="000000"/>
                <w:kern w:val="0"/>
                <w:lang w:eastAsia="fr-FR"/>
                <w14:ligatures w14:val="none"/>
              </w:rPr>
            </w:pPr>
          </w:p>
        </w:tc>
        <w:tc>
          <w:tcPr>
            <w:tcW w:w="3163" w:type="dxa"/>
            <w:tcBorders>
              <w:top w:val="nil"/>
              <w:left w:val="nil"/>
              <w:bottom w:val="nil"/>
              <w:right w:val="nil"/>
            </w:tcBorders>
            <w:shd w:val="clear" w:color="auto" w:fill="auto"/>
            <w:vAlign w:val="center"/>
            <w:hideMark/>
          </w:tcPr>
          <w:p w14:paraId="5B4E9B18" w14:textId="77777777" w:rsidR="00C672E8" w:rsidRPr="00C672E8" w:rsidRDefault="00C672E8" w:rsidP="00C672E8">
            <w:pPr>
              <w:spacing w:after="0" w:line="240" w:lineRule="auto"/>
              <w:jc w:val="center"/>
              <w:rPr>
                <w:rFonts w:ascii="Times New Roman" w:eastAsia="Times New Roman" w:hAnsi="Times New Roman" w:cs="Times New Roman"/>
                <w:kern w:val="0"/>
                <w:sz w:val="20"/>
                <w:szCs w:val="20"/>
                <w:lang w:eastAsia="fr-FR"/>
                <w14:ligatures w14:val="none"/>
              </w:rPr>
            </w:pPr>
          </w:p>
        </w:tc>
        <w:tc>
          <w:tcPr>
            <w:tcW w:w="1715" w:type="dxa"/>
            <w:tcBorders>
              <w:top w:val="nil"/>
              <w:left w:val="nil"/>
              <w:bottom w:val="nil"/>
              <w:right w:val="nil"/>
            </w:tcBorders>
            <w:shd w:val="clear" w:color="auto" w:fill="auto"/>
            <w:vAlign w:val="center"/>
            <w:hideMark/>
          </w:tcPr>
          <w:p w14:paraId="71A0DE8D"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0.96767</w:t>
            </w:r>
            <w:r w:rsidRPr="00C672E8">
              <w:rPr>
                <w:rFonts w:ascii="Times New Roman" w:eastAsia="Times New Roman" w:hAnsi="Times New Roman" w:cs="Times New Roman"/>
                <w:color w:val="000000"/>
                <w:kern w:val="0"/>
                <w:vertAlign w:val="superscript"/>
                <w:lang w:val="en-US" w:eastAsia="fr-FR"/>
                <w14:ligatures w14:val="none"/>
              </w:rPr>
              <w:t>***</w:t>
            </w:r>
          </w:p>
        </w:tc>
      </w:tr>
      <w:tr w:rsidR="00C672E8" w:rsidRPr="00C672E8" w14:paraId="7C14725A" w14:textId="77777777" w:rsidTr="00C672E8">
        <w:trPr>
          <w:trHeight w:val="248"/>
        </w:trPr>
        <w:tc>
          <w:tcPr>
            <w:tcW w:w="1605" w:type="dxa"/>
            <w:tcBorders>
              <w:top w:val="nil"/>
              <w:left w:val="nil"/>
              <w:bottom w:val="nil"/>
              <w:right w:val="nil"/>
            </w:tcBorders>
            <w:shd w:val="clear" w:color="auto" w:fill="auto"/>
            <w:vAlign w:val="center"/>
            <w:hideMark/>
          </w:tcPr>
          <w:p w14:paraId="25162CEA"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p>
        </w:tc>
        <w:tc>
          <w:tcPr>
            <w:tcW w:w="2147" w:type="dxa"/>
            <w:tcBorders>
              <w:top w:val="nil"/>
              <w:left w:val="nil"/>
              <w:bottom w:val="nil"/>
              <w:right w:val="nil"/>
            </w:tcBorders>
            <w:shd w:val="clear" w:color="auto" w:fill="auto"/>
            <w:vAlign w:val="center"/>
            <w:hideMark/>
          </w:tcPr>
          <w:p w14:paraId="5EC5D9BC" w14:textId="77777777" w:rsidR="00C672E8" w:rsidRPr="00C672E8" w:rsidRDefault="00C672E8" w:rsidP="00C672E8">
            <w:pPr>
              <w:spacing w:after="0" w:line="240" w:lineRule="auto"/>
              <w:rPr>
                <w:rFonts w:ascii="Times New Roman" w:eastAsia="Times New Roman" w:hAnsi="Times New Roman" w:cs="Times New Roman"/>
                <w:kern w:val="0"/>
                <w:sz w:val="20"/>
                <w:szCs w:val="20"/>
                <w:lang w:eastAsia="fr-FR"/>
                <w14:ligatures w14:val="none"/>
              </w:rPr>
            </w:pPr>
          </w:p>
        </w:tc>
        <w:tc>
          <w:tcPr>
            <w:tcW w:w="3163" w:type="dxa"/>
            <w:tcBorders>
              <w:top w:val="nil"/>
              <w:left w:val="nil"/>
              <w:bottom w:val="nil"/>
              <w:right w:val="nil"/>
            </w:tcBorders>
            <w:shd w:val="clear" w:color="auto" w:fill="auto"/>
            <w:vAlign w:val="center"/>
            <w:hideMark/>
          </w:tcPr>
          <w:p w14:paraId="673EDB22" w14:textId="77777777" w:rsidR="00C672E8" w:rsidRPr="00C672E8" w:rsidRDefault="00C672E8" w:rsidP="00C672E8">
            <w:pPr>
              <w:spacing w:after="0" w:line="240" w:lineRule="auto"/>
              <w:jc w:val="center"/>
              <w:rPr>
                <w:rFonts w:ascii="Times New Roman" w:eastAsia="Times New Roman" w:hAnsi="Times New Roman" w:cs="Times New Roman"/>
                <w:kern w:val="0"/>
                <w:sz w:val="20"/>
                <w:szCs w:val="20"/>
                <w:lang w:eastAsia="fr-FR"/>
                <w14:ligatures w14:val="none"/>
              </w:rPr>
            </w:pPr>
          </w:p>
        </w:tc>
        <w:tc>
          <w:tcPr>
            <w:tcW w:w="1715" w:type="dxa"/>
            <w:tcBorders>
              <w:top w:val="nil"/>
              <w:left w:val="nil"/>
              <w:bottom w:val="nil"/>
              <w:right w:val="nil"/>
            </w:tcBorders>
            <w:shd w:val="clear" w:color="auto" w:fill="auto"/>
            <w:vAlign w:val="center"/>
            <w:hideMark/>
          </w:tcPr>
          <w:p w14:paraId="71699F62"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(0.04291)</w:t>
            </w:r>
          </w:p>
        </w:tc>
      </w:tr>
      <w:tr w:rsidR="00C672E8" w:rsidRPr="00C672E8" w14:paraId="6E251BD9" w14:textId="77777777" w:rsidTr="00C672E8">
        <w:trPr>
          <w:trHeight w:val="216"/>
        </w:trPr>
        <w:tc>
          <w:tcPr>
            <w:tcW w:w="1605" w:type="dxa"/>
            <w:tcBorders>
              <w:top w:val="nil"/>
              <w:left w:val="nil"/>
              <w:bottom w:val="nil"/>
              <w:right w:val="nil"/>
            </w:tcBorders>
            <w:shd w:val="clear" w:color="auto" w:fill="auto"/>
            <w:vAlign w:val="center"/>
            <w:hideMark/>
          </w:tcPr>
          <w:p w14:paraId="3773DB5C" w14:textId="77777777" w:rsidR="00C672E8" w:rsidRPr="00C672E8" w:rsidRDefault="00C672E8" w:rsidP="00C672E8">
            <w:pPr>
              <w:spacing w:after="0" w:line="240" w:lineRule="auto"/>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_cons</w:t>
            </w:r>
          </w:p>
        </w:tc>
        <w:tc>
          <w:tcPr>
            <w:tcW w:w="2147" w:type="dxa"/>
            <w:tcBorders>
              <w:top w:val="nil"/>
              <w:left w:val="nil"/>
              <w:bottom w:val="nil"/>
              <w:right w:val="nil"/>
            </w:tcBorders>
            <w:shd w:val="clear" w:color="auto" w:fill="auto"/>
            <w:vAlign w:val="center"/>
            <w:hideMark/>
          </w:tcPr>
          <w:p w14:paraId="72B32B37"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66.56026</w:t>
            </w:r>
            <w:r w:rsidRPr="00C672E8">
              <w:rPr>
                <w:rFonts w:ascii="Times New Roman" w:eastAsia="Times New Roman" w:hAnsi="Times New Roman" w:cs="Times New Roman"/>
                <w:color w:val="000000"/>
                <w:kern w:val="0"/>
                <w:vertAlign w:val="superscript"/>
                <w:lang w:val="en-US" w:eastAsia="fr-FR"/>
                <w14:ligatures w14:val="none"/>
              </w:rPr>
              <w:t>***</w:t>
            </w:r>
          </w:p>
        </w:tc>
        <w:tc>
          <w:tcPr>
            <w:tcW w:w="3163" w:type="dxa"/>
            <w:tcBorders>
              <w:top w:val="nil"/>
              <w:left w:val="nil"/>
              <w:bottom w:val="nil"/>
              <w:right w:val="nil"/>
            </w:tcBorders>
            <w:shd w:val="clear" w:color="auto" w:fill="auto"/>
            <w:vAlign w:val="center"/>
            <w:hideMark/>
          </w:tcPr>
          <w:p w14:paraId="5E8DD22B"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58.55342</w:t>
            </w:r>
            <w:r w:rsidRPr="00C672E8">
              <w:rPr>
                <w:rFonts w:ascii="Times New Roman" w:eastAsia="Times New Roman" w:hAnsi="Times New Roman" w:cs="Times New Roman"/>
                <w:color w:val="000000"/>
                <w:kern w:val="0"/>
                <w:vertAlign w:val="superscript"/>
                <w:lang w:val="en-US" w:eastAsia="fr-FR"/>
                <w14:ligatures w14:val="none"/>
              </w:rPr>
              <w:t>***</w:t>
            </w:r>
          </w:p>
        </w:tc>
        <w:tc>
          <w:tcPr>
            <w:tcW w:w="1715" w:type="dxa"/>
            <w:tcBorders>
              <w:top w:val="nil"/>
              <w:left w:val="nil"/>
              <w:bottom w:val="nil"/>
              <w:right w:val="nil"/>
            </w:tcBorders>
            <w:shd w:val="clear" w:color="auto" w:fill="auto"/>
            <w:vAlign w:val="center"/>
            <w:hideMark/>
          </w:tcPr>
          <w:p w14:paraId="01C498C3"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17.48079</w:t>
            </w:r>
          </w:p>
        </w:tc>
      </w:tr>
      <w:tr w:rsidR="00C672E8" w:rsidRPr="00C672E8" w14:paraId="5BD8B5D0" w14:textId="77777777" w:rsidTr="00C672E8">
        <w:trPr>
          <w:trHeight w:val="256"/>
        </w:trPr>
        <w:tc>
          <w:tcPr>
            <w:tcW w:w="1605" w:type="dxa"/>
            <w:tcBorders>
              <w:top w:val="nil"/>
              <w:left w:val="nil"/>
              <w:bottom w:val="nil"/>
              <w:right w:val="nil"/>
            </w:tcBorders>
            <w:shd w:val="clear" w:color="auto" w:fill="auto"/>
            <w:vAlign w:val="center"/>
            <w:hideMark/>
          </w:tcPr>
          <w:p w14:paraId="20AA37B7"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p>
        </w:tc>
        <w:tc>
          <w:tcPr>
            <w:tcW w:w="2147" w:type="dxa"/>
            <w:tcBorders>
              <w:top w:val="nil"/>
              <w:left w:val="nil"/>
              <w:bottom w:val="nil"/>
              <w:right w:val="nil"/>
            </w:tcBorders>
            <w:shd w:val="clear" w:color="auto" w:fill="auto"/>
            <w:vAlign w:val="center"/>
            <w:hideMark/>
          </w:tcPr>
          <w:p w14:paraId="3D2836D4"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(11.84055)</w:t>
            </w:r>
          </w:p>
        </w:tc>
        <w:tc>
          <w:tcPr>
            <w:tcW w:w="3163" w:type="dxa"/>
            <w:tcBorders>
              <w:top w:val="nil"/>
              <w:left w:val="nil"/>
              <w:bottom w:val="nil"/>
              <w:right w:val="nil"/>
            </w:tcBorders>
            <w:shd w:val="clear" w:color="auto" w:fill="auto"/>
            <w:vAlign w:val="center"/>
            <w:hideMark/>
          </w:tcPr>
          <w:p w14:paraId="4ACC4A91"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(11.77371)</w:t>
            </w:r>
          </w:p>
        </w:tc>
        <w:tc>
          <w:tcPr>
            <w:tcW w:w="1715" w:type="dxa"/>
            <w:tcBorders>
              <w:top w:val="nil"/>
              <w:left w:val="nil"/>
              <w:bottom w:val="nil"/>
              <w:right w:val="nil"/>
            </w:tcBorders>
            <w:shd w:val="clear" w:color="auto" w:fill="auto"/>
            <w:vAlign w:val="center"/>
            <w:hideMark/>
          </w:tcPr>
          <w:p w14:paraId="1A557791"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(14.40437)</w:t>
            </w:r>
          </w:p>
        </w:tc>
      </w:tr>
      <w:tr w:rsidR="00C672E8" w:rsidRPr="00C672E8" w14:paraId="2C2D5D4D" w14:textId="77777777" w:rsidTr="00C672E8">
        <w:trPr>
          <w:trHeight w:val="248"/>
        </w:trPr>
        <w:tc>
          <w:tcPr>
            <w:tcW w:w="1605" w:type="dxa"/>
            <w:tcBorders>
              <w:top w:val="single" w:sz="8" w:space="0" w:color="auto"/>
              <w:left w:val="nil"/>
              <w:bottom w:val="nil"/>
              <w:right w:val="nil"/>
            </w:tcBorders>
            <w:shd w:val="clear" w:color="auto" w:fill="auto"/>
            <w:vAlign w:val="center"/>
            <w:hideMark/>
          </w:tcPr>
          <w:p w14:paraId="23C3D8FC" w14:textId="77777777" w:rsidR="00C672E8" w:rsidRPr="00C672E8" w:rsidRDefault="00C672E8" w:rsidP="00C672E8">
            <w:pPr>
              <w:spacing w:after="0" w:line="240" w:lineRule="auto"/>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q2</w:t>
            </w:r>
          </w:p>
        </w:tc>
        <w:tc>
          <w:tcPr>
            <w:tcW w:w="2147" w:type="dxa"/>
            <w:tcBorders>
              <w:top w:val="single" w:sz="8" w:space="0" w:color="auto"/>
              <w:left w:val="nil"/>
              <w:bottom w:val="nil"/>
              <w:right w:val="nil"/>
            </w:tcBorders>
            <w:shd w:val="clear" w:color="auto" w:fill="auto"/>
            <w:vAlign w:val="center"/>
            <w:hideMark/>
          </w:tcPr>
          <w:p w14:paraId="2B680F05"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 </w:t>
            </w:r>
          </w:p>
        </w:tc>
        <w:tc>
          <w:tcPr>
            <w:tcW w:w="3163" w:type="dxa"/>
            <w:tcBorders>
              <w:top w:val="single" w:sz="8" w:space="0" w:color="auto"/>
              <w:left w:val="nil"/>
              <w:bottom w:val="nil"/>
              <w:right w:val="nil"/>
            </w:tcBorders>
            <w:shd w:val="clear" w:color="auto" w:fill="auto"/>
            <w:vAlign w:val="center"/>
            <w:hideMark/>
          </w:tcPr>
          <w:p w14:paraId="5214F3A1"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 </w:t>
            </w:r>
          </w:p>
        </w:tc>
        <w:tc>
          <w:tcPr>
            <w:tcW w:w="1715" w:type="dxa"/>
            <w:tcBorders>
              <w:top w:val="single" w:sz="8" w:space="0" w:color="auto"/>
              <w:left w:val="nil"/>
              <w:bottom w:val="nil"/>
              <w:right w:val="nil"/>
            </w:tcBorders>
            <w:shd w:val="clear" w:color="auto" w:fill="auto"/>
            <w:vAlign w:val="center"/>
            <w:hideMark/>
          </w:tcPr>
          <w:p w14:paraId="08D345E7"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 </w:t>
            </w:r>
          </w:p>
        </w:tc>
      </w:tr>
      <w:tr w:rsidR="00C672E8" w:rsidRPr="00C672E8" w14:paraId="621E72DE" w14:textId="77777777" w:rsidTr="00C672E8">
        <w:trPr>
          <w:trHeight w:val="297"/>
        </w:trPr>
        <w:tc>
          <w:tcPr>
            <w:tcW w:w="1605" w:type="dxa"/>
            <w:tcBorders>
              <w:top w:val="nil"/>
              <w:left w:val="nil"/>
              <w:bottom w:val="nil"/>
              <w:right w:val="nil"/>
            </w:tcBorders>
            <w:shd w:val="clear" w:color="auto" w:fill="auto"/>
            <w:vAlign w:val="center"/>
            <w:hideMark/>
          </w:tcPr>
          <w:p w14:paraId="63611728" w14:textId="77777777" w:rsidR="00C672E8" w:rsidRPr="00C672E8" w:rsidRDefault="00C672E8" w:rsidP="00C672E8">
            <w:pPr>
              <w:spacing w:after="0" w:line="240" w:lineRule="auto"/>
              <w:rPr>
                <w:rFonts w:ascii="Times New Roman" w:eastAsia="Times New Roman" w:hAnsi="Times New Roman" w:cs="Times New Roman"/>
                <w:color w:val="000000"/>
                <w:kern w:val="0"/>
                <w:lang w:eastAsia="fr-FR"/>
                <w14:ligatures w14:val="none"/>
              </w:rPr>
            </w:pPr>
            <w:proofErr w:type="spellStart"/>
            <w:r w:rsidRPr="00C672E8">
              <w:rPr>
                <w:rFonts w:ascii="Times New Roman" w:eastAsia="Times New Roman" w:hAnsi="Times New Roman" w:cs="Times New Roman"/>
                <w:color w:val="000000"/>
                <w:kern w:val="0"/>
                <w:lang w:val="en-US" w:eastAsia="fr-FR"/>
                <w14:ligatures w14:val="none"/>
              </w:rPr>
              <w:t>Ict</w:t>
            </w:r>
            <w:proofErr w:type="spellEnd"/>
          </w:p>
        </w:tc>
        <w:tc>
          <w:tcPr>
            <w:tcW w:w="2147" w:type="dxa"/>
            <w:tcBorders>
              <w:top w:val="nil"/>
              <w:left w:val="nil"/>
              <w:bottom w:val="nil"/>
              <w:right w:val="nil"/>
            </w:tcBorders>
            <w:shd w:val="clear" w:color="auto" w:fill="auto"/>
            <w:vAlign w:val="center"/>
            <w:hideMark/>
          </w:tcPr>
          <w:p w14:paraId="1EC23E9D"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0.64886</w:t>
            </w:r>
            <w:r w:rsidRPr="00C672E8">
              <w:rPr>
                <w:rFonts w:ascii="Times New Roman" w:eastAsia="Times New Roman" w:hAnsi="Times New Roman" w:cs="Times New Roman"/>
                <w:color w:val="000000"/>
                <w:kern w:val="0"/>
                <w:vertAlign w:val="superscript"/>
                <w:lang w:val="en-US" w:eastAsia="fr-FR"/>
                <w14:ligatures w14:val="none"/>
              </w:rPr>
              <w:t>***</w:t>
            </w:r>
          </w:p>
        </w:tc>
        <w:tc>
          <w:tcPr>
            <w:tcW w:w="3163" w:type="dxa"/>
            <w:tcBorders>
              <w:top w:val="nil"/>
              <w:left w:val="nil"/>
              <w:bottom w:val="nil"/>
              <w:right w:val="nil"/>
            </w:tcBorders>
            <w:shd w:val="clear" w:color="auto" w:fill="auto"/>
            <w:vAlign w:val="center"/>
            <w:hideMark/>
          </w:tcPr>
          <w:p w14:paraId="1CE8C1CA"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0.64887</w:t>
            </w:r>
            <w:r w:rsidRPr="00C672E8">
              <w:rPr>
                <w:rFonts w:ascii="Times New Roman" w:eastAsia="Times New Roman" w:hAnsi="Times New Roman" w:cs="Times New Roman"/>
                <w:color w:val="000000"/>
                <w:kern w:val="0"/>
                <w:vertAlign w:val="superscript"/>
                <w:lang w:val="en-US" w:eastAsia="fr-FR"/>
                <w14:ligatures w14:val="none"/>
              </w:rPr>
              <w:t>***</w:t>
            </w:r>
          </w:p>
        </w:tc>
        <w:tc>
          <w:tcPr>
            <w:tcW w:w="1715" w:type="dxa"/>
            <w:tcBorders>
              <w:top w:val="nil"/>
              <w:left w:val="nil"/>
              <w:bottom w:val="nil"/>
              <w:right w:val="nil"/>
            </w:tcBorders>
            <w:shd w:val="clear" w:color="auto" w:fill="auto"/>
            <w:vAlign w:val="center"/>
            <w:hideMark/>
          </w:tcPr>
          <w:p w14:paraId="285F1111"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p>
        </w:tc>
      </w:tr>
      <w:tr w:rsidR="00C672E8" w:rsidRPr="00C672E8" w14:paraId="44FAE0FF" w14:textId="77777777" w:rsidTr="00C672E8">
        <w:trPr>
          <w:trHeight w:val="248"/>
        </w:trPr>
        <w:tc>
          <w:tcPr>
            <w:tcW w:w="1605" w:type="dxa"/>
            <w:tcBorders>
              <w:top w:val="nil"/>
              <w:left w:val="nil"/>
              <w:bottom w:val="nil"/>
              <w:right w:val="nil"/>
            </w:tcBorders>
            <w:shd w:val="clear" w:color="auto" w:fill="auto"/>
            <w:vAlign w:val="center"/>
            <w:hideMark/>
          </w:tcPr>
          <w:p w14:paraId="4529A99B" w14:textId="77777777" w:rsidR="00C672E8" w:rsidRPr="00C672E8" w:rsidRDefault="00C672E8" w:rsidP="00C672E8">
            <w:pPr>
              <w:spacing w:after="0" w:line="240" w:lineRule="auto"/>
              <w:jc w:val="center"/>
              <w:rPr>
                <w:rFonts w:ascii="Times New Roman" w:eastAsia="Times New Roman" w:hAnsi="Times New Roman" w:cs="Times New Roman"/>
                <w:kern w:val="0"/>
                <w:sz w:val="20"/>
                <w:szCs w:val="20"/>
                <w:lang w:eastAsia="fr-FR"/>
                <w14:ligatures w14:val="none"/>
              </w:rPr>
            </w:pPr>
          </w:p>
        </w:tc>
        <w:tc>
          <w:tcPr>
            <w:tcW w:w="2147" w:type="dxa"/>
            <w:tcBorders>
              <w:top w:val="nil"/>
              <w:left w:val="nil"/>
              <w:bottom w:val="nil"/>
              <w:right w:val="nil"/>
            </w:tcBorders>
            <w:shd w:val="clear" w:color="auto" w:fill="auto"/>
            <w:vAlign w:val="center"/>
            <w:hideMark/>
          </w:tcPr>
          <w:p w14:paraId="6A5C7BEB"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(0.06601)</w:t>
            </w:r>
          </w:p>
        </w:tc>
        <w:tc>
          <w:tcPr>
            <w:tcW w:w="3163" w:type="dxa"/>
            <w:tcBorders>
              <w:top w:val="nil"/>
              <w:left w:val="nil"/>
              <w:bottom w:val="nil"/>
              <w:right w:val="nil"/>
            </w:tcBorders>
            <w:shd w:val="clear" w:color="auto" w:fill="auto"/>
            <w:vAlign w:val="center"/>
            <w:hideMark/>
          </w:tcPr>
          <w:p w14:paraId="790AD3B0"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(0.06601)</w:t>
            </w:r>
          </w:p>
        </w:tc>
        <w:tc>
          <w:tcPr>
            <w:tcW w:w="1715" w:type="dxa"/>
            <w:tcBorders>
              <w:top w:val="nil"/>
              <w:left w:val="nil"/>
              <w:bottom w:val="nil"/>
              <w:right w:val="nil"/>
            </w:tcBorders>
            <w:shd w:val="clear" w:color="auto" w:fill="auto"/>
            <w:vAlign w:val="center"/>
            <w:hideMark/>
          </w:tcPr>
          <w:p w14:paraId="2F6807AA"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p>
        </w:tc>
      </w:tr>
      <w:tr w:rsidR="00C672E8" w:rsidRPr="00C672E8" w14:paraId="26DAC1A8" w14:textId="77777777" w:rsidTr="00C672E8">
        <w:trPr>
          <w:trHeight w:val="297"/>
        </w:trPr>
        <w:tc>
          <w:tcPr>
            <w:tcW w:w="1605" w:type="dxa"/>
            <w:tcBorders>
              <w:top w:val="nil"/>
              <w:left w:val="nil"/>
              <w:bottom w:val="nil"/>
              <w:right w:val="nil"/>
            </w:tcBorders>
            <w:shd w:val="clear" w:color="auto" w:fill="auto"/>
            <w:vAlign w:val="center"/>
            <w:hideMark/>
          </w:tcPr>
          <w:p w14:paraId="6796611D" w14:textId="77777777" w:rsidR="00C672E8" w:rsidRPr="00C672E8" w:rsidRDefault="00C672E8" w:rsidP="00C672E8">
            <w:pPr>
              <w:spacing w:after="0" w:line="240" w:lineRule="auto"/>
              <w:rPr>
                <w:rFonts w:ascii="Times New Roman" w:eastAsia="Times New Roman" w:hAnsi="Times New Roman" w:cs="Times New Roman"/>
                <w:color w:val="000000"/>
                <w:kern w:val="0"/>
                <w:lang w:eastAsia="fr-FR"/>
                <w14:ligatures w14:val="none"/>
              </w:rPr>
            </w:pPr>
            <w:proofErr w:type="spellStart"/>
            <w:r w:rsidRPr="00C672E8">
              <w:rPr>
                <w:rFonts w:ascii="Times New Roman" w:eastAsia="Times New Roman" w:hAnsi="Times New Roman" w:cs="Times New Roman"/>
                <w:color w:val="000000"/>
                <w:kern w:val="0"/>
                <w:lang w:val="en-US" w:eastAsia="fr-FR"/>
                <w14:ligatures w14:val="none"/>
              </w:rPr>
              <w:t>Infr</w:t>
            </w:r>
            <w:proofErr w:type="spellEnd"/>
          </w:p>
        </w:tc>
        <w:tc>
          <w:tcPr>
            <w:tcW w:w="2147" w:type="dxa"/>
            <w:tcBorders>
              <w:top w:val="nil"/>
              <w:left w:val="nil"/>
              <w:bottom w:val="nil"/>
              <w:right w:val="nil"/>
            </w:tcBorders>
            <w:shd w:val="clear" w:color="auto" w:fill="auto"/>
            <w:vAlign w:val="center"/>
            <w:hideMark/>
          </w:tcPr>
          <w:p w14:paraId="0F188482"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0.47109</w:t>
            </w:r>
            <w:r w:rsidRPr="00C672E8">
              <w:rPr>
                <w:rFonts w:ascii="Times New Roman" w:eastAsia="Times New Roman" w:hAnsi="Times New Roman" w:cs="Times New Roman"/>
                <w:color w:val="000000"/>
                <w:kern w:val="0"/>
                <w:vertAlign w:val="superscript"/>
                <w:lang w:val="en-US" w:eastAsia="fr-FR"/>
                <w14:ligatures w14:val="none"/>
              </w:rPr>
              <w:t>***</w:t>
            </w:r>
          </w:p>
        </w:tc>
        <w:tc>
          <w:tcPr>
            <w:tcW w:w="3163" w:type="dxa"/>
            <w:tcBorders>
              <w:top w:val="nil"/>
              <w:left w:val="nil"/>
              <w:bottom w:val="nil"/>
              <w:right w:val="nil"/>
            </w:tcBorders>
            <w:shd w:val="clear" w:color="auto" w:fill="auto"/>
            <w:vAlign w:val="center"/>
            <w:hideMark/>
          </w:tcPr>
          <w:p w14:paraId="3AA02314"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0.47127</w:t>
            </w:r>
            <w:r w:rsidRPr="00C672E8">
              <w:rPr>
                <w:rFonts w:ascii="Times New Roman" w:eastAsia="Times New Roman" w:hAnsi="Times New Roman" w:cs="Times New Roman"/>
                <w:color w:val="000000"/>
                <w:kern w:val="0"/>
                <w:vertAlign w:val="superscript"/>
                <w:lang w:val="en-US" w:eastAsia="fr-FR"/>
                <w14:ligatures w14:val="none"/>
              </w:rPr>
              <w:t>***</w:t>
            </w:r>
          </w:p>
        </w:tc>
        <w:tc>
          <w:tcPr>
            <w:tcW w:w="1715" w:type="dxa"/>
            <w:tcBorders>
              <w:top w:val="nil"/>
              <w:left w:val="nil"/>
              <w:bottom w:val="nil"/>
              <w:right w:val="nil"/>
            </w:tcBorders>
            <w:shd w:val="clear" w:color="auto" w:fill="auto"/>
            <w:vAlign w:val="center"/>
            <w:hideMark/>
          </w:tcPr>
          <w:p w14:paraId="2C6E846B"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p>
        </w:tc>
      </w:tr>
      <w:tr w:rsidR="00C672E8" w:rsidRPr="00C672E8" w14:paraId="3916F2F0" w14:textId="77777777" w:rsidTr="00C672E8">
        <w:trPr>
          <w:trHeight w:val="248"/>
        </w:trPr>
        <w:tc>
          <w:tcPr>
            <w:tcW w:w="1605" w:type="dxa"/>
            <w:tcBorders>
              <w:top w:val="nil"/>
              <w:left w:val="nil"/>
              <w:bottom w:val="nil"/>
              <w:right w:val="nil"/>
            </w:tcBorders>
            <w:shd w:val="clear" w:color="auto" w:fill="auto"/>
            <w:vAlign w:val="center"/>
            <w:hideMark/>
          </w:tcPr>
          <w:p w14:paraId="31441A21" w14:textId="77777777" w:rsidR="00C672E8" w:rsidRPr="00C672E8" w:rsidRDefault="00C672E8" w:rsidP="00C672E8">
            <w:pPr>
              <w:spacing w:after="0" w:line="240" w:lineRule="auto"/>
              <w:jc w:val="center"/>
              <w:rPr>
                <w:rFonts w:ascii="Times New Roman" w:eastAsia="Times New Roman" w:hAnsi="Times New Roman" w:cs="Times New Roman"/>
                <w:kern w:val="0"/>
                <w:sz w:val="20"/>
                <w:szCs w:val="20"/>
                <w:lang w:eastAsia="fr-FR"/>
                <w14:ligatures w14:val="none"/>
              </w:rPr>
            </w:pPr>
          </w:p>
        </w:tc>
        <w:tc>
          <w:tcPr>
            <w:tcW w:w="2147" w:type="dxa"/>
            <w:tcBorders>
              <w:top w:val="nil"/>
              <w:left w:val="nil"/>
              <w:bottom w:val="nil"/>
              <w:right w:val="nil"/>
            </w:tcBorders>
            <w:shd w:val="clear" w:color="auto" w:fill="auto"/>
            <w:vAlign w:val="center"/>
            <w:hideMark/>
          </w:tcPr>
          <w:p w14:paraId="1CAB4480"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(0.05027)</w:t>
            </w:r>
          </w:p>
        </w:tc>
        <w:tc>
          <w:tcPr>
            <w:tcW w:w="3163" w:type="dxa"/>
            <w:tcBorders>
              <w:top w:val="nil"/>
              <w:left w:val="nil"/>
              <w:bottom w:val="nil"/>
              <w:right w:val="nil"/>
            </w:tcBorders>
            <w:shd w:val="clear" w:color="auto" w:fill="auto"/>
            <w:vAlign w:val="center"/>
            <w:hideMark/>
          </w:tcPr>
          <w:p w14:paraId="716F942D"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(0.05027)</w:t>
            </w:r>
          </w:p>
        </w:tc>
        <w:tc>
          <w:tcPr>
            <w:tcW w:w="1715" w:type="dxa"/>
            <w:tcBorders>
              <w:top w:val="nil"/>
              <w:left w:val="nil"/>
              <w:bottom w:val="nil"/>
              <w:right w:val="nil"/>
            </w:tcBorders>
            <w:shd w:val="clear" w:color="auto" w:fill="auto"/>
            <w:vAlign w:val="center"/>
            <w:hideMark/>
          </w:tcPr>
          <w:p w14:paraId="60946C98"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p>
        </w:tc>
      </w:tr>
      <w:tr w:rsidR="00C672E8" w:rsidRPr="00C672E8" w14:paraId="25B3F0A6" w14:textId="77777777" w:rsidTr="00C672E8">
        <w:trPr>
          <w:trHeight w:val="248"/>
        </w:trPr>
        <w:tc>
          <w:tcPr>
            <w:tcW w:w="1605" w:type="dxa"/>
            <w:tcBorders>
              <w:top w:val="nil"/>
              <w:left w:val="nil"/>
              <w:bottom w:val="nil"/>
              <w:right w:val="nil"/>
            </w:tcBorders>
            <w:shd w:val="clear" w:color="auto" w:fill="auto"/>
            <w:vAlign w:val="center"/>
            <w:hideMark/>
          </w:tcPr>
          <w:p w14:paraId="4072B45C" w14:textId="77777777" w:rsidR="00C672E8" w:rsidRPr="00C672E8" w:rsidRDefault="00C672E8" w:rsidP="00C672E8">
            <w:pPr>
              <w:spacing w:after="0" w:line="240" w:lineRule="auto"/>
              <w:rPr>
                <w:rFonts w:ascii="Times New Roman" w:eastAsia="Times New Roman" w:hAnsi="Times New Roman" w:cs="Times New Roman"/>
                <w:color w:val="000000"/>
                <w:kern w:val="0"/>
                <w:lang w:eastAsia="fr-FR"/>
                <w14:ligatures w14:val="none"/>
              </w:rPr>
            </w:pPr>
            <w:proofErr w:type="spellStart"/>
            <w:r w:rsidRPr="00C672E8">
              <w:rPr>
                <w:rFonts w:ascii="Times New Roman" w:eastAsia="Times New Roman" w:hAnsi="Times New Roman" w:cs="Times New Roman"/>
                <w:color w:val="000000"/>
                <w:kern w:val="0"/>
                <w:lang w:val="en-US" w:eastAsia="fr-FR"/>
                <w14:ligatures w14:val="none"/>
              </w:rPr>
              <w:t>Hum_cap</w:t>
            </w:r>
            <w:proofErr w:type="spellEnd"/>
          </w:p>
        </w:tc>
        <w:tc>
          <w:tcPr>
            <w:tcW w:w="2147" w:type="dxa"/>
            <w:tcBorders>
              <w:top w:val="nil"/>
              <w:left w:val="nil"/>
              <w:bottom w:val="nil"/>
              <w:right w:val="nil"/>
            </w:tcBorders>
            <w:shd w:val="clear" w:color="auto" w:fill="auto"/>
            <w:vAlign w:val="center"/>
            <w:hideMark/>
          </w:tcPr>
          <w:p w14:paraId="0B7DF8BA"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-0.08566</w:t>
            </w:r>
          </w:p>
        </w:tc>
        <w:tc>
          <w:tcPr>
            <w:tcW w:w="3163" w:type="dxa"/>
            <w:tcBorders>
              <w:top w:val="nil"/>
              <w:left w:val="nil"/>
              <w:bottom w:val="nil"/>
              <w:right w:val="nil"/>
            </w:tcBorders>
            <w:shd w:val="clear" w:color="auto" w:fill="auto"/>
            <w:vAlign w:val="center"/>
            <w:hideMark/>
          </w:tcPr>
          <w:p w14:paraId="7ABBC019"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-0.08567</w:t>
            </w:r>
          </w:p>
        </w:tc>
        <w:tc>
          <w:tcPr>
            <w:tcW w:w="1715" w:type="dxa"/>
            <w:tcBorders>
              <w:top w:val="nil"/>
              <w:left w:val="nil"/>
              <w:bottom w:val="nil"/>
              <w:right w:val="nil"/>
            </w:tcBorders>
            <w:shd w:val="clear" w:color="auto" w:fill="auto"/>
            <w:vAlign w:val="center"/>
            <w:hideMark/>
          </w:tcPr>
          <w:p w14:paraId="0FC578B2"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p>
        </w:tc>
      </w:tr>
      <w:tr w:rsidR="00C672E8" w:rsidRPr="00C672E8" w14:paraId="772B73FC" w14:textId="77777777" w:rsidTr="00C672E8">
        <w:trPr>
          <w:trHeight w:val="248"/>
        </w:trPr>
        <w:tc>
          <w:tcPr>
            <w:tcW w:w="1605" w:type="dxa"/>
            <w:tcBorders>
              <w:top w:val="nil"/>
              <w:left w:val="nil"/>
              <w:bottom w:val="nil"/>
              <w:right w:val="nil"/>
            </w:tcBorders>
            <w:shd w:val="clear" w:color="auto" w:fill="auto"/>
            <w:vAlign w:val="center"/>
            <w:hideMark/>
          </w:tcPr>
          <w:p w14:paraId="0323DBB0" w14:textId="77777777" w:rsidR="00C672E8" w:rsidRPr="00C672E8" w:rsidRDefault="00C672E8" w:rsidP="00C672E8">
            <w:pPr>
              <w:spacing w:after="0" w:line="240" w:lineRule="auto"/>
              <w:jc w:val="center"/>
              <w:rPr>
                <w:rFonts w:ascii="Times New Roman" w:eastAsia="Times New Roman" w:hAnsi="Times New Roman" w:cs="Times New Roman"/>
                <w:kern w:val="0"/>
                <w:sz w:val="20"/>
                <w:szCs w:val="20"/>
                <w:lang w:eastAsia="fr-FR"/>
                <w14:ligatures w14:val="none"/>
              </w:rPr>
            </w:pPr>
          </w:p>
        </w:tc>
        <w:tc>
          <w:tcPr>
            <w:tcW w:w="2147" w:type="dxa"/>
            <w:tcBorders>
              <w:top w:val="nil"/>
              <w:left w:val="nil"/>
              <w:bottom w:val="nil"/>
              <w:right w:val="nil"/>
            </w:tcBorders>
            <w:shd w:val="clear" w:color="auto" w:fill="auto"/>
            <w:vAlign w:val="center"/>
            <w:hideMark/>
          </w:tcPr>
          <w:p w14:paraId="11AF9814"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(0.10747)</w:t>
            </w:r>
          </w:p>
        </w:tc>
        <w:tc>
          <w:tcPr>
            <w:tcW w:w="3163" w:type="dxa"/>
            <w:tcBorders>
              <w:top w:val="nil"/>
              <w:left w:val="nil"/>
              <w:bottom w:val="nil"/>
              <w:right w:val="nil"/>
            </w:tcBorders>
            <w:shd w:val="clear" w:color="auto" w:fill="auto"/>
            <w:vAlign w:val="center"/>
            <w:hideMark/>
          </w:tcPr>
          <w:p w14:paraId="1869E008"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(0.10747)</w:t>
            </w:r>
          </w:p>
        </w:tc>
        <w:tc>
          <w:tcPr>
            <w:tcW w:w="1715" w:type="dxa"/>
            <w:tcBorders>
              <w:top w:val="nil"/>
              <w:left w:val="nil"/>
              <w:bottom w:val="nil"/>
              <w:right w:val="nil"/>
            </w:tcBorders>
            <w:shd w:val="clear" w:color="auto" w:fill="auto"/>
            <w:vAlign w:val="center"/>
            <w:hideMark/>
          </w:tcPr>
          <w:p w14:paraId="30C45631"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p>
        </w:tc>
      </w:tr>
      <w:tr w:rsidR="00C672E8" w:rsidRPr="00C672E8" w14:paraId="0337A827" w14:textId="77777777" w:rsidTr="00C672E8">
        <w:trPr>
          <w:trHeight w:val="297"/>
        </w:trPr>
        <w:tc>
          <w:tcPr>
            <w:tcW w:w="1605" w:type="dxa"/>
            <w:tcBorders>
              <w:top w:val="nil"/>
              <w:left w:val="nil"/>
              <w:bottom w:val="nil"/>
              <w:right w:val="nil"/>
            </w:tcBorders>
            <w:shd w:val="clear" w:color="auto" w:fill="auto"/>
            <w:vAlign w:val="center"/>
            <w:hideMark/>
          </w:tcPr>
          <w:p w14:paraId="590D70BF" w14:textId="77777777" w:rsidR="00C672E8" w:rsidRPr="00C672E8" w:rsidRDefault="00C672E8" w:rsidP="00C672E8">
            <w:pPr>
              <w:spacing w:after="0" w:line="240" w:lineRule="auto"/>
              <w:rPr>
                <w:rFonts w:ascii="Times New Roman" w:eastAsia="Times New Roman" w:hAnsi="Times New Roman" w:cs="Times New Roman"/>
                <w:color w:val="000000"/>
                <w:kern w:val="0"/>
                <w:lang w:eastAsia="fr-FR"/>
                <w14:ligatures w14:val="none"/>
              </w:rPr>
            </w:pPr>
            <w:proofErr w:type="spellStart"/>
            <w:r w:rsidRPr="00C672E8">
              <w:rPr>
                <w:rFonts w:ascii="Times New Roman" w:eastAsia="Times New Roman" w:hAnsi="Times New Roman" w:cs="Times New Roman"/>
                <w:color w:val="000000"/>
                <w:kern w:val="0"/>
                <w:lang w:val="en-US" w:eastAsia="fr-FR"/>
                <w14:ligatures w14:val="none"/>
              </w:rPr>
              <w:t>Eco_Free</w:t>
            </w:r>
            <w:proofErr w:type="spellEnd"/>
          </w:p>
        </w:tc>
        <w:tc>
          <w:tcPr>
            <w:tcW w:w="2147" w:type="dxa"/>
            <w:tcBorders>
              <w:top w:val="nil"/>
              <w:left w:val="nil"/>
              <w:bottom w:val="nil"/>
              <w:right w:val="nil"/>
            </w:tcBorders>
            <w:shd w:val="clear" w:color="auto" w:fill="auto"/>
            <w:vAlign w:val="center"/>
            <w:hideMark/>
          </w:tcPr>
          <w:p w14:paraId="73AB464C"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0.94112</w:t>
            </w:r>
            <w:r w:rsidRPr="00C672E8">
              <w:rPr>
                <w:rFonts w:ascii="Times New Roman" w:eastAsia="Times New Roman" w:hAnsi="Times New Roman" w:cs="Times New Roman"/>
                <w:color w:val="000000"/>
                <w:kern w:val="0"/>
                <w:vertAlign w:val="superscript"/>
                <w:lang w:val="en-US" w:eastAsia="fr-FR"/>
                <w14:ligatures w14:val="none"/>
              </w:rPr>
              <w:t>***</w:t>
            </w:r>
          </w:p>
        </w:tc>
        <w:tc>
          <w:tcPr>
            <w:tcW w:w="3163" w:type="dxa"/>
            <w:tcBorders>
              <w:top w:val="nil"/>
              <w:left w:val="nil"/>
              <w:bottom w:val="nil"/>
              <w:right w:val="nil"/>
            </w:tcBorders>
            <w:shd w:val="clear" w:color="auto" w:fill="auto"/>
            <w:vAlign w:val="center"/>
            <w:hideMark/>
          </w:tcPr>
          <w:p w14:paraId="0CB4B591"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0.94133</w:t>
            </w:r>
            <w:r w:rsidRPr="00C672E8">
              <w:rPr>
                <w:rFonts w:ascii="Times New Roman" w:eastAsia="Times New Roman" w:hAnsi="Times New Roman" w:cs="Times New Roman"/>
                <w:color w:val="000000"/>
                <w:kern w:val="0"/>
                <w:vertAlign w:val="superscript"/>
                <w:lang w:val="en-US" w:eastAsia="fr-FR"/>
                <w14:ligatures w14:val="none"/>
              </w:rPr>
              <w:t>***</w:t>
            </w:r>
          </w:p>
        </w:tc>
        <w:tc>
          <w:tcPr>
            <w:tcW w:w="1715" w:type="dxa"/>
            <w:tcBorders>
              <w:top w:val="nil"/>
              <w:left w:val="nil"/>
              <w:bottom w:val="nil"/>
              <w:right w:val="nil"/>
            </w:tcBorders>
            <w:shd w:val="clear" w:color="auto" w:fill="auto"/>
            <w:vAlign w:val="center"/>
            <w:hideMark/>
          </w:tcPr>
          <w:p w14:paraId="0BA63B25"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p>
        </w:tc>
      </w:tr>
      <w:tr w:rsidR="00C672E8" w:rsidRPr="00C672E8" w14:paraId="0640F6EA" w14:textId="77777777" w:rsidTr="00C672E8">
        <w:trPr>
          <w:trHeight w:val="248"/>
        </w:trPr>
        <w:tc>
          <w:tcPr>
            <w:tcW w:w="1605" w:type="dxa"/>
            <w:tcBorders>
              <w:top w:val="nil"/>
              <w:left w:val="nil"/>
              <w:bottom w:val="nil"/>
              <w:right w:val="nil"/>
            </w:tcBorders>
            <w:shd w:val="clear" w:color="auto" w:fill="auto"/>
            <w:vAlign w:val="center"/>
            <w:hideMark/>
          </w:tcPr>
          <w:p w14:paraId="093A8C01" w14:textId="77777777" w:rsidR="00C672E8" w:rsidRPr="00C672E8" w:rsidRDefault="00C672E8" w:rsidP="00C672E8">
            <w:pPr>
              <w:spacing w:after="0" w:line="240" w:lineRule="auto"/>
              <w:jc w:val="center"/>
              <w:rPr>
                <w:rFonts w:ascii="Times New Roman" w:eastAsia="Times New Roman" w:hAnsi="Times New Roman" w:cs="Times New Roman"/>
                <w:kern w:val="0"/>
                <w:sz w:val="20"/>
                <w:szCs w:val="20"/>
                <w:lang w:eastAsia="fr-FR"/>
                <w14:ligatures w14:val="none"/>
              </w:rPr>
            </w:pPr>
          </w:p>
        </w:tc>
        <w:tc>
          <w:tcPr>
            <w:tcW w:w="2147" w:type="dxa"/>
            <w:tcBorders>
              <w:top w:val="nil"/>
              <w:left w:val="nil"/>
              <w:bottom w:val="nil"/>
              <w:right w:val="nil"/>
            </w:tcBorders>
            <w:shd w:val="clear" w:color="auto" w:fill="auto"/>
            <w:vAlign w:val="center"/>
            <w:hideMark/>
          </w:tcPr>
          <w:p w14:paraId="2619BFCF"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(0.08447)</w:t>
            </w:r>
          </w:p>
        </w:tc>
        <w:tc>
          <w:tcPr>
            <w:tcW w:w="3163" w:type="dxa"/>
            <w:tcBorders>
              <w:top w:val="nil"/>
              <w:left w:val="nil"/>
              <w:bottom w:val="nil"/>
              <w:right w:val="nil"/>
            </w:tcBorders>
            <w:shd w:val="clear" w:color="auto" w:fill="auto"/>
            <w:vAlign w:val="center"/>
            <w:hideMark/>
          </w:tcPr>
          <w:p w14:paraId="44E03092"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(0.08447)</w:t>
            </w:r>
          </w:p>
        </w:tc>
        <w:tc>
          <w:tcPr>
            <w:tcW w:w="1715" w:type="dxa"/>
            <w:tcBorders>
              <w:top w:val="nil"/>
              <w:left w:val="nil"/>
              <w:bottom w:val="nil"/>
              <w:right w:val="nil"/>
            </w:tcBorders>
            <w:shd w:val="clear" w:color="auto" w:fill="auto"/>
            <w:vAlign w:val="center"/>
            <w:hideMark/>
          </w:tcPr>
          <w:p w14:paraId="67B42D76"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p>
        </w:tc>
      </w:tr>
      <w:tr w:rsidR="00C672E8" w:rsidRPr="00C672E8" w14:paraId="3442ABF7" w14:textId="77777777" w:rsidTr="00C672E8">
        <w:trPr>
          <w:trHeight w:val="297"/>
        </w:trPr>
        <w:tc>
          <w:tcPr>
            <w:tcW w:w="1605" w:type="dxa"/>
            <w:tcBorders>
              <w:top w:val="nil"/>
              <w:left w:val="nil"/>
              <w:bottom w:val="nil"/>
              <w:right w:val="nil"/>
            </w:tcBorders>
            <w:shd w:val="clear" w:color="auto" w:fill="auto"/>
            <w:vAlign w:val="center"/>
            <w:hideMark/>
          </w:tcPr>
          <w:p w14:paraId="054D29D5" w14:textId="77777777" w:rsidR="00C672E8" w:rsidRPr="00C672E8" w:rsidRDefault="00C672E8" w:rsidP="00C672E8">
            <w:pPr>
              <w:spacing w:after="0" w:line="240" w:lineRule="auto"/>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Inst</w:t>
            </w:r>
          </w:p>
        </w:tc>
        <w:tc>
          <w:tcPr>
            <w:tcW w:w="2147" w:type="dxa"/>
            <w:tcBorders>
              <w:top w:val="nil"/>
              <w:left w:val="nil"/>
              <w:bottom w:val="nil"/>
              <w:right w:val="nil"/>
            </w:tcBorders>
            <w:shd w:val="clear" w:color="auto" w:fill="auto"/>
            <w:vAlign w:val="center"/>
            <w:hideMark/>
          </w:tcPr>
          <w:p w14:paraId="7C4A740B"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-0.23092</w:t>
            </w:r>
            <w:r w:rsidRPr="00C672E8">
              <w:rPr>
                <w:rFonts w:ascii="Times New Roman" w:eastAsia="Times New Roman" w:hAnsi="Times New Roman" w:cs="Times New Roman"/>
                <w:color w:val="000000"/>
                <w:kern w:val="0"/>
                <w:vertAlign w:val="superscript"/>
                <w:lang w:val="en-US" w:eastAsia="fr-FR"/>
                <w14:ligatures w14:val="none"/>
              </w:rPr>
              <w:t>***</w:t>
            </w:r>
          </w:p>
        </w:tc>
        <w:tc>
          <w:tcPr>
            <w:tcW w:w="3163" w:type="dxa"/>
            <w:tcBorders>
              <w:top w:val="nil"/>
              <w:left w:val="nil"/>
              <w:bottom w:val="nil"/>
              <w:right w:val="nil"/>
            </w:tcBorders>
            <w:shd w:val="clear" w:color="auto" w:fill="auto"/>
            <w:vAlign w:val="center"/>
            <w:hideMark/>
          </w:tcPr>
          <w:p w14:paraId="4F52B585"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-0.23118</w:t>
            </w:r>
            <w:r w:rsidRPr="00C672E8">
              <w:rPr>
                <w:rFonts w:ascii="Times New Roman" w:eastAsia="Times New Roman" w:hAnsi="Times New Roman" w:cs="Times New Roman"/>
                <w:color w:val="000000"/>
                <w:kern w:val="0"/>
                <w:vertAlign w:val="superscript"/>
                <w:lang w:val="en-US" w:eastAsia="fr-FR"/>
                <w14:ligatures w14:val="none"/>
              </w:rPr>
              <w:t>***</w:t>
            </w:r>
          </w:p>
        </w:tc>
        <w:tc>
          <w:tcPr>
            <w:tcW w:w="1715" w:type="dxa"/>
            <w:tcBorders>
              <w:top w:val="nil"/>
              <w:left w:val="nil"/>
              <w:bottom w:val="nil"/>
              <w:right w:val="nil"/>
            </w:tcBorders>
            <w:shd w:val="clear" w:color="auto" w:fill="auto"/>
            <w:vAlign w:val="center"/>
            <w:hideMark/>
          </w:tcPr>
          <w:p w14:paraId="330A7BF8"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p>
        </w:tc>
      </w:tr>
      <w:tr w:rsidR="00C672E8" w:rsidRPr="00C672E8" w14:paraId="3ACED21E" w14:textId="77777777" w:rsidTr="00C672E8">
        <w:trPr>
          <w:trHeight w:val="248"/>
        </w:trPr>
        <w:tc>
          <w:tcPr>
            <w:tcW w:w="1605" w:type="dxa"/>
            <w:tcBorders>
              <w:top w:val="nil"/>
              <w:left w:val="nil"/>
              <w:bottom w:val="nil"/>
              <w:right w:val="nil"/>
            </w:tcBorders>
            <w:shd w:val="clear" w:color="auto" w:fill="auto"/>
            <w:vAlign w:val="center"/>
            <w:hideMark/>
          </w:tcPr>
          <w:p w14:paraId="7CCBF885" w14:textId="77777777" w:rsidR="00C672E8" w:rsidRPr="00C672E8" w:rsidRDefault="00C672E8" w:rsidP="00C672E8">
            <w:pPr>
              <w:spacing w:after="0" w:line="240" w:lineRule="auto"/>
              <w:jc w:val="center"/>
              <w:rPr>
                <w:rFonts w:ascii="Times New Roman" w:eastAsia="Times New Roman" w:hAnsi="Times New Roman" w:cs="Times New Roman"/>
                <w:kern w:val="0"/>
                <w:sz w:val="20"/>
                <w:szCs w:val="20"/>
                <w:lang w:eastAsia="fr-FR"/>
                <w14:ligatures w14:val="none"/>
              </w:rPr>
            </w:pPr>
          </w:p>
        </w:tc>
        <w:tc>
          <w:tcPr>
            <w:tcW w:w="2147" w:type="dxa"/>
            <w:tcBorders>
              <w:top w:val="nil"/>
              <w:left w:val="nil"/>
              <w:bottom w:val="nil"/>
              <w:right w:val="nil"/>
            </w:tcBorders>
            <w:shd w:val="clear" w:color="auto" w:fill="auto"/>
            <w:vAlign w:val="center"/>
            <w:hideMark/>
          </w:tcPr>
          <w:p w14:paraId="380A05B2"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(0.05950)</w:t>
            </w:r>
          </w:p>
        </w:tc>
        <w:tc>
          <w:tcPr>
            <w:tcW w:w="3163" w:type="dxa"/>
            <w:tcBorders>
              <w:top w:val="nil"/>
              <w:left w:val="nil"/>
              <w:bottom w:val="nil"/>
              <w:right w:val="nil"/>
            </w:tcBorders>
            <w:shd w:val="clear" w:color="auto" w:fill="auto"/>
            <w:vAlign w:val="center"/>
            <w:hideMark/>
          </w:tcPr>
          <w:p w14:paraId="73894F68"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(0.05950)</w:t>
            </w:r>
          </w:p>
        </w:tc>
        <w:tc>
          <w:tcPr>
            <w:tcW w:w="1715" w:type="dxa"/>
            <w:tcBorders>
              <w:top w:val="nil"/>
              <w:left w:val="nil"/>
              <w:bottom w:val="nil"/>
              <w:right w:val="nil"/>
            </w:tcBorders>
            <w:shd w:val="clear" w:color="auto" w:fill="auto"/>
            <w:vAlign w:val="center"/>
            <w:hideMark/>
          </w:tcPr>
          <w:p w14:paraId="75B84F80"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p>
        </w:tc>
      </w:tr>
      <w:tr w:rsidR="00C672E8" w:rsidRPr="00C672E8" w14:paraId="0C85937A" w14:textId="77777777" w:rsidTr="00C672E8">
        <w:trPr>
          <w:trHeight w:val="297"/>
        </w:trPr>
        <w:tc>
          <w:tcPr>
            <w:tcW w:w="1605" w:type="dxa"/>
            <w:tcBorders>
              <w:top w:val="nil"/>
              <w:left w:val="nil"/>
              <w:bottom w:val="nil"/>
              <w:right w:val="nil"/>
            </w:tcBorders>
            <w:shd w:val="clear" w:color="auto" w:fill="auto"/>
            <w:vAlign w:val="center"/>
            <w:hideMark/>
          </w:tcPr>
          <w:p w14:paraId="2B5FA30A" w14:textId="77777777" w:rsidR="00C672E8" w:rsidRPr="00C672E8" w:rsidRDefault="00C672E8" w:rsidP="00C672E8">
            <w:pPr>
              <w:spacing w:after="0" w:line="240" w:lineRule="auto"/>
              <w:rPr>
                <w:rFonts w:ascii="Times New Roman" w:eastAsia="Times New Roman" w:hAnsi="Times New Roman" w:cs="Times New Roman"/>
                <w:color w:val="000000"/>
                <w:kern w:val="0"/>
                <w:lang w:eastAsia="fr-FR"/>
                <w14:ligatures w14:val="none"/>
              </w:rPr>
            </w:pPr>
            <w:proofErr w:type="spellStart"/>
            <w:r w:rsidRPr="00C672E8">
              <w:rPr>
                <w:rFonts w:ascii="Times New Roman" w:eastAsia="Times New Roman" w:hAnsi="Times New Roman" w:cs="Times New Roman"/>
                <w:color w:val="000000"/>
                <w:kern w:val="0"/>
                <w:lang w:val="en-US" w:eastAsia="fr-FR"/>
                <w14:ligatures w14:val="none"/>
              </w:rPr>
              <w:t>Fdi</w:t>
            </w:r>
            <w:proofErr w:type="spellEnd"/>
          </w:p>
        </w:tc>
        <w:tc>
          <w:tcPr>
            <w:tcW w:w="2147" w:type="dxa"/>
            <w:tcBorders>
              <w:top w:val="nil"/>
              <w:left w:val="nil"/>
              <w:bottom w:val="nil"/>
              <w:right w:val="nil"/>
            </w:tcBorders>
            <w:shd w:val="clear" w:color="auto" w:fill="auto"/>
            <w:vAlign w:val="center"/>
            <w:hideMark/>
          </w:tcPr>
          <w:p w14:paraId="0EFE7DD1"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0.24874</w:t>
            </w:r>
            <w:r w:rsidRPr="00C672E8">
              <w:rPr>
                <w:rFonts w:ascii="Times New Roman" w:eastAsia="Times New Roman" w:hAnsi="Times New Roman" w:cs="Times New Roman"/>
                <w:color w:val="000000"/>
                <w:kern w:val="0"/>
                <w:vertAlign w:val="superscript"/>
                <w:lang w:val="en-US" w:eastAsia="fr-FR"/>
                <w14:ligatures w14:val="none"/>
              </w:rPr>
              <w:t>**</w:t>
            </w:r>
          </w:p>
        </w:tc>
        <w:tc>
          <w:tcPr>
            <w:tcW w:w="3163" w:type="dxa"/>
            <w:tcBorders>
              <w:top w:val="nil"/>
              <w:left w:val="nil"/>
              <w:bottom w:val="nil"/>
              <w:right w:val="nil"/>
            </w:tcBorders>
            <w:shd w:val="clear" w:color="auto" w:fill="auto"/>
            <w:vAlign w:val="center"/>
            <w:hideMark/>
          </w:tcPr>
          <w:p w14:paraId="542D83D5"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0.24885</w:t>
            </w:r>
            <w:r w:rsidRPr="00C672E8">
              <w:rPr>
                <w:rFonts w:ascii="Times New Roman" w:eastAsia="Times New Roman" w:hAnsi="Times New Roman" w:cs="Times New Roman"/>
                <w:color w:val="000000"/>
                <w:kern w:val="0"/>
                <w:vertAlign w:val="superscript"/>
                <w:lang w:val="en-US" w:eastAsia="fr-FR"/>
                <w14:ligatures w14:val="none"/>
              </w:rPr>
              <w:t>**</w:t>
            </w:r>
          </w:p>
        </w:tc>
        <w:tc>
          <w:tcPr>
            <w:tcW w:w="1715" w:type="dxa"/>
            <w:tcBorders>
              <w:top w:val="nil"/>
              <w:left w:val="nil"/>
              <w:bottom w:val="nil"/>
              <w:right w:val="nil"/>
            </w:tcBorders>
            <w:shd w:val="clear" w:color="auto" w:fill="auto"/>
            <w:vAlign w:val="center"/>
            <w:hideMark/>
          </w:tcPr>
          <w:p w14:paraId="7127521A"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p>
        </w:tc>
      </w:tr>
      <w:tr w:rsidR="00C672E8" w:rsidRPr="00C672E8" w14:paraId="37ECE004" w14:textId="77777777" w:rsidTr="00C672E8">
        <w:trPr>
          <w:trHeight w:val="248"/>
        </w:trPr>
        <w:tc>
          <w:tcPr>
            <w:tcW w:w="1605" w:type="dxa"/>
            <w:tcBorders>
              <w:top w:val="nil"/>
              <w:left w:val="nil"/>
              <w:bottom w:val="nil"/>
              <w:right w:val="nil"/>
            </w:tcBorders>
            <w:shd w:val="clear" w:color="auto" w:fill="auto"/>
            <w:vAlign w:val="center"/>
            <w:hideMark/>
          </w:tcPr>
          <w:p w14:paraId="7B7775AD" w14:textId="77777777" w:rsidR="00C672E8" w:rsidRPr="00C672E8" w:rsidRDefault="00C672E8" w:rsidP="00C672E8">
            <w:pPr>
              <w:spacing w:after="0" w:line="240" w:lineRule="auto"/>
              <w:jc w:val="center"/>
              <w:rPr>
                <w:rFonts w:ascii="Times New Roman" w:eastAsia="Times New Roman" w:hAnsi="Times New Roman" w:cs="Times New Roman"/>
                <w:kern w:val="0"/>
                <w:sz w:val="20"/>
                <w:szCs w:val="20"/>
                <w:lang w:eastAsia="fr-FR"/>
                <w14:ligatures w14:val="none"/>
              </w:rPr>
            </w:pPr>
          </w:p>
        </w:tc>
        <w:tc>
          <w:tcPr>
            <w:tcW w:w="2147" w:type="dxa"/>
            <w:tcBorders>
              <w:top w:val="nil"/>
              <w:left w:val="nil"/>
              <w:bottom w:val="nil"/>
              <w:right w:val="nil"/>
            </w:tcBorders>
            <w:shd w:val="clear" w:color="auto" w:fill="auto"/>
            <w:vAlign w:val="center"/>
            <w:hideMark/>
          </w:tcPr>
          <w:p w14:paraId="30EA5D31"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(0.09726)</w:t>
            </w:r>
          </w:p>
        </w:tc>
        <w:tc>
          <w:tcPr>
            <w:tcW w:w="3163" w:type="dxa"/>
            <w:tcBorders>
              <w:top w:val="nil"/>
              <w:left w:val="nil"/>
              <w:bottom w:val="nil"/>
              <w:right w:val="nil"/>
            </w:tcBorders>
            <w:shd w:val="clear" w:color="auto" w:fill="auto"/>
            <w:vAlign w:val="center"/>
            <w:hideMark/>
          </w:tcPr>
          <w:p w14:paraId="2A05F7A5"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(0.09726)</w:t>
            </w:r>
          </w:p>
        </w:tc>
        <w:tc>
          <w:tcPr>
            <w:tcW w:w="1715" w:type="dxa"/>
            <w:tcBorders>
              <w:top w:val="nil"/>
              <w:left w:val="nil"/>
              <w:bottom w:val="nil"/>
              <w:right w:val="nil"/>
            </w:tcBorders>
            <w:shd w:val="clear" w:color="auto" w:fill="auto"/>
            <w:vAlign w:val="center"/>
            <w:hideMark/>
          </w:tcPr>
          <w:p w14:paraId="41FA3C6C"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p>
        </w:tc>
      </w:tr>
      <w:tr w:rsidR="00C672E8" w:rsidRPr="00C672E8" w14:paraId="005353F0" w14:textId="77777777" w:rsidTr="00C672E8">
        <w:trPr>
          <w:trHeight w:val="248"/>
        </w:trPr>
        <w:tc>
          <w:tcPr>
            <w:tcW w:w="1605" w:type="dxa"/>
            <w:tcBorders>
              <w:top w:val="nil"/>
              <w:left w:val="nil"/>
              <w:bottom w:val="nil"/>
              <w:right w:val="nil"/>
            </w:tcBorders>
            <w:shd w:val="clear" w:color="auto" w:fill="auto"/>
            <w:vAlign w:val="center"/>
            <w:hideMark/>
          </w:tcPr>
          <w:p w14:paraId="155AB8B2" w14:textId="77777777" w:rsidR="00C672E8" w:rsidRPr="00C672E8" w:rsidRDefault="00C672E8" w:rsidP="00C672E8">
            <w:pPr>
              <w:spacing w:after="0" w:line="240" w:lineRule="auto"/>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Trad</w:t>
            </w:r>
          </w:p>
        </w:tc>
        <w:tc>
          <w:tcPr>
            <w:tcW w:w="2147" w:type="dxa"/>
            <w:tcBorders>
              <w:top w:val="nil"/>
              <w:left w:val="nil"/>
              <w:bottom w:val="nil"/>
              <w:right w:val="nil"/>
            </w:tcBorders>
            <w:shd w:val="clear" w:color="auto" w:fill="auto"/>
            <w:vAlign w:val="center"/>
            <w:hideMark/>
          </w:tcPr>
          <w:p w14:paraId="546C43D4"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-0.03828</w:t>
            </w:r>
          </w:p>
        </w:tc>
        <w:tc>
          <w:tcPr>
            <w:tcW w:w="3163" w:type="dxa"/>
            <w:tcBorders>
              <w:top w:val="nil"/>
              <w:left w:val="nil"/>
              <w:bottom w:val="nil"/>
              <w:right w:val="nil"/>
            </w:tcBorders>
            <w:shd w:val="clear" w:color="auto" w:fill="auto"/>
            <w:vAlign w:val="center"/>
            <w:hideMark/>
          </w:tcPr>
          <w:p w14:paraId="5872FA93"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-0.03838</w:t>
            </w:r>
          </w:p>
        </w:tc>
        <w:tc>
          <w:tcPr>
            <w:tcW w:w="1715" w:type="dxa"/>
            <w:tcBorders>
              <w:top w:val="nil"/>
              <w:left w:val="nil"/>
              <w:bottom w:val="nil"/>
              <w:right w:val="nil"/>
            </w:tcBorders>
            <w:shd w:val="clear" w:color="auto" w:fill="auto"/>
            <w:vAlign w:val="center"/>
            <w:hideMark/>
          </w:tcPr>
          <w:p w14:paraId="4E03BC15"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p>
        </w:tc>
      </w:tr>
      <w:tr w:rsidR="00C672E8" w:rsidRPr="00C672E8" w14:paraId="27D70408" w14:textId="77777777" w:rsidTr="00C672E8">
        <w:trPr>
          <w:trHeight w:val="248"/>
        </w:trPr>
        <w:tc>
          <w:tcPr>
            <w:tcW w:w="1605" w:type="dxa"/>
            <w:tcBorders>
              <w:top w:val="nil"/>
              <w:left w:val="nil"/>
              <w:bottom w:val="nil"/>
              <w:right w:val="nil"/>
            </w:tcBorders>
            <w:shd w:val="clear" w:color="auto" w:fill="auto"/>
            <w:vAlign w:val="center"/>
            <w:hideMark/>
          </w:tcPr>
          <w:p w14:paraId="17C7DDA8" w14:textId="77777777" w:rsidR="00C672E8" w:rsidRPr="00C672E8" w:rsidRDefault="00C672E8" w:rsidP="00C672E8">
            <w:pPr>
              <w:spacing w:after="0" w:line="240" w:lineRule="auto"/>
              <w:jc w:val="center"/>
              <w:rPr>
                <w:rFonts w:ascii="Times New Roman" w:eastAsia="Times New Roman" w:hAnsi="Times New Roman" w:cs="Times New Roman"/>
                <w:kern w:val="0"/>
                <w:sz w:val="20"/>
                <w:szCs w:val="20"/>
                <w:lang w:eastAsia="fr-FR"/>
                <w14:ligatures w14:val="none"/>
              </w:rPr>
            </w:pPr>
          </w:p>
        </w:tc>
        <w:tc>
          <w:tcPr>
            <w:tcW w:w="2147" w:type="dxa"/>
            <w:tcBorders>
              <w:top w:val="nil"/>
              <w:left w:val="nil"/>
              <w:bottom w:val="nil"/>
              <w:right w:val="nil"/>
            </w:tcBorders>
            <w:shd w:val="clear" w:color="auto" w:fill="auto"/>
            <w:vAlign w:val="center"/>
            <w:hideMark/>
          </w:tcPr>
          <w:p w14:paraId="698F23BD"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(0.02441)</w:t>
            </w:r>
          </w:p>
        </w:tc>
        <w:tc>
          <w:tcPr>
            <w:tcW w:w="3163" w:type="dxa"/>
            <w:tcBorders>
              <w:top w:val="nil"/>
              <w:left w:val="nil"/>
              <w:bottom w:val="nil"/>
              <w:right w:val="nil"/>
            </w:tcBorders>
            <w:shd w:val="clear" w:color="auto" w:fill="auto"/>
            <w:vAlign w:val="center"/>
            <w:hideMark/>
          </w:tcPr>
          <w:p w14:paraId="335AEA3A"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(0.02441)</w:t>
            </w:r>
          </w:p>
        </w:tc>
        <w:tc>
          <w:tcPr>
            <w:tcW w:w="1715" w:type="dxa"/>
            <w:tcBorders>
              <w:top w:val="nil"/>
              <w:left w:val="nil"/>
              <w:bottom w:val="nil"/>
              <w:right w:val="nil"/>
            </w:tcBorders>
            <w:shd w:val="clear" w:color="auto" w:fill="auto"/>
            <w:vAlign w:val="center"/>
            <w:hideMark/>
          </w:tcPr>
          <w:p w14:paraId="41D87395"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p>
        </w:tc>
      </w:tr>
      <w:tr w:rsidR="00C672E8" w:rsidRPr="00C672E8" w14:paraId="48AA5194" w14:textId="77777777" w:rsidTr="00C672E8">
        <w:trPr>
          <w:trHeight w:val="297"/>
        </w:trPr>
        <w:tc>
          <w:tcPr>
            <w:tcW w:w="1605" w:type="dxa"/>
            <w:tcBorders>
              <w:top w:val="nil"/>
              <w:left w:val="nil"/>
              <w:bottom w:val="nil"/>
              <w:right w:val="nil"/>
            </w:tcBorders>
            <w:shd w:val="clear" w:color="auto" w:fill="auto"/>
            <w:vAlign w:val="center"/>
            <w:hideMark/>
          </w:tcPr>
          <w:p w14:paraId="7EC265C5" w14:textId="77777777" w:rsidR="00C672E8" w:rsidRPr="00C672E8" w:rsidRDefault="00C672E8" w:rsidP="00C672E8">
            <w:pPr>
              <w:spacing w:after="0" w:line="240" w:lineRule="auto"/>
              <w:rPr>
                <w:rFonts w:ascii="Times New Roman" w:eastAsia="Times New Roman" w:hAnsi="Times New Roman" w:cs="Times New Roman"/>
                <w:color w:val="000000"/>
                <w:kern w:val="0"/>
                <w:lang w:eastAsia="fr-FR"/>
                <w14:ligatures w14:val="none"/>
              </w:rPr>
            </w:pPr>
            <w:proofErr w:type="spellStart"/>
            <w:r w:rsidRPr="00C672E8">
              <w:rPr>
                <w:rFonts w:ascii="Times New Roman" w:eastAsia="Times New Roman" w:hAnsi="Times New Roman" w:cs="Times New Roman"/>
                <w:color w:val="000000"/>
                <w:kern w:val="0"/>
                <w:lang w:val="en-US" w:eastAsia="fr-FR"/>
                <w14:ligatures w14:val="none"/>
              </w:rPr>
              <w:t>Gdp</w:t>
            </w:r>
            <w:proofErr w:type="spellEnd"/>
          </w:p>
        </w:tc>
        <w:tc>
          <w:tcPr>
            <w:tcW w:w="2147" w:type="dxa"/>
            <w:tcBorders>
              <w:top w:val="nil"/>
              <w:left w:val="nil"/>
              <w:bottom w:val="nil"/>
              <w:right w:val="nil"/>
            </w:tcBorders>
            <w:shd w:val="clear" w:color="auto" w:fill="auto"/>
            <w:vAlign w:val="center"/>
            <w:hideMark/>
          </w:tcPr>
          <w:p w14:paraId="02C71F9F"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-0.22494</w:t>
            </w:r>
            <w:r w:rsidRPr="00C672E8">
              <w:rPr>
                <w:rFonts w:ascii="Times New Roman" w:eastAsia="Times New Roman" w:hAnsi="Times New Roman" w:cs="Times New Roman"/>
                <w:color w:val="000000"/>
                <w:kern w:val="0"/>
                <w:vertAlign w:val="superscript"/>
                <w:lang w:val="en-US" w:eastAsia="fr-FR"/>
                <w14:ligatures w14:val="none"/>
              </w:rPr>
              <w:t>*</w:t>
            </w:r>
          </w:p>
        </w:tc>
        <w:tc>
          <w:tcPr>
            <w:tcW w:w="3163" w:type="dxa"/>
            <w:tcBorders>
              <w:top w:val="nil"/>
              <w:left w:val="nil"/>
              <w:bottom w:val="nil"/>
              <w:right w:val="nil"/>
            </w:tcBorders>
            <w:shd w:val="clear" w:color="auto" w:fill="auto"/>
            <w:vAlign w:val="center"/>
            <w:hideMark/>
          </w:tcPr>
          <w:p w14:paraId="2C14BD5A"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-0.22486</w:t>
            </w:r>
            <w:r w:rsidRPr="00C672E8">
              <w:rPr>
                <w:rFonts w:ascii="Times New Roman" w:eastAsia="Times New Roman" w:hAnsi="Times New Roman" w:cs="Times New Roman"/>
                <w:color w:val="000000"/>
                <w:kern w:val="0"/>
                <w:vertAlign w:val="superscript"/>
                <w:lang w:val="en-US" w:eastAsia="fr-FR"/>
                <w14:ligatures w14:val="none"/>
              </w:rPr>
              <w:t>*</w:t>
            </w:r>
          </w:p>
        </w:tc>
        <w:tc>
          <w:tcPr>
            <w:tcW w:w="1715" w:type="dxa"/>
            <w:tcBorders>
              <w:top w:val="nil"/>
              <w:left w:val="nil"/>
              <w:bottom w:val="nil"/>
              <w:right w:val="nil"/>
            </w:tcBorders>
            <w:shd w:val="clear" w:color="auto" w:fill="auto"/>
            <w:vAlign w:val="center"/>
            <w:hideMark/>
          </w:tcPr>
          <w:p w14:paraId="32B0EE14"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p>
        </w:tc>
      </w:tr>
      <w:tr w:rsidR="00C672E8" w:rsidRPr="00C672E8" w14:paraId="29A7A4EA" w14:textId="77777777" w:rsidTr="00C672E8">
        <w:trPr>
          <w:trHeight w:val="248"/>
        </w:trPr>
        <w:tc>
          <w:tcPr>
            <w:tcW w:w="1605" w:type="dxa"/>
            <w:tcBorders>
              <w:top w:val="nil"/>
              <w:left w:val="nil"/>
              <w:bottom w:val="nil"/>
              <w:right w:val="nil"/>
            </w:tcBorders>
            <w:shd w:val="clear" w:color="auto" w:fill="auto"/>
            <w:vAlign w:val="center"/>
            <w:hideMark/>
          </w:tcPr>
          <w:p w14:paraId="49086C36" w14:textId="77777777" w:rsidR="00C672E8" w:rsidRPr="00C672E8" w:rsidRDefault="00C672E8" w:rsidP="00C672E8">
            <w:pPr>
              <w:spacing w:after="0" w:line="240" w:lineRule="auto"/>
              <w:jc w:val="center"/>
              <w:rPr>
                <w:rFonts w:ascii="Times New Roman" w:eastAsia="Times New Roman" w:hAnsi="Times New Roman" w:cs="Times New Roman"/>
                <w:kern w:val="0"/>
                <w:sz w:val="20"/>
                <w:szCs w:val="20"/>
                <w:lang w:eastAsia="fr-FR"/>
                <w14:ligatures w14:val="none"/>
              </w:rPr>
            </w:pPr>
          </w:p>
        </w:tc>
        <w:tc>
          <w:tcPr>
            <w:tcW w:w="2147" w:type="dxa"/>
            <w:tcBorders>
              <w:top w:val="nil"/>
              <w:left w:val="nil"/>
              <w:bottom w:val="nil"/>
              <w:right w:val="nil"/>
            </w:tcBorders>
            <w:shd w:val="clear" w:color="auto" w:fill="auto"/>
            <w:vAlign w:val="center"/>
            <w:hideMark/>
          </w:tcPr>
          <w:p w14:paraId="632C3E77"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(0.11587)</w:t>
            </w:r>
          </w:p>
        </w:tc>
        <w:tc>
          <w:tcPr>
            <w:tcW w:w="3163" w:type="dxa"/>
            <w:tcBorders>
              <w:top w:val="nil"/>
              <w:left w:val="nil"/>
              <w:bottom w:val="nil"/>
              <w:right w:val="nil"/>
            </w:tcBorders>
            <w:shd w:val="clear" w:color="auto" w:fill="auto"/>
            <w:vAlign w:val="center"/>
            <w:hideMark/>
          </w:tcPr>
          <w:p w14:paraId="336535D2"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(0.11587)</w:t>
            </w:r>
          </w:p>
        </w:tc>
        <w:tc>
          <w:tcPr>
            <w:tcW w:w="1715" w:type="dxa"/>
            <w:tcBorders>
              <w:top w:val="nil"/>
              <w:left w:val="nil"/>
              <w:bottom w:val="nil"/>
              <w:right w:val="nil"/>
            </w:tcBorders>
            <w:shd w:val="clear" w:color="auto" w:fill="auto"/>
            <w:vAlign w:val="center"/>
            <w:hideMark/>
          </w:tcPr>
          <w:p w14:paraId="4CCE83EB"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p>
        </w:tc>
      </w:tr>
      <w:tr w:rsidR="00C672E8" w:rsidRPr="00C672E8" w14:paraId="263AD71E" w14:textId="77777777" w:rsidTr="00C672E8">
        <w:trPr>
          <w:trHeight w:val="248"/>
        </w:trPr>
        <w:tc>
          <w:tcPr>
            <w:tcW w:w="1605" w:type="dxa"/>
            <w:tcBorders>
              <w:top w:val="nil"/>
              <w:left w:val="nil"/>
              <w:bottom w:val="nil"/>
              <w:right w:val="nil"/>
            </w:tcBorders>
            <w:shd w:val="clear" w:color="auto" w:fill="auto"/>
            <w:vAlign w:val="center"/>
            <w:hideMark/>
          </w:tcPr>
          <w:p w14:paraId="1F6E76FB" w14:textId="77777777" w:rsidR="00C672E8" w:rsidRPr="00C672E8" w:rsidRDefault="00C672E8" w:rsidP="00C672E8">
            <w:pPr>
              <w:spacing w:after="0" w:line="240" w:lineRule="auto"/>
              <w:rPr>
                <w:rFonts w:ascii="Times New Roman" w:eastAsia="Times New Roman" w:hAnsi="Times New Roman" w:cs="Times New Roman"/>
                <w:color w:val="000000"/>
                <w:kern w:val="0"/>
                <w:lang w:eastAsia="fr-FR"/>
                <w14:ligatures w14:val="none"/>
              </w:rPr>
            </w:pPr>
            <w:proofErr w:type="spellStart"/>
            <w:r w:rsidRPr="00C672E8">
              <w:rPr>
                <w:rFonts w:ascii="Times New Roman" w:eastAsia="Times New Roman" w:hAnsi="Times New Roman" w:cs="Times New Roman"/>
                <w:color w:val="000000"/>
                <w:kern w:val="0"/>
                <w:lang w:val="en-US" w:eastAsia="fr-FR"/>
                <w14:ligatures w14:val="none"/>
              </w:rPr>
              <w:t>Infl</w:t>
            </w:r>
            <w:proofErr w:type="spellEnd"/>
          </w:p>
        </w:tc>
        <w:tc>
          <w:tcPr>
            <w:tcW w:w="2147" w:type="dxa"/>
            <w:tcBorders>
              <w:top w:val="nil"/>
              <w:left w:val="nil"/>
              <w:bottom w:val="nil"/>
              <w:right w:val="nil"/>
            </w:tcBorders>
            <w:shd w:val="clear" w:color="auto" w:fill="auto"/>
            <w:vAlign w:val="center"/>
            <w:hideMark/>
          </w:tcPr>
          <w:p w14:paraId="6BD74A15"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-0.00703</w:t>
            </w:r>
          </w:p>
        </w:tc>
        <w:tc>
          <w:tcPr>
            <w:tcW w:w="3163" w:type="dxa"/>
            <w:tcBorders>
              <w:top w:val="nil"/>
              <w:left w:val="nil"/>
              <w:bottom w:val="nil"/>
              <w:right w:val="nil"/>
            </w:tcBorders>
            <w:shd w:val="clear" w:color="auto" w:fill="auto"/>
            <w:vAlign w:val="center"/>
            <w:hideMark/>
          </w:tcPr>
          <w:p w14:paraId="3D41EBBC"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-0.00704</w:t>
            </w:r>
          </w:p>
        </w:tc>
        <w:tc>
          <w:tcPr>
            <w:tcW w:w="1715" w:type="dxa"/>
            <w:tcBorders>
              <w:top w:val="nil"/>
              <w:left w:val="nil"/>
              <w:bottom w:val="nil"/>
              <w:right w:val="nil"/>
            </w:tcBorders>
            <w:shd w:val="clear" w:color="auto" w:fill="auto"/>
            <w:vAlign w:val="center"/>
            <w:hideMark/>
          </w:tcPr>
          <w:p w14:paraId="24FD588D"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p>
        </w:tc>
      </w:tr>
      <w:tr w:rsidR="00C672E8" w:rsidRPr="00C672E8" w14:paraId="544F3EDD" w14:textId="77777777" w:rsidTr="00C672E8">
        <w:trPr>
          <w:trHeight w:val="248"/>
        </w:trPr>
        <w:tc>
          <w:tcPr>
            <w:tcW w:w="1605" w:type="dxa"/>
            <w:tcBorders>
              <w:top w:val="nil"/>
              <w:left w:val="nil"/>
              <w:bottom w:val="nil"/>
              <w:right w:val="nil"/>
            </w:tcBorders>
            <w:shd w:val="clear" w:color="auto" w:fill="auto"/>
            <w:vAlign w:val="center"/>
            <w:hideMark/>
          </w:tcPr>
          <w:p w14:paraId="3A5B4EB9" w14:textId="77777777" w:rsidR="00C672E8" w:rsidRPr="00C672E8" w:rsidRDefault="00C672E8" w:rsidP="00C672E8">
            <w:pPr>
              <w:spacing w:after="0" w:line="240" w:lineRule="auto"/>
              <w:jc w:val="center"/>
              <w:rPr>
                <w:rFonts w:ascii="Times New Roman" w:eastAsia="Times New Roman" w:hAnsi="Times New Roman" w:cs="Times New Roman"/>
                <w:kern w:val="0"/>
                <w:sz w:val="20"/>
                <w:szCs w:val="20"/>
                <w:lang w:eastAsia="fr-FR"/>
                <w14:ligatures w14:val="none"/>
              </w:rPr>
            </w:pPr>
          </w:p>
        </w:tc>
        <w:tc>
          <w:tcPr>
            <w:tcW w:w="2147" w:type="dxa"/>
            <w:tcBorders>
              <w:top w:val="nil"/>
              <w:left w:val="nil"/>
              <w:bottom w:val="nil"/>
              <w:right w:val="nil"/>
            </w:tcBorders>
            <w:shd w:val="clear" w:color="auto" w:fill="auto"/>
            <w:vAlign w:val="center"/>
            <w:hideMark/>
          </w:tcPr>
          <w:p w14:paraId="5BE7EB38"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(0.01395)</w:t>
            </w:r>
          </w:p>
        </w:tc>
        <w:tc>
          <w:tcPr>
            <w:tcW w:w="3163" w:type="dxa"/>
            <w:tcBorders>
              <w:top w:val="nil"/>
              <w:left w:val="nil"/>
              <w:bottom w:val="nil"/>
              <w:right w:val="nil"/>
            </w:tcBorders>
            <w:shd w:val="clear" w:color="auto" w:fill="auto"/>
            <w:vAlign w:val="center"/>
            <w:hideMark/>
          </w:tcPr>
          <w:p w14:paraId="6B379F47"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(0.01395)</w:t>
            </w:r>
          </w:p>
        </w:tc>
        <w:tc>
          <w:tcPr>
            <w:tcW w:w="1715" w:type="dxa"/>
            <w:tcBorders>
              <w:top w:val="nil"/>
              <w:left w:val="nil"/>
              <w:bottom w:val="nil"/>
              <w:right w:val="nil"/>
            </w:tcBorders>
            <w:shd w:val="clear" w:color="auto" w:fill="auto"/>
            <w:vAlign w:val="center"/>
            <w:hideMark/>
          </w:tcPr>
          <w:p w14:paraId="4FE66220"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p>
        </w:tc>
      </w:tr>
      <w:tr w:rsidR="00C672E8" w:rsidRPr="00C672E8" w14:paraId="224B6CD0" w14:textId="77777777" w:rsidTr="00C672E8">
        <w:trPr>
          <w:trHeight w:val="297"/>
        </w:trPr>
        <w:tc>
          <w:tcPr>
            <w:tcW w:w="1605" w:type="dxa"/>
            <w:tcBorders>
              <w:top w:val="nil"/>
              <w:left w:val="nil"/>
              <w:bottom w:val="nil"/>
              <w:right w:val="nil"/>
            </w:tcBorders>
            <w:shd w:val="clear" w:color="auto" w:fill="auto"/>
            <w:vAlign w:val="center"/>
            <w:hideMark/>
          </w:tcPr>
          <w:p w14:paraId="7F2B8AEF" w14:textId="77777777" w:rsidR="00C672E8" w:rsidRPr="00C672E8" w:rsidRDefault="00C672E8" w:rsidP="00C672E8">
            <w:pPr>
              <w:spacing w:after="0" w:line="240" w:lineRule="auto"/>
              <w:rPr>
                <w:rFonts w:ascii="Times New Roman" w:eastAsia="Times New Roman" w:hAnsi="Times New Roman" w:cs="Times New Roman"/>
                <w:color w:val="000000"/>
                <w:kern w:val="0"/>
                <w:lang w:eastAsia="fr-FR"/>
                <w14:ligatures w14:val="none"/>
              </w:rPr>
            </w:pPr>
            <w:proofErr w:type="spellStart"/>
            <w:r w:rsidRPr="00C672E8">
              <w:rPr>
                <w:rFonts w:ascii="Times New Roman" w:eastAsia="Times New Roman" w:hAnsi="Times New Roman" w:cs="Times New Roman"/>
                <w:color w:val="000000"/>
                <w:kern w:val="0"/>
                <w:lang w:val="en-US" w:eastAsia="fr-FR"/>
                <w14:ligatures w14:val="none"/>
              </w:rPr>
              <w:t>Exchg</w:t>
            </w:r>
            <w:proofErr w:type="spellEnd"/>
          </w:p>
        </w:tc>
        <w:tc>
          <w:tcPr>
            <w:tcW w:w="2147" w:type="dxa"/>
            <w:tcBorders>
              <w:top w:val="nil"/>
              <w:left w:val="nil"/>
              <w:bottom w:val="nil"/>
              <w:right w:val="nil"/>
            </w:tcBorders>
            <w:shd w:val="clear" w:color="auto" w:fill="auto"/>
            <w:vAlign w:val="center"/>
            <w:hideMark/>
          </w:tcPr>
          <w:p w14:paraId="447DED2F"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-0.00165</w:t>
            </w:r>
            <w:r w:rsidRPr="00C672E8">
              <w:rPr>
                <w:rFonts w:ascii="Times New Roman" w:eastAsia="Times New Roman" w:hAnsi="Times New Roman" w:cs="Times New Roman"/>
                <w:color w:val="000000"/>
                <w:kern w:val="0"/>
                <w:vertAlign w:val="superscript"/>
                <w:lang w:val="en-US" w:eastAsia="fr-FR"/>
                <w14:ligatures w14:val="none"/>
              </w:rPr>
              <w:t>***</w:t>
            </w:r>
          </w:p>
        </w:tc>
        <w:tc>
          <w:tcPr>
            <w:tcW w:w="3163" w:type="dxa"/>
            <w:tcBorders>
              <w:top w:val="nil"/>
              <w:left w:val="nil"/>
              <w:bottom w:val="nil"/>
              <w:right w:val="nil"/>
            </w:tcBorders>
            <w:shd w:val="clear" w:color="auto" w:fill="auto"/>
            <w:vAlign w:val="center"/>
            <w:hideMark/>
          </w:tcPr>
          <w:p w14:paraId="2E00EF61"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-0.00165</w:t>
            </w:r>
            <w:r w:rsidRPr="00C672E8">
              <w:rPr>
                <w:rFonts w:ascii="Times New Roman" w:eastAsia="Times New Roman" w:hAnsi="Times New Roman" w:cs="Times New Roman"/>
                <w:color w:val="000000"/>
                <w:kern w:val="0"/>
                <w:vertAlign w:val="superscript"/>
                <w:lang w:val="en-US" w:eastAsia="fr-FR"/>
                <w14:ligatures w14:val="none"/>
              </w:rPr>
              <w:t>***</w:t>
            </w:r>
          </w:p>
        </w:tc>
        <w:tc>
          <w:tcPr>
            <w:tcW w:w="1715" w:type="dxa"/>
            <w:tcBorders>
              <w:top w:val="nil"/>
              <w:left w:val="nil"/>
              <w:bottom w:val="nil"/>
              <w:right w:val="nil"/>
            </w:tcBorders>
            <w:shd w:val="clear" w:color="auto" w:fill="auto"/>
            <w:vAlign w:val="center"/>
            <w:hideMark/>
          </w:tcPr>
          <w:p w14:paraId="74EC24C4"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p>
        </w:tc>
      </w:tr>
      <w:tr w:rsidR="00C672E8" w:rsidRPr="00C672E8" w14:paraId="022003E4" w14:textId="77777777" w:rsidTr="00C672E8">
        <w:trPr>
          <w:trHeight w:val="248"/>
        </w:trPr>
        <w:tc>
          <w:tcPr>
            <w:tcW w:w="1605" w:type="dxa"/>
            <w:tcBorders>
              <w:top w:val="nil"/>
              <w:left w:val="nil"/>
              <w:bottom w:val="nil"/>
              <w:right w:val="nil"/>
            </w:tcBorders>
            <w:shd w:val="clear" w:color="auto" w:fill="auto"/>
            <w:vAlign w:val="center"/>
            <w:hideMark/>
          </w:tcPr>
          <w:p w14:paraId="429A39E9" w14:textId="77777777" w:rsidR="00C672E8" w:rsidRPr="00C672E8" w:rsidRDefault="00C672E8" w:rsidP="00C672E8">
            <w:pPr>
              <w:spacing w:after="0" w:line="240" w:lineRule="auto"/>
              <w:jc w:val="center"/>
              <w:rPr>
                <w:rFonts w:ascii="Times New Roman" w:eastAsia="Times New Roman" w:hAnsi="Times New Roman" w:cs="Times New Roman"/>
                <w:kern w:val="0"/>
                <w:sz w:val="20"/>
                <w:szCs w:val="20"/>
                <w:lang w:eastAsia="fr-FR"/>
                <w14:ligatures w14:val="none"/>
              </w:rPr>
            </w:pPr>
          </w:p>
        </w:tc>
        <w:tc>
          <w:tcPr>
            <w:tcW w:w="2147" w:type="dxa"/>
            <w:tcBorders>
              <w:top w:val="nil"/>
              <w:left w:val="nil"/>
              <w:bottom w:val="nil"/>
              <w:right w:val="nil"/>
            </w:tcBorders>
            <w:shd w:val="clear" w:color="auto" w:fill="auto"/>
            <w:vAlign w:val="center"/>
            <w:hideMark/>
          </w:tcPr>
          <w:p w14:paraId="31AC6B06"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(0.00029)</w:t>
            </w:r>
          </w:p>
        </w:tc>
        <w:tc>
          <w:tcPr>
            <w:tcW w:w="3163" w:type="dxa"/>
            <w:tcBorders>
              <w:top w:val="nil"/>
              <w:left w:val="nil"/>
              <w:bottom w:val="nil"/>
              <w:right w:val="nil"/>
            </w:tcBorders>
            <w:shd w:val="clear" w:color="auto" w:fill="auto"/>
            <w:vAlign w:val="center"/>
            <w:hideMark/>
          </w:tcPr>
          <w:p w14:paraId="3E9294AE"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(0.00029)</w:t>
            </w:r>
          </w:p>
        </w:tc>
        <w:tc>
          <w:tcPr>
            <w:tcW w:w="1715" w:type="dxa"/>
            <w:tcBorders>
              <w:top w:val="nil"/>
              <w:left w:val="nil"/>
              <w:bottom w:val="nil"/>
              <w:right w:val="nil"/>
            </w:tcBorders>
            <w:shd w:val="clear" w:color="auto" w:fill="auto"/>
            <w:vAlign w:val="center"/>
            <w:hideMark/>
          </w:tcPr>
          <w:p w14:paraId="185EA657"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p>
        </w:tc>
      </w:tr>
      <w:tr w:rsidR="00C672E8" w:rsidRPr="00C672E8" w14:paraId="528A68BB" w14:textId="77777777" w:rsidTr="00C672E8">
        <w:trPr>
          <w:trHeight w:val="284"/>
        </w:trPr>
        <w:tc>
          <w:tcPr>
            <w:tcW w:w="1605" w:type="dxa"/>
            <w:tcBorders>
              <w:top w:val="nil"/>
              <w:left w:val="nil"/>
              <w:bottom w:val="nil"/>
              <w:right w:val="nil"/>
            </w:tcBorders>
            <w:shd w:val="clear" w:color="auto" w:fill="auto"/>
            <w:vAlign w:val="center"/>
            <w:hideMark/>
          </w:tcPr>
          <w:p w14:paraId="214202B8" w14:textId="77777777" w:rsidR="00C672E8" w:rsidRPr="00C672E8" w:rsidRDefault="00C672E8" w:rsidP="00C672E8">
            <w:pPr>
              <w:spacing w:after="0" w:line="240" w:lineRule="auto"/>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_cons</w:t>
            </w:r>
          </w:p>
        </w:tc>
        <w:tc>
          <w:tcPr>
            <w:tcW w:w="2147" w:type="dxa"/>
            <w:tcBorders>
              <w:top w:val="nil"/>
              <w:left w:val="nil"/>
              <w:bottom w:val="nil"/>
              <w:right w:val="nil"/>
            </w:tcBorders>
            <w:shd w:val="clear" w:color="auto" w:fill="auto"/>
            <w:vAlign w:val="center"/>
            <w:hideMark/>
          </w:tcPr>
          <w:p w14:paraId="7C6F0BDC"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-47.52084</w:t>
            </w:r>
            <w:r w:rsidRPr="00C672E8">
              <w:rPr>
                <w:rFonts w:ascii="Times New Roman" w:eastAsia="Times New Roman" w:hAnsi="Times New Roman" w:cs="Times New Roman"/>
                <w:color w:val="000000"/>
                <w:kern w:val="0"/>
                <w:vertAlign w:val="superscript"/>
                <w:lang w:val="en-US" w:eastAsia="fr-FR"/>
                <w14:ligatures w14:val="none"/>
              </w:rPr>
              <w:t>***</w:t>
            </w:r>
          </w:p>
        </w:tc>
        <w:tc>
          <w:tcPr>
            <w:tcW w:w="3163" w:type="dxa"/>
            <w:tcBorders>
              <w:top w:val="nil"/>
              <w:left w:val="nil"/>
              <w:bottom w:val="nil"/>
              <w:right w:val="nil"/>
            </w:tcBorders>
            <w:shd w:val="clear" w:color="auto" w:fill="auto"/>
            <w:vAlign w:val="center"/>
            <w:hideMark/>
          </w:tcPr>
          <w:p w14:paraId="4B26DE8C"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-47.51636</w:t>
            </w:r>
            <w:r w:rsidRPr="00C672E8">
              <w:rPr>
                <w:rFonts w:ascii="Times New Roman" w:eastAsia="Times New Roman" w:hAnsi="Times New Roman" w:cs="Times New Roman"/>
                <w:color w:val="000000"/>
                <w:kern w:val="0"/>
                <w:vertAlign w:val="superscript"/>
                <w:lang w:val="en-US" w:eastAsia="fr-FR"/>
                <w14:ligatures w14:val="none"/>
              </w:rPr>
              <w:t>***</w:t>
            </w:r>
          </w:p>
        </w:tc>
        <w:tc>
          <w:tcPr>
            <w:tcW w:w="1715" w:type="dxa"/>
            <w:tcBorders>
              <w:top w:val="nil"/>
              <w:left w:val="nil"/>
              <w:bottom w:val="nil"/>
              <w:right w:val="nil"/>
            </w:tcBorders>
            <w:shd w:val="clear" w:color="auto" w:fill="auto"/>
            <w:vAlign w:val="center"/>
            <w:hideMark/>
          </w:tcPr>
          <w:p w14:paraId="2D3482CB"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p>
        </w:tc>
      </w:tr>
      <w:tr w:rsidR="00C672E8" w:rsidRPr="00C672E8" w14:paraId="09648469" w14:textId="77777777" w:rsidTr="00C672E8">
        <w:trPr>
          <w:trHeight w:val="256"/>
        </w:trPr>
        <w:tc>
          <w:tcPr>
            <w:tcW w:w="1605" w:type="dxa"/>
            <w:tcBorders>
              <w:top w:val="nil"/>
              <w:left w:val="nil"/>
              <w:bottom w:val="single" w:sz="8" w:space="0" w:color="auto"/>
              <w:right w:val="nil"/>
            </w:tcBorders>
            <w:shd w:val="clear" w:color="auto" w:fill="auto"/>
            <w:vAlign w:val="center"/>
            <w:hideMark/>
          </w:tcPr>
          <w:p w14:paraId="22E0B69C" w14:textId="77777777" w:rsidR="00C672E8" w:rsidRPr="00C672E8" w:rsidRDefault="00C672E8" w:rsidP="00C672E8">
            <w:pPr>
              <w:spacing w:after="0" w:line="240" w:lineRule="auto"/>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 </w:t>
            </w:r>
          </w:p>
        </w:tc>
        <w:tc>
          <w:tcPr>
            <w:tcW w:w="2147" w:type="dxa"/>
            <w:tcBorders>
              <w:top w:val="nil"/>
              <w:left w:val="nil"/>
              <w:bottom w:val="single" w:sz="8" w:space="0" w:color="auto"/>
              <w:right w:val="nil"/>
            </w:tcBorders>
            <w:shd w:val="clear" w:color="auto" w:fill="auto"/>
            <w:vAlign w:val="center"/>
            <w:hideMark/>
          </w:tcPr>
          <w:p w14:paraId="21CA4EFF"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(4.20069)</w:t>
            </w:r>
          </w:p>
        </w:tc>
        <w:tc>
          <w:tcPr>
            <w:tcW w:w="3163" w:type="dxa"/>
            <w:tcBorders>
              <w:top w:val="nil"/>
              <w:left w:val="nil"/>
              <w:bottom w:val="single" w:sz="8" w:space="0" w:color="auto"/>
              <w:right w:val="nil"/>
            </w:tcBorders>
            <w:shd w:val="clear" w:color="auto" w:fill="auto"/>
            <w:vAlign w:val="center"/>
            <w:hideMark/>
          </w:tcPr>
          <w:p w14:paraId="69455BAF"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(4.20068)</w:t>
            </w:r>
          </w:p>
        </w:tc>
        <w:tc>
          <w:tcPr>
            <w:tcW w:w="1715" w:type="dxa"/>
            <w:tcBorders>
              <w:top w:val="nil"/>
              <w:left w:val="nil"/>
              <w:bottom w:val="single" w:sz="8" w:space="0" w:color="auto"/>
              <w:right w:val="nil"/>
            </w:tcBorders>
            <w:shd w:val="clear" w:color="auto" w:fill="auto"/>
            <w:vAlign w:val="center"/>
            <w:hideMark/>
          </w:tcPr>
          <w:p w14:paraId="24DB3A9E"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 </w:t>
            </w:r>
          </w:p>
        </w:tc>
      </w:tr>
      <w:tr w:rsidR="00C672E8" w:rsidRPr="00C672E8" w14:paraId="63B66060" w14:textId="77777777" w:rsidTr="00C672E8">
        <w:trPr>
          <w:trHeight w:val="248"/>
        </w:trPr>
        <w:tc>
          <w:tcPr>
            <w:tcW w:w="1605" w:type="dxa"/>
            <w:tcBorders>
              <w:top w:val="nil"/>
              <w:left w:val="nil"/>
              <w:bottom w:val="nil"/>
              <w:right w:val="nil"/>
            </w:tcBorders>
            <w:shd w:val="clear" w:color="auto" w:fill="auto"/>
            <w:vAlign w:val="center"/>
            <w:hideMark/>
          </w:tcPr>
          <w:p w14:paraId="70386EC8" w14:textId="77777777" w:rsidR="00C672E8" w:rsidRPr="00C672E8" w:rsidRDefault="00C672E8" w:rsidP="00C672E8">
            <w:pPr>
              <w:spacing w:after="0" w:line="240" w:lineRule="auto"/>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RÂ²</w:t>
            </w:r>
          </w:p>
        </w:tc>
        <w:tc>
          <w:tcPr>
            <w:tcW w:w="2147" w:type="dxa"/>
            <w:tcBorders>
              <w:top w:val="nil"/>
              <w:left w:val="nil"/>
              <w:bottom w:val="nil"/>
              <w:right w:val="nil"/>
            </w:tcBorders>
            <w:shd w:val="clear" w:color="auto" w:fill="auto"/>
            <w:vAlign w:val="center"/>
            <w:hideMark/>
          </w:tcPr>
          <w:p w14:paraId="3FFEE92A"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0.567</w:t>
            </w:r>
          </w:p>
        </w:tc>
        <w:tc>
          <w:tcPr>
            <w:tcW w:w="3163" w:type="dxa"/>
            <w:tcBorders>
              <w:top w:val="nil"/>
              <w:left w:val="nil"/>
              <w:bottom w:val="nil"/>
              <w:right w:val="nil"/>
            </w:tcBorders>
            <w:shd w:val="clear" w:color="auto" w:fill="auto"/>
            <w:vAlign w:val="center"/>
            <w:hideMark/>
          </w:tcPr>
          <w:p w14:paraId="3143C980"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0.585</w:t>
            </w:r>
          </w:p>
        </w:tc>
        <w:tc>
          <w:tcPr>
            <w:tcW w:w="1715" w:type="dxa"/>
            <w:tcBorders>
              <w:top w:val="nil"/>
              <w:left w:val="nil"/>
              <w:bottom w:val="nil"/>
              <w:right w:val="nil"/>
            </w:tcBorders>
            <w:shd w:val="clear" w:color="auto" w:fill="auto"/>
            <w:vAlign w:val="center"/>
            <w:hideMark/>
          </w:tcPr>
          <w:p w14:paraId="1095F3CB"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p>
        </w:tc>
      </w:tr>
      <w:tr w:rsidR="00C672E8" w:rsidRPr="00C672E8" w14:paraId="04E01113" w14:textId="77777777" w:rsidTr="00C672E8">
        <w:trPr>
          <w:trHeight w:val="141"/>
        </w:trPr>
        <w:tc>
          <w:tcPr>
            <w:tcW w:w="1605" w:type="dxa"/>
            <w:tcBorders>
              <w:top w:val="nil"/>
              <w:left w:val="nil"/>
              <w:bottom w:val="nil"/>
              <w:right w:val="nil"/>
            </w:tcBorders>
            <w:shd w:val="clear" w:color="auto" w:fill="auto"/>
            <w:vAlign w:val="center"/>
            <w:hideMark/>
          </w:tcPr>
          <w:p w14:paraId="669C3477" w14:textId="77777777" w:rsidR="00C672E8" w:rsidRPr="00C672E8" w:rsidRDefault="00C672E8" w:rsidP="00C672E8">
            <w:pPr>
              <w:spacing w:after="0" w:line="240" w:lineRule="auto"/>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lastRenderedPageBreak/>
              <w:t>ChiÂ²</w:t>
            </w:r>
          </w:p>
        </w:tc>
        <w:tc>
          <w:tcPr>
            <w:tcW w:w="2147" w:type="dxa"/>
            <w:tcBorders>
              <w:top w:val="nil"/>
              <w:left w:val="nil"/>
              <w:bottom w:val="nil"/>
              <w:right w:val="nil"/>
            </w:tcBorders>
            <w:shd w:val="clear" w:color="auto" w:fill="auto"/>
            <w:vAlign w:val="center"/>
            <w:hideMark/>
          </w:tcPr>
          <w:p w14:paraId="1195A129"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437.062</w:t>
            </w:r>
          </w:p>
        </w:tc>
        <w:tc>
          <w:tcPr>
            <w:tcW w:w="3163" w:type="dxa"/>
            <w:tcBorders>
              <w:top w:val="nil"/>
              <w:left w:val="nil"/>
              <w:bottom w:val="nil"/>
              <w:right w:val="nil"/>
            </w:tcBorders>
            <w:shd w:val="clear" w:color="auto" w:fill="auto"/>
            <w:vAlign w:val="center"/>
            <w:hideMark/>
          </w:tcPr>
          <w:p w14:paraId="345452E6"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470.602</w:t>
            </w:r>
          </w:p>
        </w:tc>
        <w:tc>
          <w:tcPr>
            <w:tcW w:w="1715" w:type="dxa"/>
            <w:tcBorders>
              <w:top w:val="nil"/>
              <w:left w:val="nil"/>
              <w:bottom w:val="nil"/>
              <w:right w:val="nil"/>
            </w:tcBorders>
            <w:shd w:val="clear" w:color="auto" w:fill="auto"/>
            <w:vAlign w:val="center"/>
            <w:hideMark/>
          </w:tcPr>
          <w:p w14:paraId="21FD1374"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777079.784</w:t>
            </w:r>
          </w:p>
        </w:tc>
      </w:tr>
      <w:tr w:rsidR="00C672E8" w:rsidRPr="00C672E8" w14:paraId="64AE34BC" w14:textId="77777777" w:rsidTr="00C672E8">
        <w:trPr>
          <w:trHeight w:val="256"/>
        </w:trPr>
        <w:tc>
          <w:tcPr>
            <w:tcW w:w="1605" w:type="dxa"/>
            <w:tcBorders>
              <w:top w:val="nil"/>
              <w:left w:val="nil"/>
              <w:bottom w:val="single" w:sz="8" w:space="0" w:color="auto"/>
              <w:right w:val="nil"/>
            </w:tcBorders>
            <w:shd w:val="clear" w:color="auto" w:fill="auto"/>
            <w:vAlign w:val="center"/>
            <w:hideMark/>
          </w:tcPr>
          <w:p w14:paraId="22FBC7C4" w14:textId="77777777" w:rsidR="00C672E8" w:rsidRPr="00C672E8" w:rsidRDefault="00C672E8" w:rsidP="00C672E8">
            <w:pPr>
              <w:spacing w:after="0" w:line="240" w:lineRule="auto"/>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P-value</w:t>
            </w:r>
          </w:p>
        </w:tc>
        <w:tc>
          <w:tcPr>
            <w:tcW w:w="2147" w:type="dxa"/>
            <w:tcBorders>
              <w:top w:val="nil"/>
              <w:left w:val="nil"/>
              <w:bottom w:val="single" w:sz="8" w:space="0" w:color="auto"/>
              <w:right w:val="nil"/>
            </w:tcBorders>
            <w:shd w:val="clear" w:color="auto" w:fill="auto"/>
            <w:vAlign w:val="center"/>
            <w:hideMark/>
          </w:tcPr>
          <w:p w14:paraId="302B7715"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0.000</w:t>
            </w:r>
          </w:p>
        </w:tc>
        <w:tc>
          <w:tcPr>
            <w:tcW w:w="3163" w:type="dxa"/>
            <w:tcBorders>
              <w:top w:val="nil"/>
              <w:left w:val="nil"/>
              <w:bottom w:val="single" w:sz="8" w:space="0" w:color="auto"/>
              <w:right w:val="nil"/>
            </w:tcBorders>
            <w:shd w:val="clear" w:color="auto" w:fill="auto"/>
            <w:vAlign w:val="center"/>
            <w:hideMark/>
          </w:tcPr>
          <w:p w14:paraId="0E84220B"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0.000</w:t>
            </w:r>
          </w:p>
        </w:tc>
        <w:tc>
          <w:tcPr>
            <w:tcW w:w="1715" w:type="dxa"/>
            <w:tcBorders>
              <w:top w:val="nil"/>
              <w:left w:val="nil"/>
              <w:bottom w:val="single" w:sz="8" w:space="0" w:color="auto"/>
              <w:right w:val="nil"/>
            </w:tcBorders>
            <w:shd w:val="clear" w:color="auto" w:fill="auto"/>
            <w:vAlign w:val="center"/>
            <w:hideMark/>
          </w:tcPr>
          <w:p w14:paraId="7E1AC96C" w14:textId="77777777" w:rsidR="00C672E8" w:rsidRPr="00C672E8" w:rsidRDefault="00C672E8" w:rsidP="00C672E8">
            <w:pPr>
              <w:spacing w:after="0" w:line="240" w:lineRule="auto"/>
              <w:jc w:val="center"/>
              <w:rPr>
                <w:rFonts w:ascii="Times New Roman" w:eastAsia="Times New Roman" w:hAnsi="Times New Roman" w:cs="Times New Roman"/>
                <w:color w:val="000000"/>
                <w:kern w:val="0"/>
                <w:lang w:eastAsia="fr-FR"/>
                <w14:ligatures w14:val="none"/>
              </w:rPr>
            </w:pPr>
            <w:r w:rsidRPr="00C672E8">
              <w:rPr>
                <w:rFonts w:ascii="Times New Roman" w:eastAsia="Times New Roman" w:hAnsi="Times New Roman" w:cs="Times New Roman"/>
                <w:color w:val="000000"/>
                <w:kern w:val="0"/>
                <w:lang w:val="en-US" w:eastAsia="fr-FR"/>
                <w14:ligatures w14:val="none"/>
              </w:rPr>
              <w:t>0.000</w:t>
            </w:r>
          </w:p>
        </w:tc>
      </w:tr>
    </w:tbl>
    <w:p w14:paraId="64685265" w14:textId="77777777" w:rsidR="00C672E8" w:rsidRPr="00B504EC" w:rsidRDefault="00C672E8" w:rsidP="0029773B">
      <w:pPr>
        <w:spacing w:line="360" w:lineRule="auto"/>
        <w:jc w:val="both"/>
        <w:rPr>
          <w:rFonts w:ascii="Times New Roman" w:hAnsi="Times New Roman" w:cs="Times New Roman"/>
          <w:lang w:val="en-US"/>
        </w:rPr>
      </w:pPr>
    </w:p>
    <w:p w14:paraId="37DEC46D" w14:textId="4EDBCA7C" w:rsidR="0029773B" w:rsidRPr="00B504EC" w:rsidRDefault="0029773B" w:rsidP="0029773B">
      <w:pPr>
        <w:pStyle w:val="Titre2"/>
        <w:numPr>
          <w:ilvl w:val="1"/>
          <w:numId w:val="1"/>
        </w:numPr>
        <w:rPr>
          <w:rFonts w:ascii="Times New Roman" w:hAnsi="Times New Roman" w:cs="Times New Roman"/>
          <w:i/>
          <w:iCs/>
          <w:color w:val="auto"/>
          <w:sz w:val="24"/>
          <w:szCs w:val="24"/>
          <w:lang w:val="en-US"/>
        </w:rPr>
      </w:pPr>
      <w:r w:rsidRPr="00B504EC">
        <w:rPr>
          <w:rFonts w:ascii="Times New Roman" w:hAnsi="Times New Roman" w:cs="Times New Roman"/>
          <w:i/>
          <w:iCs/>
          <w:color w:val="auto"/>
          <w:sz w:val="24"/>
          <w:szCs w:val="24"/>
          <w:lang w:val="en-US"/>
        </w:rPr>
        <w:t>Financial Inclusion and Agricultural Productivity</w:t>
      </w:r>
    </w:p>
    <w:p w14:paraId="78225FC3" w14:textId="77777777" w:rsidR="0029773B" w:rsidRPr="00B504EC" w:rsidRDefault="0029773B" w:rsidP="0029773B">
      <w:pPr>
        <w:spacing w:line="360" w:lineRule="auto"/>
        <w:jc w:val="both"/>
        <w:rPr>
          <w:rFonts w:ascii="Times New Roman" w:hAnsi="Times New Roman" w:cs="Times New Roman"/>
          <w:lang w:val="en-US"/>
        </w:rPr>
      </w:pPr>
      <w:r w:rsidRPr="00B504EC">
        <w:rPr>
          <w:rFonts w:ascii="Times New Roman" w:hAnsi="Times New Roman" w:cs="Times New Roman"/>
          <w:lang w:val="en-US"/>
        </w:rPr>
        <w:t>The role of financial inclusion (</w:t>
      </w:r>
      <w:proofErr w:type="spellStart"/>
      <w:r w:rsidRPr="00B504EC">
        <w:rPr>
          <w:rFonts w:ascii="Times New Roman" w:hAnsi="Times New Roman" w:cs="Times New Roman"/>
          <w:lang w:val="en-US"/>
        </w:rPr>
        <w:t>Ifi</w:t>
      </w:r>
      <w:proofErr w:type="spellEnd"/>
      <w:r w:rsidRPr="00B504EC">
        <w:rPr>
          <w:rFonts w:ascii="Times New Roman" w:hAnsi="Times New Roman" w:cs="Times New Roman"/>
          <w:lang w:val="en-US"/>
        </w:rPr>
        <w:t xml:space="preserve">) in agricultural productivity appears to be complex and context-dependent. In the main 3SLS model, </w:t>
      </w:r>
      <w:proofErr w:type="spellStart"/>
      <w:r w:rsidRPr="00B504EC">
        <w:rPr>
          <w:rFonts w:ascii="Times New Roman" w:hAnsi="Times New Roman" w:cs="Times New Roman"/>
          <w:lang w:val="en-US"/>
        </w:rPr>
        <w:t>Ifi</w:t>
      </w:r>
      <w:proofErr w:type="spellEnd"/>
      <w:r w:rsidRPr="00B504EC">
        <w:rPr>
          <w:rFonts w:ascii="Times New Roman" w:hAnsi="Times New Roman" w:cs="Times New Roman"/>
          <w:lang w:val="en-US"/>
        </w:rPr>
        <w:t xml:space="preserve"> exerts a significantly negative effect on agricultural productivity. This finding may reflect issues such as limited access to productive credit, financial illiteracy, or a mismatch between financial services offered and the actual needs of smallholder farmers. As shown by </w:t>
      </w:r>
      <w:r w:rsidRPr="0029773B">
        <w:rPr>
          <w:rFonts w:ascii="Times New Roman" w:hAnsi="Times New Roman" w:cs="Times New Roman"/>
          <w:noProof/>
          <w:lang w:val="en-US"/>
        </w:rPr>
        <w:t>Koomson, et al. (2021)</w:t>
      </w:r>
      <w:r w:rsidRPr="00B504EC">
        <w:rPr>
          <w:rFonts w:ascii="Times New Roman" w:hAnsi="Times New Roman" w:cs="Times New Roman"/>
          <w:lang w:val="en-US"/>
        </w:rPr>
        <w:t xml:space="preserve">, access to finance alone does not translate into productivity gains without complementary factors such as education, advisory services, or adequate infrastructure. In contrast, the positive and significant coefficients in the alternative specifications (3SLS and GMM) suggest that under certain conditions, financial inclusion can indeed support productivity. This aligns with evidence from </w:t>
      </w:r>
      <w:r w:rsidRPr="0029773B">
        <w:rPr>
          <w:rFonts w:ascii="Times New Roman" w:hAnsi="Times New Roman" w:cs="Times New Roman"/>
          <w:noProof/>
          <w:lang w:val="en-US"/>
        </w:rPr>
        <w:t>Aboagye &amp; Aidoo (2022)</w:t>
      </w:r>
      <w:r w:rsidRPr="00B504EC">
        <w:rPr>
          <w:rFonts w:ascii="Times New Roman" w:hAnsi="Times New Roman" w:cs="Times New Roman"/>
          <w:lang w:val="en-US"/>
        </w:rPr>
        <w:t>, who found that formal financial services enhance farm output in Ghana when paired with mobile banking and agricultural extension.</w:t>
      </w:r>
    </w:p>
    <w:p w14:paraId="59C0B7B2" w14:textId="46C49FE8" w:rsidR="0029773B" w:rsidRPr="00B504EC" w:rsidRDefault="0029773B" w:rsidP="0029773B">
      <w:pPr>
        <w:pStyle w:val="Titre2"/>
        <w:numPr>
          <w:ilvl w:val="1"/>
          <w:numId w:val="1"/>
        </w:numPr>
        <w:rPr>
          <w:rFonts w:ascii="Times New Roman" w:hAnsi="Times New Roman" w:cs="Times New Roman"/>
          <w:i/>
          <w:iCs/>
          <w:color w:val="auto"/>
          <w:sz w:val="24"/>
          <w:szCs w:val="24"/>
          <w:lang w:val="en-US"/>
        </w:rPr>
      </w:pPr>
      <w:r w:rsidRPr="00B504EC">
        <w:rPr>
          <w:rFonts w:ascii="Times New Roman" w:hAnsi="Times New Roman" w:cs="Times New Roman"/>
          <w:i/>
          <w:iCs/>
          <w:color w:val="auto"/>
          <w:sz w:val="24"/>
          <w:szCs w:val="24"/>
          <w:lang w:val="en-US"/>
        </w:rPr>
        <w:t>ICT, Digital Financial Inclusion, and Technological Innovation</w:t>
      </w:r>
    </w:p>
    <w:p w14:paraId="51540B3E" w14:textId="77777777" w:rsidR="0029773B" w:rsidRPr="00B504EC" w:rsidRDefault="0029773B" w:rsidP="0029773B">
      <w:pPr>
        <w:spacing w:line="360" w:lineRule="auto"/>
        <w:jc w:val="both"/>
        <w:rPr>
          <w:rFonts w:ascii="Times New Roman" w:hAnsi="Times New Roman" w:cs="Times New Roman"/>
          <w:lang w:val="en-US"/>
        </w:rPr>
      </w:pPr>
      <w:r w:rsidRPr="00B504EC">
        <w:rPr>
          <w:rFonts w:ascii="Times New Roman" w:hAnsi="Times New Roman" w:cs="Times New Roman"/>
          <w:lang w:val="en-US"/>
        </w:rPr>
        <w:t xml:space="preserve">The ICT index is consistently positive and highly significant across models. It positively affects both agricultural productivity and financial inclusion. This reinforces the findings of </w:t>
      </w:r>
      <w:r w:rsidRPr="0029773B">
        <w:rPr>
          <w:rFonts w:ascii="Times New Roman" w:hAnsi="Times New Roman" w:cs="Times New Roman"/>
          <w:noProof/>
          <w:lang w:val="en-US"/>
        </w:rPr>
        <w:t>Asongu &amp; Odhiambo (2020)</w:t>
      </w:r>
      <w:r w:rsidRPr="00B504EC">
        <w:rPr>
          <w:rFonts w:ascii="Times New Roman" w:hAnsi="Times New Roman" w:cs="Times New Roman"/>
          <w:lang w:val="en-US"/>
        </w:rPr>
        <w:t xml:space="preserve">, who highlight that ICT penetration fosters both digital finance and agricultural value chain efficiency in Africa. Digital tools such as mobile phones improve farmers’ access to market information, weather forecasts, and financial services, as emphasized by </w:t>
      </w:r>
      <w:r w:rsidRPr="0029773B">
        <w:rPr>
          <w:rFonts w:ascii="Times New Roman" w:hAnsi="Times New Roman" w:cs="Times New Roman"/>
          <w:noProof/>
          <w:lang w:val="en-US"/>
        </w:rPr>
        <w:t>Abay, et al. (2021)</w:t>
      </w:r>
      <w:r w:rsidRPr="00B504EC">
        <w:rPr>
          <w:rFonts w:ascii="Times New Roman" w:hAnsi="Times New Roman" w:cs="Times New Roman"/>
          <w:lang w:val="en-US"/>
        </w:rPr>
        <w:t xml:space="preserve">. However, the inclusion of </w:t>
      </w:r>
      <w:proofErr w:type="spellStart"/>
      <w:r w:rsidRPr="00B504EC">
        <w:rPr>
          <w:rFonts w:ascii="Times New Roman" w:hAnsi="Times New Roman" w:cs="Times New Roman"/>
          <w:lang w:val="en-US"/>
        </w:rPr>
        <w:t>tic_ifi</w:t>
      </w:r>
      <w:proofErr w:type="spellEnd"/>
      <w:r w:rsidRPr="0029773B">
        <w:rPr>
          <w:rFonts w:ascii="Times New Roman" w:hAnsi="Times New Roman" w:cs="Times New Roman"/>
          <w:lang w:val="en-US"/>
        </w:rPr>
        <w:t xml:space="preserve"> </w:t>
      </w:r>
      <w:r w:rsidRPr="00B504EC">
        <w:rPr>
          <w:rFonts w:ascii="Times New Roman" w:hAnsi="Times New Roman" w:cs="Times New Roman"/>
          <w:lang w:val="en-US"/>
        </w:rPr>
        <w:t>a proxy for digital financial inclusion</w:t>
      </w:r>
      <w:r w:rsidRPr="0029773B">
        <w:rPr>
          <w:rFonts w:ascii="Times New Roman" w:hAnsi="Times New Roman" w:cs="Times New Roman"/>
          <w:lang w:val="en-US"/>
        </w:rPr>
        <w:t xml:space="preserve"> </w:t>
      </w:r>
      <w:r w:rsidRPr="00B504EC">
        <w:rPr>
          <w:rFonts w:ascii="Times New Roman" w:hAnsi="Times New Roman" w:cs="Times New Roman"/>
          <w:lang w:val="en-US"/>
        </w:rPr>
        <w:t xml:space="preserve">reveals a significantly negative impact on productivity. This paradox could stem from the inadequate tailoring of digital financial products to agricultural contexts, or from low digital literacy among rural farmers. As noted by </w:t>
      </w:r>
      <w:r w:rsidRPr="0029773B">
        <w:rPr>
          <w:rFonts w:ascii="Times New Roman" w:hAnsi="Times New Roman" w:cs="Times New Roman"/>
          <w:noProof/>
          <w:lang w:val="en-US"/>
        </w:rPr>
        <w:t>Issahaku, et al. (2023)</w:t>
      </w:r>
      <w:r w:rsidRPr="00B504EC">
        <w:rPr>
          <w:rFonts w:ascii="Times New Roman" w:hAnsi="Times New Roman" w:cs="Times New Roman"/>
          <w:lang w:val="en-US"/>
        </w:rPr>
        <w:t>, the mere availability of digital financial services is not sufficient; usability, trust, and integration into agricultural practices are critical for impact.</w:t>
      </w:r>
    </w:p>
    <w:p w14:paraId="204032BA" w14:textId="5D0FEFF9" w:rsidR="0029773B" w:rsidRPr="00B504EC" w:rsidRDefault="0029773B" w:rsidP="0029773B">
      <w:pPr>
        <w:pStyle w:val="Titre2"/>
        <w:numPr>
          <w:ilvl w:val="1"/>
          <w:numId w:val="1"/>
        </w:numPr>
        <w:rPr>
          <w:rFonts w:ascii="Times New Roman" w:hAnsi="Times New Roman" w:cs="Times New Roman"/>
          <w:i/>
          <w:iCs/>
          <w:color w:val="auto"/>
          <w:sz w:val="24"/>
          <w:szCs w:val="24"/>
          <w:lang w:val="en-US"/>
        </w:rPr>
      </w:pPr>
      <w:r w:rsidRPr="00B504EC">
        <w:rPr>
          <w:rFonts w:ascii="Times New Roman" w:hAnsi="Times New Roman" w:cs="Times New Roman"/>
          <w:i/>
          <w:iCs/>
          <w:color w:val="auto"/>
          <w:sz w:val="24"/>
          <w:szCs w:val="24"/>
          <w:lang w:val="en-US"/>
        </w:rPr>
        <w:t>Climate Variables and Agricultural Inputs</w:t>
      </w:r>
    </w:p>
    <w:p w14:paraId="59E6BDF2" w14:textId="77777777" w:rsidR="0029773B" w:rsidRPr="00B504EC" w:rsidRDefault="0029773B" w:rsidP="0029773B">
      <w:pPr>
        <w:spacing w:line="360" w:lineRule="auto"/>
        <w:jc w:val="both"/>
        <w:rPr>
          <w:rFonts w:ascii="Times New Roman" w:hAnsi="Times New Roman" w:cs="Times New Roman"/>
          <w:lang w:val="en-US"/>
        </w:rPr>
      </w:pPr>
      <w:r w:rsidRPr="00B504EC">
        <w:rPr>
          <w:rFonts w:ascii="Times New Roman" w:hAnsi="Times New Roman" w:cs="Times New Roman"/>
          <w:lang w:val="en-US"/>
        </w:rPr>
        <w:t xml:space="preserve">The estimated nonlinear relationship between temperature and productivity (negative linear term, positive squared term) suggests that moderate warming may initially harm productivity but that adaptation mechanisms could mitigate longer-term effects. This result is consistent with findings by </w:t>
      </w:r>
      <w:r w:rsidRPr="0029773B">
        <w:rPr>
          <w:rFonts w:ascii="Times New Roman" w:hAnsi="Times New Roman" w:cs="Times New Roman"/>
          <w:noProof/>
          <w:lang w:val="en-US"/>
        </w:rPr>
        <w:t>Chisasa &amp; Makina (2021)</w:t>
      </w:r>
      <w:r w:rsidRPr="00B504EC">
        <w:rPr>
          <w:rFonts w:ascii="Times New Roman" w:hAnsi="Times New Roman" w:cs="Times New Roman"/>
          <w:lang w:val="en-US"/>
        </w:rPr>
        <w:t xml:space="preserve">, who emphasized the need for climate-smart agriculture in SSA. Fertilizer use, significant but with varying signs, reflects potential inefficiencies or </w:t>
      </w:r>
      <w:r w:rsidRPr="00B504EC">
        <w:rPr>
          <w:rFonts w:ascii="Times New Roman" w:hAnsi="Times New Roman" w:cs="Times New Roman"/>
          <w:lang w:val="en-US"/>
        </w:rPr>
        <w:lastRenderedPageBreak/>
        <w:t xml:space="preserve">improper application, a concern echoed in </w:t>
      </w:r>
      <w:r w:rsidRPr="0029773B">
        <w:rPr>
          <w:rFonts w:ascii="Times New Roman" w:hAnsi="Times New Roman" w:cs="Times New Roman"/>
          <w:noProof/>
          <w:lang w:val="en-US"/>
        </w:rPr>
        <w:t>Jayne, et al. (2022)</w:t>
      </w:r>
      <w:r w:rsidRPr="00B504EC">
        <w:rPr>
          <w:rFonts w:ascii="Times New Roman" w:hAnsi="Times New Roman" w:cs="Times New Roman"/>
          <w:lang w:val="en-US"/>
        </w:rPr>
        <w:t>, who argue that input subsidies and use without training or soil testing often lead to diminishing returns.</w:t>
      </w:r>
    </w:p>
    <w:p w14:paraId="0411C57C" w14:textId="17083167" w:rsidR="0029773B" w:rsidRPr="00B504EC" w:rsidRDefault="0029773B" w:rsidP="0029773B">
      <w:pPr>
        <w:pStyle w:val="Titre2"/>
        <w:numPr>
          <w:ilvl w:val="1"/>
          <w:numId w:val="1"/>
        </w:numPr>
        <w:rPr>
          <w:rFonts w:ascii="Times New Roman" w:hAnsi="Times New Roman" w:cs="Times New Roman"/>
          <w:i/>
          <w:iCs/>
          <w:color w:val="auto"/>
          <w:sz w:val="24"/>
          <w:szCs w:val="24"/>
          <w:lang w:val="en-US"/>
        </w:rPr>
      </w:pPr>
      <w:r w:rsidRPr="00B504EC">
        <w:rPr>
          <w:rFonts w:ascii="Times New Roman" w:hAnsi="Times New Roman" w:cs="Times New Roman"/>
          <w:i/>
          <w:iCs/>
          <w:color w:val="auto"/>
          <w:sz w:val="24"/>
          <w:szCs w:val="24"/>
          <w:lang w:val="en-US"/>
        </w:rPr>
        <w:t>Human Capital, Infrastructure, and Institutional Quality</w:t>
      </w:r>
    </w:p>
    <w:p w14:paraId="38D1CDFC" w14:textId="77777777" w:rsidR="0029773B" w:rsidRPr="00B504EC" w:rsidRDefault="0029773B" w:rsidP="0029773B">
      <w:pPr>
        <w:spacing w:line="360" w:lineRule="auto"/>
        <w:jc w:val="both"/>
        <w:rPr>
          <w:rFonts w:ascii="Times New Roman" w:hAnsi="Times New Roman" w:cs="Times New Roman"/>
          <w:lang w:val="en-US"/>
        </w:rPr>
      </w:pPr>
      <w:r w:rsidRPr="00B504EC">
        <w:rPr>
          <w:rFonts w:ascii="Times New Roman" w:hAnsi="Times New Roman" w:cs="Times New Roman"/>
          <w:lang w:val="en-US"/>
        </w:rPr>
        <w:t xml:space="preserve">Human capital shows a robust positive effect in the 3SLS models, highlighting its central role in mediating the benefits of financial inclusion and technology. This supports the findings of </w:t>
      </w:r>
      <w:r w:rsidRPr="0029773B">
        <w:rPr>
          <w:rFonts w:ascii="Times New Roman" w:hAnsi="Times New Roman" w:cs="Times New Roman"/>
          <w:noProof/>
          <w:lang w:val="en-US"/>
        </w:rPr>
        <w:t>Tambo &amp; Wünscher (2020)</w:t>
      </w:r>
      <w:r w:rsidRPr="00B504EC">
        <w:rPr>
          <w:rFonts w:ascii="Times New Roman" w:hAnsi="Times New Roman" w:cs="Times New Roman"/>
          <w:lang w:val="en-US"/>
        </w:rPr>
        <w:t xml:space="preserve">, who observed that educated farmers are more likely to adopt productivity-enhancing technologies. Conversely, the negative and significant effect of infrastructure on productivity is counterintuitive but may indicate urban bias in infrastructure investment, or that agricultural infrastructure is underdeveloped or misaligned with productivity objectives. Institutions, while assumed to be supportive, show a negative relationship with both productivity and inclusion, which could reflect weak enforcement, policy inconsistency, or elite capture, as discussed by </w:t>
      </w:r>
      <w:r w:rsidRPr="0029773B">
        <w:rPr>
          <w:rFonts w:ascii="Times New Roman" w:hAnsi="Times New Roman" w:cs="Times New Roman"/>
          <w:noProof/>
          <w:lang w:val="en-US"/>
        </w:rPr>
        <w:t>Acemoglu &amp; Robinson (2022)</w:t>
      </w:r>
      <w:r w:rsidRPr="00B504EC">
        <w:rPr>
          <w:rFonts w:ascii="Times New Roman" w:hAnsi="Times New Roman" w:cs="Times New Roman"/>
          <w:lang w:val="en-US"/>
        </w:rPr>
        <w:t>.</w:t>
      </w:r>
    </w:p>
    <w:p w14:paraId="63D80F44" w14:textId="3B2168C4" w:rsidR="0029773B" w:rsidRPr="00B504EC" w:rsidRDefault="0029773B" w:rsidP="0029773B">
      <w:pPr>
        <w:pStyle w:val="Titre2"/>
        <w:numPr>
          <w:ilvl w:val="1"/>
          <w:numId w:val="1"/>
        </w:numPr>
        <w:rPr>
          <w:rFonts w:ascii="Times New Roman" w:hAnsi="Times New Roman" w:cs="Times New Roman"/>
          <w:i/>
          <w:iCs/>
          <w:color w:val="auto"/>
          <w:sz w:val="24"/>
          <w:szCs w:val="24"/>
          <w:lang w:val="en-US"/>
        </w:rPr>
      </w:pPr>
      <w:r w:rsidRPr="00B504EC">
        <w:rPr>
          <w:rFonts w:ascii="Times New Roman" w:hAnsi="Times New Roman" w:cs="Times New Roman"/>
          <w:i/>
          <w:iCs/>
          <w:color w:val="auto"/>
          <w:sz w:val="24"/>
          <w:szCs w:val="24"/>
          <w:lang w:val="en-US"/>
        </w:rPr>
        <w:t>Dynamic Effects and Policy Implications</w:t>
      </w:r>
    </w:p>
    <w:p w14:paraId="72CE91EB" w14:textId="18CB160C" w:rsidR="0029773B" w:rsidRPr="00B504EC" w:rsidRDefault="0029773B" w:rsidP="0029773B">
      <w:pPr>
        <w:spacing w:line="360" w:lineRule="auto"/>
        <w:jc w:val="both"/>
        <w:rPr>
          <w:rFonts w:ascii="Times New Roman" w:hAnsi="Times New Roman" w:cs="Times New Roman"/>
          <w:lang w:val="en-US"/>
        </w:rPr>
      </w:pPr>
      <w:r w:rsidRPr="00B504EC">
        <w:rPr>
          <w:rFonts w:ascii="Times New Roman" w:hAnsi="Times New Roman" w:cs="Times New Roman"/>
          <w:lang w:val="en-US"/>
        </w:rPr>
        <w:t xml:space="preserve">The GMM model confirms the dynamic nature of agricultural productivity, with the lag of </w:t>
      </w:r>
      <w:proofErr w:type="spellStart"/>
      <w:r w:rsidRPr="00B504EC">
        <w:rPr>
          <w:rFonts w:ascii="Times New Roman" w:hAnsi="Times New Roman" w:cs="Times New Roman"/>
          <w:lang w:val="en-US"/>
        </w:rPr>
        <w:t>Agr_pro</w:t>
      </w:r>
      <w:proofErr w:type="spellEnd"/>
      <w:r w:rsidRPr="00B504EC">
        <w:rPr>
          <w:rFonts w:ascii="Times New Roman" w:hAnsi="Times New Roman" w:cs="Times New Roman"/>
          <w:lang w:val="en-US"/>
        </w:rPr>
        <w:t xml:space="preserve"> highly significant (0.97). This implies that past productivity strongly predicts current performance, justifying long-term investments and policy continuity. Moreover, macroeconomic variables such as GDP and FDI are positive and significant, reinforcing the idea that external investments and stable macroeconomic environments matter for rural transformation</w:t>
      </w:r>
      <w:r w:rsidRPr="0029773B">
        <w:rPr>
          <w:rFonts w:ascii="Times New Roman" w:hAnsi="Times New Roman" w:cs="Times New Roman"/>
          <w:lang w:val="en-US"/>
        </w:rPr>
        <w:t xml:space="preserve"> </w:t>
      </w:r>
      <w:sdt>
        <w:sdtPr>
          <w:rPr>
            <w:rFonts w:ascii="Times New Roman" w:hAnsi="Times New Roman" w:cs="Times New Roman"/>
            <w:lang w:val="en-US"/>
          </w:rPr>
          <w:id w:val="386082322"/>
          <w:citation/>
        </w:sdtPr>
        <w:sdtContent>
          <w:r w:rsidRPr="0029773B">
            <w:rPr>
              <w:rFonts w:ascii="Times New Roman" w:hAnsi="Times New Roman" w:cs="Times New Roman"/>
              <w:lang w:val="en-US"/>
            </w:rPr>
            <w:fldChar w:fldCharType="begin"/>
          </w:r>
          <w:r w:rsidRPr="0029773B">
            <w:rPr>
              <w:rFonts w:ascii="Times New Roman" w:hAnsi="Times New Roman" w:cs="Times New Roman"/>
              <w:lang w:val="en-US"/>
            </w:rPr>
            <w:instrText xml:space="preserve"> CITATION Yeb21 \l 1036 </w:instrText>
          </w:r>
          <w:r w:rsidRPr="0029773B">
            <w:rPr>
              <w:rFonts w:ascii="Times New Roman" w:hAnsi="Times New Roman" w:cs="Times New Roman"/>
              <w:lang w:val="en-US"/>
            </w:rPr>
            <w:fldChar w:fldCharType="separate"/>
          </w:r>
          <w:r w:rsidRPr="0029773B">
            <w:rPr>
              <w:rFonts w:ascii="Times New Roman" w:hAnsi="Times New Roman" w:cs="Times New Roman"/>
              <w:noProof/>
              <w:lang w:val="en-US"/>
            </w:rPr>
            <w:t>(Yeboah, et al., 2021)</w:t>
          </w:r>
          <w:r w:rsidRPr="0029773B">
            <w:rPr>
              <w:rFonts w:ascii="Times New Roman" w:hAnsi="Times New Roman" w:cs="Times New Roman"/>
              <w:lang w:val="en-US"/>
            </w:rPr>
            <w:fldChar w:fldCharType="end"/>
          </w:r>
        </w:sdtContent>
      </w:sdt>
      <w:r w:rsidRPr="00B504EC">
        <w:rPr>
          <w:rFonts w:ascii="Times New Roman" w:hAnsi="Times New Roman" w:cs="Times New Roman"/>
          <w:lang w:val="en-US"/>
        </w:rPr>
        <w:t>.</w:t>
      </w:r>
    </w:p>
    <w:p w14:paraId="1B0618CE" w14:textId="0692DE9B" w:rsidR="0029773B" w:rsidRDefault="0029773B" w:rsidP="0029773B">
      <w:pPr>
        <w:pStyle w:val="Titre1"/>
        <w:spacing w:line="360" w:lineRule="auto"/>
        <w:rPr>
          <w:rFonts w:ascii="Times New Roman" w:hAnsi="Times New Roman" w:cs="Times New Roman"/>
          <w:b/>
          <w:bCs/>
          <w:color w:val="auto"/>
          <w:sz w:val="24"/>
          <w:szCs w:val="24"/>
          <w:lang w:val="en-US"/>
        </w:rPr>
      </w:pPr>
      <w:r>
        <w:rPr>
          <w:rFonts w:ascii="Times New Roman" w:hAnsi="Times New Roman" w:cs="Times New Roman"/>
          <w:b/>
          <w:bCs/>
          <w:color w:val="auto"/>
          <w:sz w:val="24"/>
          <w:szCs w:val="24"/>
          <w:lang w:val="en-US"/>
        </w:rPr>
        <w:t>C</w:t>
      </w:r>
      <w:r w:rsidRPr="0029773B">
        <w:rPr>
          <w:rFonts w:ascii="Times New Roman" w:hAnsi="Times New Roman" w:cs="Times New Roman"/>
          <w:b/>
          <w:bCs/>
          <w:color w:val="auto"/>
          <w:sz w:val="24"/>
          <w:szCs w:val="24"/>
          <w:lang w:val="en-US"/>
        </w:rPr>
        <w:t>onclusion</w:t>
      </w:r>
    </w:p>
    <w:p w14:paraId="055B485E" w14:textId="46F047B5" w:rsidR="0029773B" w:rsidRPr="0029773B" w:rsidRDefault="0029773B" w:rsidP="0029773B">
      <w:pPr>
        <w:spacing w:line="360" w:lineRule="auto"/>
        <w:jc w:val="both"/>
        <w:rPr>
          <w:rFonts w:ascii="Times New Roman" w:hAnsi="Times New Roman" w:cs="Times New Roman"/>
          <w:lang w:val="en-US"/>
        </w:rPr>
      </w:pPr>
      <w:r w:rsidRPr="0029773B">
        <w:rPr>
          <w:rFonts w:ascii="Times New Roman" w:hAnsi="Times New Roman" w:cs="Times New Roman"/>
          <w:lang w:val="en-US"/>
        </w:rPr>
        <w:t>This paper set out to investigate the interrelationships between digitalization, technological innovation, financial inclusion, and agricultural productivity in Sub-Saharan Africa (SSA), using system-based estimations (3SLS and GMM) on macro-panel data. The empirical findings offer important insights into how digital and institutional transformations can support the region's agricultural development and financial integration.</w:t>
      </w:r>
      <w:r>
        <w:rPr>
          <w:rFonts w:ascii="Times New Roman" w:hAnsi="Times New Roman" w:cs="Times New Roman"/>
          <w:lang w:val="en-US"/>
        </w:rPr>
        <w:t xml:space="preserve"> </w:t>
      </w:r>
      <w:r w:rsidRPr="0029773B">
        <w:rPr>
          <w:rFonts w:ascii="Times New Roman" w:hAnsi="Times New Roman" w:cs="Times New Roman"/>
          <w:lang w:val="en-US"/>
        </w:rPr>
        <w:t>Firstly, the results confirm that digitalization</w:t>
      </w:r>
      <w:r>
        <w:rPr>
          <w:rFonts w:ascii="Times New Roman" w:hAnsi="Times New Roman" w:cs="Times New Roman"/>
          <w:lang w:val="en-US"/>
        </w:rPr>
        <w:t xml:space="preserve"> </w:t>
      </w:r>
      <w:r w:rsidRPr="0029773B">
        <w:rPr>
          <w:rFonts w:ascii="Times New Roman" w:hAnsi="Times New Roman" w:cs="Times New Roman"/>
          <w:lang w:val="en-US"/>
        </w:rPr>
        <w:t>especially through ICT infrastructure</w:t>
      </w:r>
      <w:r>
        <w:rPr>
          <w:rFonts w:ascii="Times New Roman" w:hAnsi="Times New Roman" w:cs="Times New Roman"/>
          <w:lang w:val="en-US"/>
        </w:rPr>
        <w:t xml:space="preserve"> </w:t>
      </w:r>
      <w:r w:rsidRPr="0029773B">
        <w:rPr>
          <w:rFonts w:ascii="Times New Roman" w:hAnsi="Times New Roman" w:cs="Times New Roman"/>
          <w:lang w:val="en-US"/>
        </w:rPr>
        <w:t>plays a consistently positive role in enhancing both agricultural productivity and financial inclusion. However, digital financial inclusion (</w:t>
      </w:r>
      <w:proofErr w:type="spellStart"/>
      <w:r w:rsidRPr="0029773B">
        <w:rPr>
          <w:rFonts w:ascii="Times New Roman" w:hAnsi="Times New Roman" w:cs="Times New Roman"/>
          <w:lang w:val="en-US"/>
        </w:rPr>
        <w:t>tic_ifi</w:t>
      </w:r>
      <w:proofErr w:type="spellEnd"/>
      <w:r w:rsidRPr="0029773B">
        <w:rPr>
          <w:rFonts w:ascii="Times New Roman" w:hAnsi="Times New Roman" w:cs="Times New Roman"/>
          <w:lang w:val="en-US"/>
        </w:rPr>
        <w:t>) appears to have a counterproductive effect on productivity, suggesting that the design and delivery of digital financial services are not yet well-aligned with the realities of rural and agricultural users. This calls for a more context-sensitive and farmer-centric approach to digital finance, incorporating elements such as user education, tailored credit products, and integration with agricultural value chains.</w:t>
      </w:r>
    </w:p>
    <w:p w14:paraId="2E387FAC" w14:textId="77777777" w:rsidR="0029773B" w:rsidRDefault="0029773B" w:rsidP="0029773B">
      <w:pPr>
        <w:spacing w:line="360" w:lineRule="auto"/>
        <w:jc w:val="both"/>
        <w:rPr>
          <w:rFonts w:ascii="Times New Roman" w:hAnsi="Times New Roman" w:cs="Times New Roman"/>
          <w:lang w:val="en-US"/>
        </w:rPr>
      </w:pPr>
      <w:r w:rsidRPr="0029773B">
        <w:rPr>
          <w:rFonts w:ascii="Times New Roman" w:hAnsi="Times New Roman" w:cs="Times New Roman"/>
          <w:lang w:val="en-US"/>
        </w:rPr>
        <w:lastRenderedPageBreak/>
        <w:t>Secondly, the role of financial inclusion (</w:t>
      </w:r>
      <w:proofErr w:type="spellStart"/>
      <w:r w:rsidRPr="0029773B">
        <w:rPr>
          <w:rFonts w:ascii="Times New Roman" w:hAnsi="Times New Roman" w:cs="Times New Roman"/>
          <w:lang w:val="en-US"/>
        </w:rPr>
        <w:t>Ifi</w:t>
      </w:r>
      <w:proofErr w:type="spellEnd"/>
      <w:r w:rsidRPr="0029773B">
        <w:rPr>
          <w:rFonts w:ascii="Times New Roman" w:hAnsi="Times New Roman" w:cs="Times New Roman"/>
          <w:lang w:val="en-US"/>
        </w:rPr>
        <w:t>) in agricultural performance is complex. While it contributes positively under some specifications, its negative or insignificant effects in others highlight the importance of complementary conditions, such as adequate human capital, agricultural training, and supportive infrastructure. These echoes growing consensus in the literature that access alone is insufficient without usability, relevance, and complementary services.</w:t>
      </w:r>
      <w:r>
        <w:rPr>
          <w:rFonts w:ascii="Times New Roman" w:hAnsi="Times New Roman" w:cs="Times New Roman"/>
          <w:lang w:val="en-US"/>
        </w:rPr>
        <w:t xml:space="preserve"> </w:t>
      </w:r>
    </w:p>
    <w:p w14:paraId="2447B049" w14:textId="689B1AA0" w:rsidR="0029773B" w:rsidRDefault="0029773B" w:rsidP="0029773B">
      <w:pPr>
        <w:spacing w:line="360" w:lineRule="auto"/>
        <w:jc w:val="both"/>
        <w:rPr>
          <w:rFonts w:ascii="Times New Roman" w:hAnsi="Times New Roman" w:cs="Times New Roman"/>
          <w:lang w:val="en-US"/>
        </w:rPr>
      </w:pPr>
      <w:r>
        <w:rPr>
          <w:rFonts w:ascii="Times New Roman" w:hAnsi="Times New Roman" w:cs="Times New Roman"/>
          <w:lang w:val="en-US"/>
        </w:rPr>
        <w:t>T</w:t>
      </w:r>
      <w:r w:rsidRPr="0029773B">
        <w:rPr>
          <w:rFonts w:ascii="Times New Roman" w:hAnsi="Times New Roman" w:cs="Times New Roman"/>
          <w:lang w:val="en-US"/>
        </w:rPr>
        <w:t>he findings emphasize the continued importance of human capital development and climate-smart agricultural practices. The evidence of nonlinear climate effects and inefficiencies in input use (e.g., fertilizer) suggest that technological advancement must be paired with agronomic knowledge dissemination and adaptive capacity building. The strong influence of past productivity also highlights the path dependency in agriculture, reinforcing the need for sustained investment and policy continuity.</w:t>
      </w:r>
      <w:r w:rsidR="006469F5">
        <w:rPr>
          <w:rFonts w:ascii="Times New Roman" w:hAnsi="Times New Roman" w:cs="Times New Roman"/>
          <w:lang w:val="en-US"/>
        </w:rPr>
        <w:t xml:space="preserve"> </w:t>
      </w:r>
      <w:r>
        <w:rPr>
          <w:rFonts w:ascii="Times New Roman" w:hAnsi="Times New Roman" w:cs="Times New Roman"/>
          <w:lang w:val="en-US"/>
        </w:rPr>
        <w:t>The</w:t>
      </w:r>
      <w:r w:rsidRPr="0029773B">
        <w:rPr>
          <w:rFonts w:ascii="Times New Roman" w:hAnsi="Times New Roman" w:cs="Times New Roman"/>
          <w:lang w:val="en-US"/>
        </w:rPr>
        <w:t xml:space="preserve"> institutional quality and infrastructure are shown to influence both productivity and inclusion, but not always positively. This paradox reflects potential issues of institutional inefficiency, governance gaps, or unequal access to infrastructure investments, underscoring the need for inclusive institutional reforms and equitable rural development policies.</w:t>
      </w:r>
    </w:p>
    <w:p w14:paraId="78EC2821" w14:textId="6D45A951" w:rsidR="006469F5" w:rsidRPr="006469F5" w:rsidRDefault="006469F5" w:rsidP="006469F5">
      <w:pPr>
        <w:tabs>
          <w:tab w:val="num" w:pos="720"/>
        </w:tabs>
        <w:spacing w:line="360" w:lineRule="auto"/>
        <w:jc w:val="both"/>
        <w:rPr>
          <w:rFonts w:ascii="Times New Roman" w:hAnsi="Times New Roman" w:cs="Times New Roman"/>
          <w:lang w:val="en-US"/>
        </w:rPr>
      </w:pPr>
      <w:r w:rsidRPr="006469F5">
        <w:rPr>
          <w:rFonts w:ascii="Times New Roman" w:hAnsi="Times New Roman" w:cs="Times New Roman"/>
          <w:lang w:val="en-US"/>
        </w:rPr>
        <w:t xml:space="preserve">To effectively leverage digitalization and technological innovation for agricultural transformation in Sub-Saharan Africa, a coordinated policy approach is needed. Central to this is the promotion of inclusive digital financial services that are not only accessible but also usable and relevant to rural agricultural communities. Such services must be designed with the realities of smallholder farmers in mind considering seasonal income patterns, low digital literacy, and limited connectivity. Equally important is sustained investment in ICT infrastructure and digital literacy, with a deliberate focus on women and marginalized rural populations. These interventions help bridge the digital divide and unlock the potential of digital platforms to deliver services, training, and market access. In parallel, there is a need to strengthen agricultural extension systems by embedding financial education, climate-smart practices, and digital tool adoption into their curricula. This should go hand in hand with the development of human capital through targeted rural education programs and vocational training in </w:t>
      </w:r>
      <w:proofErr w:type="spellStart"/>
      <w:r w:rsidRPr="006469F5">
        <w:rPr>
          <w:rFonts w:ascii="Times New Roman" w:hAnsi="Times New Roman" w:cs="Times New Roman"/>
          <w:lang w:val="en-US"/>
        </w:rPr>
        <w:t>agri</w:t>
      </w:r>
      <w:proofErr w:type="spellEnd"/>
      <w:r w:rsidRPr="006469F5">
        <w:rPr>
          <w:rFonts w:ascii="Times New Roman" w:hAnsi="Times New Roman" w:cs="Times New Roman"/>
          <w:lang w:val="en-US"/>
        </w:rPr>
        <w:t xml:space="preserve">-tech and financial management. Furthermore, governments should undertake institutional reforms aimed at increasing transparency, reducing bureaucratic constraints, and fostering accountability in service delivery. Such reforms can enhance trust and efficiency in financial and agricultural support systems. Finally, infrastructure investments particularly in transport, irrigation, and energy should be strategically aligned with agricultural development </w:t>
      </w:r>
      <w:r w:rsidRPr="006469F5">
        <w:rPr>
          <w:rFonts w:ascii="Times New Roman" w:hAnsi="Times New Roman" w:cs="Times New Roman"/>
          <w:lang w:val="en-US"/>
        </w:rPr>
        <w:lastRenderedPageBreak/>
        <w:t>goals, ensuring that underserved rural regions are prioritized. This alignment would enable farmers to better utilize digital tools, access markets, and integrate into modern value chains, ultimately contributing to both productivity and financial inclusion.</w:t>
      </w:r>
    </w:p>
    <w:p w14:paraId="4AB53A84" w14:textId="019BC045" w:rsidR="0029773B" w:rsidRPr="0029773B" w:rsidRDefault="006469F5" w:rsidP="0029773B">
      <w:pPr>
        <w:spacing w:line="360" w:lineRule="auto"/>
        <w:jc w:val="both"/>
        <w:rPr>
          <w:lang w:val="en-US"/>
        </w:rPr>
      </w:pPr>
      <w:r>
        <w:rPr>
          <w:rFonts w:ascii="Times New Roman" w:hAnsi="Times New Roman" w:cs="Times New Roman"/>
          <w:lang w:val="en-US"/>
        </w:rPr>
        <w:t>L</w:t>
      </w:r>
      <w:r w:rsidR="0029773B" w:rsidRPr="0029773B">
        <w:rPr>
          <w:rFonts w:ascii="Times New Roman" w:hAnsi="Times New Roman" w:cs="Times New Roman"/>
          <w:lang w:val="en-US"/>
        </w:rPr>
        <w:t>everaging digitalization and innovation for agricultural transformation in SSA requires not just technological adoption, but an integrated policy framework that addresses institutional, educational, and structural barriers. Only then can digital and financial tools realize their full potential in driving inclusive rural development</w:t>
      </w:r>
      <w:r w:rsidR="0029773B" w:rsidRPr="0029773B">
        <w:rPr>
          <w:lang w:val="en-US"/>
        </w:rPr>
        <w:t>.</w:t>
      </w:r>
    </w:p>
    <w:p w14:paraId="77DB46A3" w14:textId="77777777" w:rsidR="009D2AAA" w:rsidRDefault="009D2AAA" w:rsidP="0029773B">
      <w:pPr>
        <w:rPr>
          <w:lang w:val="en-US"/>
        </w:rPr>
        <w:sectPr w:rsidR="009D2AAA">
          <w:pgSz w:w="11906" w:h="16838"/>
          <w:pgMar w:top="1417" w:right="1417" w:bottom="1417" w:left="1417" w:header="708" w:footer="708" w:gutter="0"/>
          <w:cols w:space="708"/>
          <w:docGrid w:linePitch="360"/>
        </w:sectPr>
      </w:pPr>
    </w:p>
    <w:sdt>
      <w:sdtPr>
        <w:rPr>
          <w:rFonts w:asciiTheme="minorHAnsi" w:eastAsiaTheme="minorHAnsi" w:hAnsiTheme="minorHAnsi" w:cstheme="minorBidi"/>
          <w:color w:val="auto"/>
          <w:sz w:val="24"/>
          <w:szCs w:val="24"/>
        </w:rPr>
        <w:id w:val="-919873444"/>
        <w:docPartObj>
          <w:docPartGallery w:val="Bibliographies"/>
          <w:docPartUnique/>
        </w:docPartObj>
      </w:sdtPr>
      <w:sdtContent>
        <w:p w14:paraId="099948C2" w14:textId="0EA6BFEF" w:rsidR="009D2AAA" w:rsidRPr="00B73BF1" w:rsidRDefault="009D2AAA">
          <w:pPr>
            <w:pStyle w:val="Titre1"/>
            <w:rPr>
              <w:rFonts w:ascii="Times New Roman" w:hAnsi="Times New Roman" w:cs="Times New Roman"/>
              <w:b/>
              <w:bCs/>
              <w:color w:val="auto"/>
              <w:sz w:val="24"/>
              <w:szCs w:val="24"/>
              <w:lang w:val="en-US"/>
            </w:rPr>
          </w:pPr>
          <w:r w:rsidRPr="00B73BF1">
            <w:rPr>
              <w:rFonts w:ascii="Times New Roman" w:hAnsi="Times New Roman" w:cs="Times New Roman"/>
              <w:b/>
              <w:bCs/>
              <w:color w:val="auto"/>
              <w:sz w:val="24"/>
              <w:szCs w:val="24"/>
              <w:lang w:val="en-US"/>
            </w:rPr>
            <w:t>R</w:t>
          </w:r>
          <w:r w:rsidR="00B73BF1">
            <w:rPr>
              <w:rFonts w:ascii="Times New Roman" w:hAnsi="Times New Roman" w:cs="Times New Roman"/>
              <w:b/>
              <w:bCs/>
              <w:color w:val="auto"/>
              <w:sz w:val="24"/>
              <w:szCs w:val="24"/>
              <w:lang w:val="en-US"/>
            </w:rPr>
            <w:t>e</w:t>
          </w:r>
          <w:r w:rsidRPr="00B73BF1">
            <w:rPr>
              <w:rFonts w:ascii="Times New Roman" w:hAnsi="Times New Roman" w:cs="Times New Roman"/>
              <w:b/>
              <w:bCs/>
              <w:color w:val="auto"/>
              <w:sz w:val="24"/>
              <w:szCs w:val="24"/>
              <w:lang w:val="en-US"/>
            </w:rPr>
            <w:t>f</w:t>
          </w:r>
          <w:r w:rsidR="00B73BF1">
            <w:rPr>
              <w:rFonts w:ascii="Times New Roman" w:hAnsi="Times New Roman" w:cs="Times New Roman"/>
              <w:b/>
              <w:bCs/>
              <w:color w:val="auto"/>
              <w:sz w:val="24"/>
              <w:szCs w:val="24"/>
              <w:lang w:val="en-US"/>
            </w:rPr>
            <w:t>e</w:t>
          </w:r>
          <w:r w:rsidRPr="00B73BF1">
            <w:rPr>
              <w:rFonts w:ascii="Times New Roman" w:hAnsi="Times New Roman" w:cs="Times New Roman"/>
              <w:b/>
              <w:bCs/>
              <w:color w:val="auto"/>
              <w:sz w:val="24"/>
              <w:szCs w:val="24"/>
              <w:lang w:val="en-US"/>
            </w:rPr>
            <w:t>rences</w:t>
          </w:r>
        </w:p>
        <w:sdt>
          <w:sdtPr>
            <w:id w:val="-573587230"/>
            <w:bibliography/>
          </w:sdtPr>
          <w:sdtContent>
            <w:p w14:paraId="13663E8A" w14:textId="77777777" w:rsidR="008755FA" w:rsidRPr="008755FA" w:rsidRDefault="009D2AAA" w:rsidP="008755FA">
              <w:pPr>
                <w:pStyle w:val="Bibliographie"/>
                <w:jc w:val="both"/>
                <w:rPr>
                  <w:rFonts w:ascii="Times New Roman" w:hAnsi="Times New Roman" w:cs="Times New Roman"/>
                  <w:noProof/>
                  <w:kern w:val="0"/>
                  <w:lang w:val="en-US"/>
                  <w14:ligatures w14:val="none"/>
                </w:rPr>
              </w:pPr>
              <w:r w:rsidRPr="009D2AAA">
                <w:rPr>
                  <w:rFonts w:ascii="Times New Roman" w:hAnsi="Times New Roman" w:cs="Times New Roman"/>
                </w:rPr>
                <w:fldChar w:fldCharType="begin"/>
              </w:r>
              <w:r w:rsidRPr="009D2AAA">
                <w:rPr>
                  <w:rFonts w:ascii="Times New Roman" w:hAnsi="Times New Roman" w:cs="Times New Roman"/>
                  <w:lang w:val="en-US"/>
                </w:rPr>
                <w:instrText>BIBLIOGRAPHY</w:instrText>
              </w:r>
              <w:r w:rsidRPr="009D2AAA">
                <w:rPr>
                  <w:rFonts w:ascii="Times New Roman" w:hAnsi="Times New Roman" w:cs="Times New Roman"/>
                </w:rPr>
                <w:fldChar w:fldCharType="separate"/>
              </w:r>
              <w:r w:rsidR="008755FA" w:rsidRPr="008755FA">
                <w:rPr>
                  <w:rFonts w:ascii="Times New Roman" w:hAnsi="Times New Roman" w:cs="Times New Roman"/>
                  <w:noProof/>
                  <w:lang w:val="en-US"/>
                </w:rPr>
                <w:t xml:space="preserve">AGRA, 2020. </w:t>
              </w:r>
              <w:r w:rsidR="008755FA" w:rsidRPr="008755FA">
                <w:rPr>
                  <w:rFonts w:ascii="Times New Roman" w:hAnsi="Times New Roman" w:cs="Times New Roman"/>
                  <w:i/>
                  <w:iCs/>
                  <w:noProof/>
                  <w:lang w:val="en-US"/>
                </w:rPr>
                <w:t xml:space="preserve">Africa Agriculture Status Report 2020: Feeding Africa’s Cities: Opportunities, Challenges, and Policies for Linking African Farmers with Growing Urban Food Markets, </w:t>
              </w:r>
              <w:r w:rsidR="008755FA" w:rsidRPr="008755FA">
                <w:rPr>
                  <w:rFonts w:ascii="Times New Roman" w:hAnsi="Times New Roman" w:cs="Times New Roman"/>
                  <w:noProof/>
                  <w:lang w:val="en-US"/>
                </w:rPr>
                <w:t>Nairobi: Alliance for a Green Revolution in Africa.</w:t>
              </w:r>
            </w:p>
            <w:p w14:paraId="5479E403" w14:textId="77777777" w:rsidR="008755FA" w:rsidRPr="008755FA" w:rsidRDefault="008755FA" w:rsidP="008755FA">
              <w:pPr>
                <w:pStyle w:val="Bibliographie"/>
                <w:jc w:val="both"/>
                <w:rPr>
                  <w:rFonts w:ascii="Times New Roman" w:hAnsi="Times New Roman" w:cs="Times New Roman"/>
                  <w:noProof/>
                  <w:lang w:val="en-US"/>
                </w:rPr>
              </w:pPr>
              <w:r w:rsidRPr="008755FA">
                <w:rPr>
                  <w:rFonts w:ascii="Times New Roman" w:hAnsi="Times New Roman" w:cs="Times New Roman"/>
                  <w:noProof/>
                  <w:lang w:val="en-US"/>
                </w:rPr>
                <w:t xml:space="preserve">Aker, J. C. &amp; Blumenstock, J. E., 2023. The Economic Impacts of Mobile Technology in Developing Countries: A Review of the Evidence. </w:t>
              </w:r>
              <w:r w:rsidRPr="008755FA">
                <w:rPr>
                  <w:rFonts w:ascii="Times New Roman" w:hAnsi="Times New Roman" w:cs="Times New Roman"/>
                  <w:i/>
                  <w:iCs/>
                  <w:noProof/>
                  <w:lang w:val="en-US"/>
                </w:rPr>
                <w:t xml:space="preserve">Journal of Economic Perspectives, </w:t>
              </w:r>
              <w:r w:rsidRPr="008755FA">
                <w:rPr>
                  <w:rFonts w:ascii="Times New Roman" w:hAnsi="Times New Roman" w:cs="Times New Roman"/>
                  <w:noProof/>
                  <w:lang w:val="en-US"/>
                </w:rPr>
                <w:t>37(1), p. 45–70.</w:t>
              </w:r>
            </w:p>
            <w:p w14:paraId="632D238D" w14:textId="77777777" w:rsidR="008755FA" w:rsidRPr="008755FA" w:rsidRDefault="008755FA" w:rsidP="008755FA">
              <w:pPr>
                <w:pStyle w:val="Bibliographie"/>
                <w:jc w:val="both"/>
                <w:rPr>
                  <w:rFonts w:ascii="Times New Roman" w:hAnsi="Times New Roman" w:cs="Times New Roman"/>
                  <w:noProof/>
                  <w:lang w:val="en-US"/>
                </w:rPr>
              </w:pPr>
              <w:r w:rsidRPr="008755FA">
                <w:rPr>
                  <w:rFonts w:ascii="Times New Roman" w:hAnsi="Times New Roman" w:cs="Times New Roman"/>
                  <w:noProof/>
                  <w:lang w:val="en-US"/>
                </w:rPr>
                <w:t xml:space="preserve">Aker, J. C. &amp; Blumenstock, J. E., 2023. The Economic Impacts of Mobile Technology in Developing Countries: A Review of the Evidence. </w:t>
              </w:r>
              <w:r w:rsidRPr="008755FA">
                <w:rPr>
                  <w:rFonts w:ascii="Times New Roman" w:hAnsi="Times New Roman" w:cs="Times New Roman"/>
                  <w:i/>
                  <w:iCs/>
                  <w:noProof/>
                  <w:lang w:val="en-US"/>
                </w:rPr>
                <w:t xml:space="preserve">Journal of Economic Perspectives, </w:t>
              </w:r>
              <w:r w:rsidRPr="008755FA">
                <w:rPr>
                  <w:rFonts w:ascii="Times New Roman" w:hAnsi="Times New Roman" w:cs="Times New Roman"/>
                  <w:noProof/>
                  <w:lang w:val="en-US"/>
                </w:rPr>
                <w:t>37(1), p. 45–70.</w:t>
              </w:r>
            </w:p>
            <w:p w14:paraId="55B9B79B" w14:textId="77777777" w:rsidR="008755FA" w:rsidRPr="008755FA" w:rsidRDefault="008755FA" w:rsidP="008755FA">
              <w:pPr>
                <w:pStyle w:val="Bibliographie"/>
                <w:jc w:val="both"/>
                <w:rPr>
                  <w:rFonts w:ascii="Times New Roman" w:hAnsi="Times New Roman" w:cs="Times New Roman"/>
                  <w:noProof/>
                  <w:lang w:val="en-US"/>
                </w:rPr>
              </w:pPr>
              <w:r w:rsidRPr="008755FA">
                <w:rPr>
                  <w:rFonts w:ascii="Times New Roman" w:hAnsi="Times New Roman" w:cs="Times New Roman"/>
                  <w:noProof/>
                  <w:lang w:val="en-US"/>
                </w:rPr>
                <w:t xml:space="preserve">Baumüller, H., 2018. The little we know: An exploratory literature review on the utility of mobile phone-enabled services for smallholder farmers. </w:t>
              </w:r>
              <w:r w:rsidRPr="008755FA">
                <w:rPr>
                  <w:rFonts w:ascii="Times New Roman" w:hAnsi="Times New Roman" w:cs="Times New Roman"/>
                  <w:i/>
                  <w:iCs/>
                  <w:noProof/>
                  <w:lang w:val="en-US"/>
                </w:rPr>
                <w:t xml:space="preserve">Journal of International Development, </w:t>
              </w:r>
              <w:r w:rsidRPr="008755FA">
                <w:rPr>
                  <w:rFonts w:ascii="Times New Roman" w:hAnsi="Times New Roman" w:cs="Times New Roman"/>
                  <w:noProof/>
                  <w:lang w:val="en-US"/>
                </w:rPr>
                <w:t>30(1), p. 134–154.</w:t>
              </w:r>
            </w:p>
            <w:p w14:paraId="50C597EA" w14:textId="77777777" w:rsidR="008755FA" w:rsidRPr="008755FA" w:rsidRDefault="008755FA" w:rsidP="008755FA">
              <w:pPr>
                <w:pStyle w:val="Bibliographie"/>
                <w:jc w:val="both"/>
                <w:rPr>
                  <w:rFonts w:ascii="Times New Roman" w:hAnsi="Times New Roman" w:cs="Times New Roman"/>
                  <w:noProof/>
                  <w:lang w:val="en-US"/>
                </w:rPr>
              </w:pPr>
              <w:r w:rsidRPr="008755FA">
                <w:rPr>
                  <w:rFonts w:ascii="Times New Roman" w:hAnsi="Times New Roman" w:cs="Times New Roman"/>
                  <w:noProof/>
                  <w:lang w:val="en-US"/>
                </w:rPr>
                <w:t xml:space="preserve">CTA, 2019. </w:t>
              </w:r>
              <w:r w:rsidRPr="008755FA">
                <w:rPr>
                  <w:rFonts w:ascii="Times New Roman" w:hAnsi="Times New Roman" w:cs="Times New Roman"/>
                  <w:i/>
                  <w:iCs/>
                  <w:noProof/>
                  <w:lang w:val="en-US"/>
                </w:rPr>
                <w:t xml:space="preserve">The Digitalisation of African Agriculture Report, 2018–2019, </w:t>
              </w:r>
              <w:r w:rsidRPr="008755FA">
                <w:rPr>
                  <w:rFonts w:ascii="Times New Roman" w:hAnsi="Times New Roman" w:cs="Times New Roman"/>
                  <w:noProof/>
                  <w:lang w:val="en-US"/>
                </w:rPr>
                <w:t>Wageningen: Technical Centre for Agricultural and Rural Cooperation.</w:t>
              </w:r>
            </w:p>
            <w:p w14:paraId="4761C758" w14:textId="77777777" w:rsidR="008755FA" w:rsidRPr="008755FA" w:rsidRDefault="008755FA" w:rsidP="008755FA">
              <w:pPr>
                <w:pStyle w:val="Bibliographie"/>
                <w:jc w:val="both"/>
                <w:rPr>
                  <w:rFonts w:ascii="Times New Roman" w:hAnsi="Times New Roman" w:cs="Times New Roman"/>
                  <w:noProof/>
                  <w:lang w:val="en-US"/>
                </w:rPr>
              </w:pPr>
              <w:r w:rsidRPr="008755FA">
                <w:rPr>
                  <w:rFonts w:ascii="Times New Roman" w:hAnsi="Times New Roman" w:cs="Times New Roman"/>
                  <w:noProof/>
                  <w:lang w:val="en-US"/>
                </w:rPr>
                <w:t xml:space="preserve">Deichmann, U., Goyal, A. &amp; Mishra, D., 2016. </w:t>
              </w:r>
              <w:r w:rsidRPr="008755FA">
                <w:rPr>
                  <w:rFonts w:ascii="Times New Roman" w:hAnsi="Times New Roman" w:cs="Times New Roman"/>
                  <w:i/>
                  <w:iCs/>
                  <w:noProof/>
                  <w:lang w:val="en-US"/>
                </w:rPr>
                <w:t xml:space="preserve">Will digital technologies transform agriculture in developing countries? , </w:t>
              </w:r>
              <w:r w:rsidRPr="008755FA">
                <w:rPr>
                  <w:rFonts w:ascii="Times New Roman" w:hAnsi="Times New Roman" w:cs="Times New Roman"/>
                  <w:noProof/>
                  <w:lang w:val="en-US"/>
                </w:rPr>
                <w:t>s.l.: World Bank Policy Research Working Paper No. 7669.</w:t>
              </w:r>
            </w:p>
            <w:p w14:paraId="0D2964EC" w14:textId="77777777" w:rsidR="008755FA" w:rsidRPr="008755FA" w:rsidRDefault="008755FA" w:rsidP="008755FA">
              <w:pPr>
                <w:pStyle w:val="Bibliographie"/>
                <w:jc w:val="both"/>
                <w:rPr>
                  <w:rFonts w:ascii="Times New Roman" w:hAnsi="Times New Roman" w:cs="Times New Roman"/>
                  <w:noProof/>
                  <w:lang w:val="en-US"/>
                </w:rPr>
              </w:pPr>
              <w:r w:rsidRPr="008755FA">
                <w:rPr>
                  <w:rFonts w:ascii="Times New Roman" w:hAnsi="Times New Roman" w:cs="Times New Roman"/>
                  <w:noProof/>
                  <w:lang w:val="en-US"/>
                </w:rPr>
                <w:t xml:space="preserve">Demirgüç-Kunt, A. &amp; Klapper, L., 2013. Measuring Financial Inclusion: Explaining Variation in Use of Financial Services across and within Countries. </w:t>
              </w:r>
              <w:r w:rsidRPr="008755FA">
                <w:rPr>
                  <w:rFonts w:ascii="Times New Roman" w:hAnsi="Times New Roman" w:cs="Times New Roman"/>
                  <w:i/>
                  <w:iCs/>
                  <w:noProof/>
                  <w:lang w:val="en-US"/>
                </w:rPr>
                <w:t xml:space="preserve">Brookings Papers on Economic Activity, </w:t>
              </w:r>
              <w:r w:rsidRPr="008755FA">
                <w:rPr>
                  <w:rFonts w:ascii="Times New Roman" w:hAnsi="Times New Roman" w:cs="Times New Roman"/>
                  <w:noProof/>
                  <w:lang w:val="en-US"/>
                </w:rPr>
                <w:t>2013(1), p. 279–340.</w:t>
              </w:r>
            </w:p>
            <w:p w14:paraId="1D78E4E5" w14:textId="77777777" w:rsidR="008755FA" w:rsidRPr="008755FA" w:rsidRDefault="008755FA" w:rsidP="008755FA">
              <w:pPr>
                <w:pStyle w:val="Bibliographie"/>
                <w:jc w:val="both"/>
                <w:rPr>
                  <w:rFonts w:ascii="Times New Roman" w:hAnsi="Times New Roman" w:cs="Times New Roman"/>
                  <w:noProof/>
                  <w:lang w:val="en-US"/>
                </w:rPr>
              </w:pPr>
              <w:r w:rsidRPr="00974583">
                <w:rPr>
                  <w:rFonts w:ascii="Times New Roman" w:hAnsi="Times New Roman" w:cs="Times New Roman"/>
                  <w:noProof/>
                  <w:lang w:val="en-US"/>
                </w:rPr>
                <w:t xml:space="preserve">Demirgüç-Kunt, A. et al., 2018. </w:t>
              </w:r>
              <w:r w:rsidRPr="008755FA">
                <w:rPr>
                  <w:rFonts w:ascii="Times New Roman" w:hAnsi="Times New Roman" w:cs="Times New Roman"/>
                  <w:i/>
                  <w:iCs/>
                  <w:noProof/>
                  <w:lang w:val="en-US"/>
                </w:rPr>
                <w:t xml:space="preserve">The Global Findex Database 2017: Measuring Financial Inclusion and the Fintech Revolution, </w:t>
              </w:r>
              <w:r w:rsidRPr="008755FA">
                <w:rPr>
                  <w:rFonts w:ascii="Times New Roman" w:hAnsi="Times New Roman" w:cs="Times New Roman"/>
                  <w:noProof/>
                  <w:lang w:val="en-US"/>
                </w:rPr>
                <w:t>Washington, DC: World Bank..</w:t>
              </w:r>
            </w:p>
            <w:p w14:paraId="41F1F73D" w14:textId="77777777" w:rsidR="008755FA" w:rsidRPr="008755FA" w:rsidRDefault="008755FA" w:rsidP="008755FA">
              <w:pPr>
                <w:pStyle w:val="Bibliographie"/>
                <w:jc w:val="both"/>
                <w:rPr>
                  <w:rFonts w:ascii="Times New Roman" w:hAnsi="Times New Roman" w:cs="Times New Roman"/>
                  <w:noProof/>
                  <w:lang w:val="en-US"/>
                </w:rPr>
              </w:pPr>
              <w:r w:rsidRPr="008755FA">
                <w:rPr>
                  <w:rFonts w:ascii="Times New Roman" w:hAnsi="Times New Roman" w:cs="Times New Roman"/>
                  <w:noProof/>
                  <w:lang w:val="en-US"/>
                </w:rPr>
                <w:t xml:space="preserve">Diao, X., Hazell, P. &amp; Resnick, D., 2021. Agricultural Transformation in Africa: New Directions and Key Role of Agricultural Policies. </w:t>
              </w:r>
              <w:r w:rsidRPr="008755FA">
                <w:rPr>
                  <w:rFonts w:ascii="Times New Roman" w:hAnsi="Times New Roman" w:cs="Times New Roman"/>
                  <w:i/>
                  <w:iCs/>
                  <w:noProof/>
                  <w:lang w:val="en-US"/>
                </w:rPr>
                <w:t xml:space="preserve">Food Policy, </w:t>
              </w:r>
              <w:r w:rsidRPr="008755FA">
                <w:rPr>
                  <w:rFonts w:ascii="Times New Roman" w:hAnsi="Times New Roman" w:cs="Times New Roman"/>
                  <w:noProof/>
                  <w:lang w:val="en-US"/>
                </w:rPr>
                <w:t>101(102090).</w:t>
              </w:r>
            </w:p>
            <w:p w14:paraId="7AA6B506" w14:textId="77777777" w:rsidR="008755FA" w:rsidRPr="008755FA" w:rsidRDefault="008755FA" w:rsidP="008755FA">
              <w:pPr>
                <w:pStyle w:val="Bibliographie"/>
                <w:jc w:val="both"/>
                <w:rPr>
                  <w:rFonts w:ascii="Times New Roman" w:hAnsi="Times New Roman" w:cs="Times New Roman"/>
                  <w:noProof/>
                  <w:lang w:val="en-US"/>
                </w:rPr>
              </w:pPr>
              <w:r w:rsidRPr="008755FA">
                <w:rPr>
                  <w:rFonts w:ascii="Times New Roman" w:hAnsi="Times New Roman" w:cs="Times New Roman"/>
                  <w:noProof/>
                  <w:lang w:val="en-US"/>
                </w:rPr>
                <w:t xml:space="preserve">Diao, X., Silver, J. &amp; Takeshima, H., 2019. </w:t>
              </w:r>
              <w:r w:rsidRPr="008755FA">
                <w:rPr>
                  <w:rFonts w:ascii="Times New Roman" w:hAnsi="Times New Roman" w:cs="Times New Roman"/>
                  <w:i/>
                  <w:iCs/>
                  <w:noProof/>
                  <w:lang w:val="en-US"/>
                </w:rPr>
                <w:t xml:space="preserve">Agricultural mechanization and agricultural transformation, </w:t>
              </w:r>
              <w:r w:rsidRPr="008755FA">
                <w:rPr>
                  <w:rFonts w:ascii="Times New Roman" w:hAnsi="Times New Roman" w:cs="Times New Roman"/>
                  <w:noProof/>
                  <w:lang w:val="en-US"/>
                </w:rPr>
                <w:t>s.l.: IFPRI Discussion Paper 01832.</w:t>
              </w:r>
            </w:p>
            <w:p w14:paraId="687BAD86" w14:textId="77777777" w:rsidR="008755FA" w:rsidRPr="008755FA" w:rsidRDefault="008755FA" w:rsidP="008755FA">
              <w:pPr>
                <w:pStyle w:val="Bibliographie"/>
                <w:jc w:val="both"/>
                <w:rPr>
                  <w:rFonts w:ascii="Times New Roman" w:hAnsi="Times New Roman" w:cs="Times New Roman"/>
                  <w:noProof/>
                  <w:lang w:val="en-US"/>
                </w:rPr>
              </w:pPr>
              <w:r w:rsidRPr="008755FA">
                <w:rPr>
                  <w:rFonts w:ascii="Times New Roman" w:hAnsi="Times New Roman" w:cs="Times New Roman"/>
                  <w:noProof/>
                  <w:lang w:val="en-US"/>
                </w:rPr>
                <w:t xml:space="preserve">Dosi, G., 1988. Sources, Procedures, and Microeconomic Effects of Innovation. </w:t>
              </w:r>
              <w:r w:rsidRPr="008755FA">
                <w:rPr>
                  <w:rFonts w:ascii="Times New Roman" w:hAnsi="Times New Roman" w:cs="Times New Roman"/>
                  <w:i/>
                  <w:iCs/>
                  <w:noProof/>
                  <w:lang w:val="en-US"/>
                </w:rPr>
                <w:t xml:space="preserve">Journal of Economic Literature, </w:t>
              </w:r>
              <w:r w:rsidRPr="008755FA">
                <w:rPr>
                  <w:rFonts w:ascii="Times New Roman" w:hAnsi="Times New Roman" w:cs="Times New Roman"/>
                  <w:noProof/>
                  <w:lang w:val="en-US"/>
                </w:rPr>
                <w:t>26(3), p. 1120–1171.</w:t>
              </w:r>
            </w:p>
            <w:p w14:paraId="6BBCE1BE" w14:textId="77777777" w:rsidR="008755FA" w:rsidRPr="008755FA" w:rsidRDefault="008755FA" w:rsidP="008755FA">
              <w:pPr>
                <w:pStyle w:val="Bibliographie"/>
                <w:jc w:val="both"/>
                <w:rPr>
                  <w:rFonts w:ascii="Times New Roman" w:hAnsi="Times New Roman" w:cs="Times New Roman"/>
                  <w:noProof/>
                  <w:lang w:val="en-US"/>
                </w:rPr>
              </w:pPr>
              <w:r w:rsidRPr="008755FA">
                <w:rPr>
                  <w:rFonts w:ascii="Times New Roman" w:hAnsi="Times New Roman" w:cs="Times New Roman"/>
                  <w:noProof/>
                  <w:lang w:val="en-US"/>
                </w:rPr>
                <w:t xml:space="preserve">FAO, 2019. </w:t>
              </w:r>
              <w:r w:rsidRPr="008755FA">
                <w:rPr>
                  <w:rFonts w:ascii="Times New Roman" w:hAnsi="Times New Roman" w:cs="Times New Roman"/>
                  <w:i/>
                  <w:iCs/>
                  <w:noProof/>
                  <w:lang w:val="en-US"/>
                </w:rPr>
                <w:t xml:space="preserve">Digital Technologies in Agriculture and Rural Areas: Briefing Paper, </w:t>
              </w:r>
              <w:r w:rsidRPr="008755FA">
                <w:rPr>
                  <w:rFonts w:ascii="Times New Roman" w:hAnsi="Times New Roman" w:cs="Times New Roman"/>
                  <w:noProof/>
                  <w:lang w:val="en-US"/>
                </w:rPr>
                <w:t>Rome: Food and Agriculture Organization.</w:t>
              </w:r>
            </w:p>
            <w:p w14:paraId="482D1DB9" w14:textId="77777777" w:rsidR="008755FA" w:rsidRPr="008755FA" w:rsidRDefault="008755FA" w:rsidP="008755FA">
              <w:pPr>
                <w:pStyle w:val="Bibliographie"/>
                <w:jc w:val="both"/>
                <w:rPr>
                  <w:rFonts w:ascii="Times New Roman" w:hAnsi="Times New Roman" w:cs="Times New Roman"/>
                  <w:noProof/>
                  <w:lang w:val="en-US"/>
                </w:rPr>
              </w:pPr>
              <w:r w:rsidRPr="008755FA">
                <w:rPr>
                  <w:rFonts w:ascii="Times New Roman" w:hAnsi="Times New Roman" w:cs="Times New Roman"/>
                  <w:noProof/>
                  <w:lang w:val="en-US"/>
                </w:rPr>
                <w:t xml:space="preserve">FAO, 2021. </w:t>
              </w:r>
              <w:r w:rsidRPr="008755FA">
                <w:rPr>
                  <w:rFonts w:ascii="Times New Roman" w:hAnsi="Times New Roman" w:cs="Times New Roman"/>
                  <w:i/>
                  <w:iCs/>
                  <w:noProof/>
                  <w:lang w:val="en-US"/>
                </w:rPr>
                <w:t xml:space="preserve">The State of Food and Agriculture 2021: Making Agrifood Systems More Resilient to Shocks and Stresses, </w:t>
              </w:r>
              <w:r w:rsidRPr="008755FA">
                <w:rPr>
                  <w:rFonts w:ascii="Times New Roman" w:hAnsi="Times New Roman" w:cs="Times New Roman"/>
                  <w:noProof/>
                  <w:lang w:val="en-US"/>
                </w:rPr>
                <w:t>Rome: Food and Agriculture Organization.</w:t>
              </w:r>
            </w:p>
            <w:p w14:paraId="05DA2B09" w14:textId="77777777" w:rsidR="008755FA" w:rsidRPr="008755FA" w:rsidRDefault="008755FA" w:rsidP="008755FA">
              <w:pPr>
                <w:pStyle w:val="Bibliographie"/>
                <w:jc w:val="both"/>
                <w:rPr>
                  <w:rFonts w:ascii="Times New Roman" w:hAnsi="Times New Roman" w:cs="Times New Roman"/>
                  <w:noProof/>
                  <w:lang w:val="en-US"/>
                </w:rPr>
              </w:pPr>
              <w:r w:rsidRPr="008755FA">
                <w:rPr>
                  <w:rFonts w:ascii="Times New Roman" w:hAnsi="Times New Roman" w:cs="Times New Roman"/>
                  <w:noProof/>
                  <w:lang w:val="en-US"/>
                </w:rPr>
                <w:t xml:space="preserve">GSMA, 2022. </w:t>
              </w:r>
              <w:r w:rsidRPr="008755FA">
                <w:rPr>
                  <w:rFonts w:ascii="Times New Roman" w:hAnsi="Times New Roman" w:cs="Times New Roman"/>
                  <w:i/>
                  <w:iCs/>
                  <w:noProof/>
                  <w:lang w:val="en-US"/>
                </w:rPr>
                <w:t xml:space="preserve">The Mobile Economy Sub-Saharan Africa 2022, </w:t>
              </w:r>
              <w:r w:rsidRPr="008755FA">
                <w:rPr>
                  <w:rFonts w:ascii="Times New Roman" w:hAnsi="Times New Roman" w:cs="Times New Roman"/>
                  <w:noProof/>
                  <w:lang w:val="en-US"/>
                </w:rPr>
                <w:t>London: GSM Association.</w:t>
              </w:r>
            </w:p>
            <w:p w14:paraId="1DB1B02B" w14:textId="77777777" w:rsidR="008755FA" w:rsidRPr="008755FA" w:rsidRDefault="008755FA" w:rsidP="008755FA">
              <w:pPr>
                <w:pStyle w:val="Bibliographie"/>
                <w:jc w:val="both"/>
                <w:rPr>
                  <w:rFonts w:ascii="Times New Roman" w:hAnsi="Times New Roman" w:cs="Times New Roman"/>
                  <w:noProof/>
                  <w:lang w:val="en-US"/>
                </w:rPr>
              </w:pPr>
              <w:r w:rsidRPr="008755FA">
                <w:rPr>
                  <w:rFonts w:ascii="Times New Roman" w:hAnsi="Times New Roman" w:cs="Times New Roman"/>
                  <w:noProof/>
                  <w:lang w:val="en-US"/>
                </w:rPr>
                <w:t xml:space="preserve">IFAD, 2020. </w:t>
              </w:r>
              <w:r w:rsidRPr="008755FA">
                <w:rPr>
                  <w:rFonts w:ascii="Times New Roman" w:hAnsi="Times New Roman" w:cs="Times New Roman"/>
                  <w:i/>
                  <w:iCs/>
                  <w:noProof/>
                  <w:lang w:val="en-US"/>
                </w:rPr>
                <w:t xml:space="preserve">Rural Development Report 2020: Transforming Food Systems for Rural Prosperity, </w:t>
              </w:r>
              <w:r w:rsidRPr="008755FA">
                <w:rPr>
                  <w:rFonts w:ascii="Times New Roman" w:hAnsi="Times New Roman" w:cs="Times New Roman"/>
                  <w:noProof/>
                  <w:lang w:val="en-US"/>
                </w:rPr>
                <w:t>Rome: International Fund for Agricultural Development.</w:t>
              </w:r>
            </w:p>
            <w:p w14:paraId="44C0286E" w14:textId="77777777" w:rsidR="008755FA" w:rsidRPr="008755FA" w:rsidRDefault="008755FA" w:rsidP="008755FA">
              <w:pPr>
                <w:pStyle w:val="Bibliographie"/>
                <w:jc w:val="both"/>
                <w:rPr>
                  <w:rFonts w:ascii="Times New Roman" w:hAnsi="Times New Roman" w:cs="Times New Roman"/>
                  <w:noProof/>
                  <w:lang w:val="en-US"/>
                </w:rPr>
              </w:pPr>
              <w:r w:rsidRPr="008755FA">
                <w:rPr>
                  <w:rFonts w:ascii="Times New Roman" w:hAnsi="Times New Roman" w:cs="Times New Roman"/>
                  <w:noProof/>
                  <w:lang w:val="en-US"/>
                </w:rPr>
                <w:lastRenderedPageBreak/>
                <w:t xml:space="preserve">IPCC, 2022. </w:t>
              </w:r>
              <w:r w:rsidRPr="008755FA">
                <w:rPr>
                  <w:rFonts w:ascii="Times New Roman" w:hAnsi="Times New Roman" w:cs="Times New Roman"/>
                  <w:i/>
                  <w:iCs/>
                  <w:noProof/>
                  <w:lang w:val="en-US"/>
                </w:rPr>
                <w:t xml:space="preserve">Climate Change 2022: Impacts, Adaptation and Vulnerability. Sixth Assessment Report, </w:t>
              </w:r>
              <w:r w:rsidRPr="008755FA">
                <w:rPr>
                  <w:rFonts w:ascii="Times New Roman" w:hAnsi="Times New Roman" w:cs="Times New Roman"/>
                  <w:noProof/>
                  <w:lang w:val="en-US"/>
                </w:rPr>
                <w:t>Geneva: Intergovernmental Panel on Climate Change.</w:t>
              </w:r>
            </w:p>
            <w:p w14:paraId="1ADBD064" w14:textId="77777777" w:rsidR="008755FA" w:rsidRPr="008755FA" w:rsidRDefault="008755FA" w:rsidP="008755FA">
              <w:pPr>
                <w:pStyle w:val="Bibliographie"/>
                <w:jc w:val="both"/>
                <w:rPr>
                  <w:rFonts w:ascii="Times New Roman" w:hAnsi="Times New Roman" w:cs="Times New Roman"/>
                  <w:noProof/>
                  <w:lang w:val="en-US"/>
                </w:rPr>
              </w:pPr>
              <w:r w:rsidRPr="008755FA">
                <w:rPr>
                  <w:rFonts w:ascii="Times New Roman" w:hAnsi="Times New Roman" w:cs="Times New Roman"/>
                  <w:noProof/>
                  <w:lang w:val="en-US"/>
                </w:rPr>
                <w:t xml:space="preserve">Jack, W., Ray, A. &amp; Suri, T., 2022. Mobile money and risk sharing against aggregate shocks. </w:t>
              </w:r>
              <w:r w:rsidRPr="008755FA">
                <w:rPr>
                  <w:rFonts w:ascii="Times New Roman" w:hAnsi="Times New Roman" w:cs="Times New Roman"/>
                  <w:i/>
                  <w:iCs/>
                  <w:noProof/>
                  <w:lang w:val="en-US"/>
                </w:rPr>
                <w:t xml:space="preserve">American Economic Review, </w:t>
              </w:r>
              <w:r w:rsidRPr="008755FA">
                <w:rPr>
                  <w:rFonts w:ascii="Times New Roman" w:hAnsi="Times New Roman" w:cs="Times New Roman"/>
                  <w:noProof/>
                  <w:lang w:val="en-US"/>
                </w:rPr>
                <w:t>112(4), p. 1193–1230.</w:t>
              </w:r>
            </w:p>
            <w:p w14:paraId="7DD64A4A" w14:textId="77777777" w:rsidR="008755FA" w:rsidRPr="008755FA" w:rsidRDefault="008755FA" w:rsidP="008755FA">
              <w:pPr>
                <w:pStyle w:val="Bibliographie"/>
                <w:jc w:val="both"/>
                <w:rPr>
                  <w:rFonts w:ascii="Times New Roman" w:hAnsi="Times New Roman" w:cs="Times New Roman"/>
                  <w:noProof/>
                  <w:lang w:val="en-US"/>
                </w:rPr>
              </w:pPr>
              <w:r w:rsidRPr="008755FA">
                <w:rPr>
                  <w:rFonts w:ascii="Times New Roman" w:hAnsi="Times New Roman" w:cs="Times New Roman"/>
                  <w:noProof/>
                  <w:lang w:val="en-US"/>
                </w:rPr>
                <w:t xml:space="preserve">Jack, W. &amp; Suri, T., 2014. Risk Sharing and Transactions Costs: Evidence from Kenya’s Mobile Money Revolution. </w:t>
              </w:r>
              <w:r w:rsidRPr="008755FA">
                <w:rPr>
                  <w:rFonts w:ascii="Times New Roman" w:hAnsi="Times New Roman" w:cs="Times New Roman"/>
                  <w:i/>
                  <w:iCs/>
                  <w:noProof/>
                  <w:lang w:val="en-US"/>
                </w:rPr>
                <w:t xml:space="preserve">American Economic Review, </w:t>
              </w:r>
              <w:r w:rsidRPr="008755FA">
                <w:rPr>
                  <w:rFonts w:ascii="Times New Roman" w:hAnsi="Times New Roman" w:cs="Times New Roman"/>
                  <w:noProof/>
                  <w:lang w:val="en-US"/>
                </w:rPr>
                <w:t>104(1), p. 183–223.</w:t>
              </w:r>
            </w:p>
            <w:p w14:paraId="20ED0168" w14:textId="77777777" w:rsidR="008755FA" w:rsidRPr="008755FA" w:rsidRDefault="008755FA" w:rsidP="008755FA">
              <w:pPr>
                <w:pStyle w:val="Bibliographie"/>
                <w:jc w:val="both"/>
                <w:rPr>
                  <w:rFonts w:ascii="Times New Roman" w:hAnsi="Times New Roman" w:cs="Times New Roman"/>
                  <w:noProof/>
                  <w:lang w:val="en-US"/>
                </w:rPr>
              </w:pPr>
              <w:r w:rsidRPr="008755FA">
                <w:rPr>
                  <w:rFonts w:ascii="Times New Roman" w:hAnsi="Times New Roman" w:cs="Times New Roman"/>
                  <w:noProof/>
                  <w:lang w:val="en-US"/>
                </w:rPr>
                <w:t xml:space="preserve">McKinnon, R. I., 1973. </w:t>
              </w:r>
              <w:r w:rsidRPr="008755FA">
                <w:rPr>
                  <w:rFonts w:ascii="Times New Roman" w:hAnsi="Times New Roman" w:cs="Times New Roman"/>
                  <w:i/>
                  <w:iCs/>
                  <w:noProof/>
                  <w:lang w:val="en-US"/>
                </w:rPr>
                <w:t xml:space="preserve">Money and Capital in Economic Development. </w:t>
              </w:r>
              <w:r w:rsidRPr="008755FA">
                <w:rPr>
                  <w:rFonts w:ascii="Times New Roman" w:hAnsi="Times New Roman" w:cs="Times New Roman"/>
                  <w:noProof/>
                  <w:lang w:val="en-US"/>
                </w:rPr>
                <w:t>Washington, DC: Brookings Institution.</w:t>
              </w:r>
            </w:p>
            <w:p w14:paraId="3F5BA476" w14:textId="77777777" w:rsidR="008755FA" w:rsidRPr="008755FA" w:rsidRDefault="008755FA" w:rsidP="008755FA">
              <w:pPr>
                <w:pStyle w:val="Bibliographie"/>
                <w:jc w:val="both"/>
                <w:rPr>
                  <w:rFonts w:ascii="Times New Roman" w:hAnsi="Times New Roman" w:cs="Times New Roman"/>
                  <w:noProof/>
                  <w:lang w:val="en-US"/>
                </w:rPr>
              </w:pPr>
              <w:r w:rsidRPr="008755FA">
                <w:rPr>
                  <w:rFonts w:ascii="Times New Roman" w:hAnsi="Times New Roman" w:cs="Times New Roman"/>
                  <w:noProof/>
                  <w:lang w:val="en-US"/>
                </w:rPr>
                <w:t xml:space="preserve">McKinnon, R. I., 1973. </w:t>
              </w:r>
              <w:r w:rsidRPr="008755FA">
                <w:rPr>
                  <w:rFonts w:ascii="Times New Roman" w:hAnsi="Times New Roman" w:cs="Times New Roman"/>
                  <w:i/>
                  <w:iCs/>
                  <w:noProof/>
                  <w:lang w:val="en-US"/>
                </w:rPr>
                <w:t xml:space="preserve">Money and Capital in Economic Development. </w:t>
              </w:r>
              <w:r w:rsidRPr="008755FA">
                <w:rPr>
                  <w:rFonts w:ascii="Times New Roman" w:hAnsi="Times New Roman" w:cs="Times New Roman"/>
                  <w:noProof/>
                  <w:lang w:val="en-US"/>
                </w:rPr>
                <w:t>Washington DC: Brookings Institution.</w:t>
              </w:r>
            </w:p>
            <w:p w14:paraId="39C106C1" w14:textId="77777777" w:rsidR="008755FA" w:rsidRPr="008755FA" w:rsidRDefault="008755FA" w:rsidP="008755FA">
              <w:pPr>
                <w:pStyle w:val="Bibliographie"/>
                <w:jc w:val="both"/>
                <w:rPr>
                  <w:rFonts w:ascii="Times New Roman" w:hAnsi="Times New Roman" w:cs="Times New Roman"/>
                  <w:noProof/>
                  <w:lang w:val="en-US"/>
                </w:rPr>
              </w:pPr>
              <w:r w:rsidRPr="008755FA">
                <w:rPr>
                  <w:rFonts w:ascii="Times New Roman" w:hAnsi="Times New Roman" w:cs="Times New Roman"/>
                  <w:noProof/>
                  <w:lang w:val="en-US"/>
                </w:rPr>
                <w:t xml:space="preserve">Nelson, R. R. &amp; Phelps, E. S., 1966. Investment in Humans, Technological Diffusion, and Economic Growth. </w:t>
              </w:r>
              <w:r w:rsidRPr="008755FA">
                <w:rPr>
                  <w:rFonts w:ascii="Times New Roman" w:hAnsi="Times New Roman" w:cs="Times New Roman"/>
                  <w:i/>
                  <w:iCs/>
                  <w:noProof/>
                  <w:lang w:val="en-US"/>
                </w:rPr>
                <w:t xml:space="preserve">American Economic Review, </w:t>
              </w:r>
              <w:r w:rsidRPr="008755FA">
                <w:rPr>
                  <w:rFonts w:ascii="Times New Roman" w:hAnsi="Times New Roman" w:cs="Times New Roman"/>
                  <w:noProof/>
                  <w:lang w:val="en-US"/>
                </w:rPr>
                <w:t>56(1/2), p. 69–75.</w:t>
              </w:r>
            </w:p>
            <w:p w14:paraId="3D2CE352" w14:textId="77777777" w:rsidR="008755FA" w:rsidRPr="008755FA" w:rsidRDefault="008755FA" w:rsidP="008755FA">
              <w:pPr>
                <w:pStyle w:val="Bibliographie"/>
                <w:jc w:val="both"/>
                <w:rPr>
                  <w:rFonts w:ascii="Times New Roman" w:hAnsi="Times New Roman" w:cs="Times New Roman"/>
                  <w:noProof/>
                  <w:lang w:val="en-US"/>
                </w:rPr>
              </w:pPr>
              <w:r w:rsidRPr="008755FA">
                <w:rPr>
                  <w:rFonts w:ascii="Times New Roman" w:hAnsi="Times New Roman" w:cs="Times New Roman"/>
                  <w:noProof/>
                  <w:lang w:val="en-US"/>
                </w:rPr>
                <w:t xml:space="preserve">Ogutu, S. O., Okello, J. J. &amp; Otieno, D. J., 2014. Impact of information and communication technology-based market information services on smallholder farm input use and productivity: Evidence from Kenya. </w:t>
              </w:r>
              <w:r w:rsidRPr="008755FA">
                <w:rPr>
                  <w:rFonts w:ascii="Times New Roman" w:hAnsi="Times New Roman" w:cs="Times New Roman"/>
                  <w:i/>
                  <w:iCs/>
                  <w:noProof/>
                  <w:lang w:val="en-US"/>
                </w:rPr>
                <w:t xml:space="preserve">World Development, </w:t>
              </w:r>
              <w:r w:rsidRPr="008755FA">
                <w:rPr>
                  <w:rFonts w:ascii="Times New Roman" w:hAnsi="Times New Roman" w:cs="Times New Roman"/>
                  <w:noProof/>
                  <w:lang w:val="en-US"/>
                </w:rPr>
                <w:t>64(1), p. 311–321.</w:t>
              </w:r>
            </w:p>
            <w:p w14:paraId="7E198605" w14:textId="77777777" w:rsidR="008755FA" w:rsidRPr="008755FA" w:rsidRDefault="008755FA" w:rsidP="008755FA">
              <w:pPr>
                <w:pStyle w:val="Bibliographie"/>
                <w:jc w:val="both"/>
                <w:rPr>
                  <w:rFonts w:ascii="Times New Roman" w:hAnsi="Times New Roman" w:cs="Times New Roman"/>
                  <w:noProof/>
                  <w:lang w:val="en-US"/>
                </w:rPr>
              </w:pPr>
              <w:r w:rsidRPr="008755FA">
                <w:rPr>
                  <w:rFonts w:ascii="Times New Roman" w:hAnsi="Times New Roman" w:cs="Times New Roman"/>
                  <w:noProof/>
                  <w:lang w:val="en-US"/>
                </w:rPr>
                <w:t xml:space="preserve">Rogers, E. M., 2003. </w:t>
              </w:r>
              <w:r w:rsidRPr="008755FA">
                <w:rPr>
                  <w:rFonts w:ascii="Times New Roman" w:hAnsi="Times New Roman" w:cs="Times New Roman"/>
                  <w:i/>
                  <w:iCs/>
                  <w:noProof/>
                  <w:lang w:val="en-US"/>
                </w:rPr>
                <w:t xml:space="preserve">Diffusion of Innovations. </w:t>
              </w:r>
              <w:r w:rsidRPr="008755FA">
                <w:rPr>
                  <w:rFonts w:ascii="Times New Roman" w:hAnsi="Times New Roman" w:cs="Times New Roman"/>
                  <w:noProof/>
                  <w:lang w:val="en-US"/>
                </w:rPr>
                <w:t>5th ed. New York: Free Press.</w:t>
              </w:r>
            </w:p>
            <w:p w14:paraId="4C93126D" w14:textId="77777777" w:rsidR="008755FA" w:rsidRPr="008755FA" w:rsidRDefault="008755FA" w:rsidP="008755FA">
              <w:pPr>
                <w:pStyle w:val="Bibliographie"/>
                <w:jc w:val="both"/>
                <w:rPr>
                  <w:rFonts w:ascii="Times New Roman" w:hAnsi="Times New Roman" w:cs="Times New Roman"/>
                  <w:noProof/>
                  <w:lang w:val="en-US"/>
                </w:rPr>
              </w:pPr>
              <w:r w:rsidRPr="008755FA">
                <w:rPr>
                  <w:rFonts w:ascii="Times New Roman" w:hAnsi="Times New Roman" w:cs="Times New Roman"/>
                  <w:noProof/>
                  <w:lang w:val="en-US"/>
                </w:rPr>
                <w:t xml:space="preserve">Romer, P. M., 1990. Endogenous Technological Change. </w:t>
              </w:r>
              <w:r w:rsidRPr="008755FA">
                <w:rPr>
                  <w:rFonts w:ascii="Times New Roman" w:hAnsi="Times New Roman" w:cs="Times New Roman"/>
                  <w:i/>
                  <w:iCs/>
                  <w:noProof/>
                  <w:lang w:val="en-US"/>
                </w:rPr>
                <w:t xml:space="preserve">Journal of Political Economy, </w:t>
              </w:r>
              <w:r w:rsidRPr="008755FA">
                <w:rPr>
                  <w:rFonts w:ascii="Times New Roman" w:hAnsi="Times New Roman" w:cs="Times New Roman"/>
                  <w:noProof/>
                  <w:lang w:val="en-US"/>
                </w:rPr>
                <w:t>98(5), p. S71–S102.</w:t>
              </w:r>
            </w:p>
            <w:p w14:paraId="4136C0DB" w14:textId="77777777" w:rsidR="008755FA" w:rsidRPr="008755FA" w:rsidRDefault="008755FA" w:rsidP="008755FA">
              <w:pPr>
                <w:pStyle w:val="Bibliographie"/>
                <w:jc w:val="both"/>
                <w:rPr>
                  <w:rFonts w:ascii="Times New Roman" w:hAnsi="Times New Roman" w:cs="Times New Roman"/>
                  <w:noProof/>
                  <w:lang w:val="en-US"/>
                </w:rPr>
              </w:pPr>
              <w:r w:rsidRPr="008755FA">
                <w:rPr>
                  <w:rFonts w:ascii="Times New Roman" w:hAnsi="Times New Roman" w:cs="Times New Roman"/>
                  <w:noProof/>
                  <w:lang w:val="en-US"/>
                </w:rPr>
                <w:t xml:space="preserve">Romer, P. M., 1990. Endogenous Technological Change. </w:t>
              </w:r>
              <w:r w:rsidRPr="008755FA">
                <w:rPr>
                  <w:rFonts w:ascii="Times New Roman" w:hAnsi="Times New Roman" w:cs="Times New Roman"/>
                  <w:i/>
                  <w:iCs/>
                  <w:noProof/>
                  <w:lang w:val="en-US"/>
                </w:rPr>
                <w:t xml:space="preserve">Journal of Political Economy, </w:t>
              </w:r>
              <w:r w:rsidRPr="008755FA">
                <w:rPr>
                  <w:rFonts w:ascii="Times New Roman" w:hAnsi="Times New Roman" w:cs="Times New Roman"/>
                  <w:noProof/>
                  <w:lang w:val="en-US"/>
                </w:rPr>
                <w:t>98(5), p. S71–S102.</w:t>
              </w:r>
            </w:p>
            <w:p w14:paraId="6C91628E" w14:textId="77777777" w:rsidR="008755FA" w:rsidRPr="008755FA" w:rsidRDefault="008755FA" w:rsidP="008755FA">
              <w:pPr>
                <w:pStyle w:val="Bibliographie"/>
                <w:jc w:val="both"/>
                <w:rPr>
                  <w:rFonts w:ascii="Times New Roman" w:hAnsi="Times New Roman" w:cs="Times New Roman"/>
                  <w:noProof/>
                  <w:lang w:val="en-US"/>
                </w:rPr>
              </w:pPr>
              <w:r w:rsidRPr="008755FA">
                <w:rPr>
                  <w:rFonts w:ascii="Times New Roman" w:hAnsi="Times New Roman" w:cs="Times New Roman"/>
                  <w:noProof/>
                  <w:lang w:val="en-US"/>
                </w:rPr>
                <w:t xml:space="preserve">Schultz, T. W., 1964. </w:t>
              </w:r>
              <w:r w:rsidRPr="008755FA">
                <w:rPr>
                  <w:rFonts w:ascii="Times New Roman" w:hAnsi="Times New Roman" w:cs="Times New Roman"/>
                  <w:i/>
                  <w:iCs/>
                  <w:noProof/>
                  <w:lang w:val="en-US"/>
                </w:rPr>
                <w:t xml:space="preserve">Transforming Traditional Agriculture. </w:t>
              </w:r>
              <w:r w:rsidRPr="008755FA">
                <w:rPr>
                  <w:rFonts w:ascii="Times New Roman" w:hAnsi="Times New Roman" w:cs="Times New Roman"/>
                  <w:noProof/>
                  <w:lang w:val="en-US"/>
                </w:rPr>
                <w:t>New Haven: Yale University Press..</w:t>
              </w:r>
            </w:p>
            <w:p w14:paraId="207EC8FD" w14:textId="77777777" w:rsidR="008755FA" w:rsidRPr="008755FA" w:rsidRDefault="008755FA" w:rsidP="008755FA">
              <w:pPr>
                <w:pStyle w:val="Bibliographie"/>
                <w:jc w:val="both"/>
                <w:rPr>
                  <w:rFonts w:ascii="Times New Roman" w:hAnsi="Times New Roman" w:cs="Times New Roman"/>
                  <w:noProof/>
                  <w:lang w:val="en-US"/>
                </w:rPr>
              </w:pPr>
              <w:r w:rsidRPr="008755FA">
                <w:rPr>
                  <w:rFonts w:ascii="Times New Roman" w:hAnsi="Times New Roman" w:cs="Times New Roman"/>
                  <w:noProof/>
                  <w:lang w:val="en-US"/>
                </w:rPr>
                <w:t xml:space="preserve">Stiglitz, J. E. &amp; Weiss, A., 1981. Credit Rationing in Markets with Imperfect Information. </w:t>
              </w:r>
              <w:r w:rsidRPr="008755FA">
                <w:rPr>
                  <w:rFonts w:ascii="Times New Roman" w:hAnsi="Times New Roman" w:cs="Times New Roman"/>
                  <w:i/>
                  <w:iCs/>
                  <w:noProof/>
                  <w:lang w:val="en-US"/>
                </w:rPr>
                <w:t xml:space="preserve">The American Economic Review, </w:t>
              </w:r>
              <w:r w:rsidRPr="008755FA">
                <w:rPr>
                  <w:rFonts w:ascii="Times New Roman" w:hAnsi="Times New Roman" w:cs="Times New Roman"/>
                  <w:noProof/>
                  <w:lang w:val="en-US"/>
                </w:rPr>
                <w:t>71(3), p. 393–410.</w:t>
              </w:r>
            </w:p>
            <w:p w14:paraId="3AF15EDD" w14:textId="77777777" w:rsidR="008755FA" w:rsidRPr="008755FA" w:rsidRDefault="008755FA" w:rsidP="008755FA">
              <w:pPr>
                <w:pStyle w:val="Bibliographie"/>
                <w:jc w:val="both"/>
                <w:rPr>
                  <w:rFonts w:ascii="Times New Roman" w:hAnsi="Times New Roman" w:cs="Times New Roman"/>
                  <w:noProof/>
                  <w:lang w:val="en-US"/>
                </w:rPr>
              </w:pPr>
              <w:r w:rsidRPr="008755FA">
                <w:rPr>
                  <w:rFonts w:ascii="Times New Roman" w:hAnsi="Times New Roman" w:cs="Times New Roman"/>
                  <w:noProof/>
                  <w:lang w:val="en-US"/>
                </w:rPr>
                <w:t xml:space="preserve">Takeshima, H., Nin-Pratt, A. &amp; Diao, X., 2017. Mechanization and agricultural transformation in Nigeria. </w:t>
              </w:r>
              <w:r w:rsidRPr="008755FA">
                <w:rPr>
                  <w:rFonts w:ascii="Times New Roman" w:hAnsi="Times New Roman" w:cs="Times New Roman"/>
                  <w:i/>
                  <w:iCs/>
                  <w:noProof/>
                  <w:lang w:val="en-US"/>
                </w:rPr>
                <w:t xml:space="preserve">Agricultural Economics, </w:t>
              </w:r>
              <w:r w:rsidRPr="008755FA">
                <w:rPr>
                  <w:rFonts w:ascii="Times New Roman" w:hAnsi="Times New Roman" w:cs="Times New Roman"/>
                  <w:noProof/>
                  <w:lang w:val="en-US"/>
                </w:rPr>
                <w:t>48(S1), p. 95–113.</w:t>
              </w:r>
            </w:p>
            <w:p w14:paraId="58D10CAA" w14:textId="77777777" w:rsidR="008755FA" w:rsidRPr="008755FA" w:rsidRDefault="008755FA" w:rsidP="008755FA">
              <w:pPr>
                <w:pStyle w:val="Bibliographie"/>
                <w:jc w:val="both"/>
                <w:rPr>
                  <w:rFonts w:ascii="Times New Roman" w:hAnsi="Times New Roman" w:cs="Times New Roman"/>
                  <w:noProof/>
                  <w:lang w:val="en-US"/>
                </w:rPr>
              </w:pPr>
              <w:r w:rsidRPr="008755FA">
                <w:rPr>
                  <w:rFonts w:ascii="Times New Roman" w:hAnsi="Times New Roman" w:cs="Times New Roman"/>
                  <w:noProof/>
                  <w:lang w:val="en-US"/>
                </w:rPr>
                <w:t xml:space="preserve">World Bank, 2020. </w:t>
              </w:r>
              <w:r w:rsidRPr="008755FA">
                <w:rPr>
                  <w:rFonts w:ascii="Times New Roman" w:hAnsi="Times New Roman" w:cs="Times New Roman"/>
                  <w:i/>
                  <w:iCs/>
                  <w:noProof/>
                  <w:lang w:val="en-US"/>
                </w:rPr>
                <w:t xml:space="preserve">World Development Indicators, </w:t>
              </w:r>
              <w:r w:rsidRPr="008755FA">
                <w:rPr>
                  <w:rFonts w:ascii="Times New Roman" w:hAnsi="Times New Roman" w:cs="Times New Roman"/>
                  <w:noProof/>
                  <w:lang w:val="en-US"/>
                </w:rPr>
                <w:t>Washington, DC: World Bank.</w:t>
              </w:r>
            </w:p>
            <w:p w14:paraId="66DFC16D" w14:textId="77777777" w:rsidR="008755FA" w:rsidRDefault="008755FA" w:rsidP="008755FA">
              <w:pPr>
                <w:pStyle w:val="Bibliographie"/>
                <w:jc w:val="both"/>
                <w:rPr>
                  <w:noProof/>
                  <w:lang w:val="en-US"/>
                </w:rPr>
              </w:pPr>
              <w:r w:rsidRPr="008755FA">
                <w:rPr>
                  <w:rFonts w:ascii="Times New Roman" w:hAnsi="Times New Roman" w:cs="Times New Roman"/>
                  <w:noProof/>
                  <w:lang w:val="en-US"/>
                </w:rPr>
                <w:t xml:space="preserve">Yeboah, F. K., Jayne, T. S. &amp; Muyanga, M., 2021. Structural Transformation and Rural Youth Employment in Africa. </w:t>
              </w:r>
              <w:r w:rsidRPr="008755FA">
                <w:rPr>
                  <w:rFonts w:ascii="Times New Roman" w:hAnsi="Times New Roman" w:cs="Times New Roman"/>
                  <w:i/>
                  <w:iCs/>
                  <w:noProof/>
                  <w:lang w:val="en-US"/>
                </w:rPr>
                <w:t xml:space="preserve">World Development, </w:t>
              </w:r>
              <w:r w:rsidRPr="008755FA">
                <w:rPr>
                  <w:rFonts w:ascii="Times New Roman" w:hAnsi="Times New Roman" w:cs="Times New Roman"/>
                  <w:noProof/>
                  <w:lang w:val="en-US"/>
                </w:rPr>
                <w:t>138(105308).</w:t>
              </w:r>
            </w:p>
            <w:p w14:paraId="5888FE49" w14:textId="104C6117" w:rsidR="009D2AAA" w:rsidRDefault="009D2AAA" w:rsidP="008755FA">
              <w:pPr>
                <w:jc w:val="both"/>
              </w:pPr>
              <w:r w:rsidRPr="009D2AAA">
                <w:rPr>
                  <w:rFonts w:ascii="Times New Roman" w:hAnsi="Times New Roman" w:cs="Times New Roman"/>
                  <w:b/>
                  <w:bCs/>
                </w:rPr>
                <w:fldChar w:fldCharType="end"/>
              </w:r>
            </w:p>
          </w:sdtContent>
        </w:sdt>
      </w:sdtContent>
    </w:sdt>
    <w:p w14:paraId="06852D38" w14:textId="77777777" w:rsidR="0029773B" w:rsidRPr="0029773B" w:rsidRDefault="0029773B" w:rsidP="0029773B">
      <w:pPr>
        <w:rPr>
          <w:lang w:val="en-US"/>
        </w:rPr>
      </w:pPr>
    </w:p>
    <w:sectPr w:rsidR="0029773B" w:rsidRPr="002977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DE50B" w14:textId="77777777" w:rsidR="0065531A" w:rsidRDefault="0065531A" w:rsidP="003E6F57">
      <w:pPr>
        <w:spacing w:after="0" w:line="240" w:lineRule="auto"/>
      </w:pPr>
      <w:r>
        <w:separator/>
      </w:r>
    </w:p>
  </w:endnote>
  <w:endnote w:type="continuationSeparator" w:id="0">
    <w:p w14:paraId="317D15EE" w14:textId="77777777" w:rsidR="0065531A" w:rsidRDefault="0065531A" w:rsidP="003E6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AD9B3" w14:textId="77777777" w:rsidR="0065531A" w:rsidRDefault="0065531A" w:rsidP="003E6F57">
      <w:pPr>
        <w:spacing w:after="0" w:line="240" w:lineRule="auto"/>
      </w:pPr>
      <w:r>
        <w:separator/>
      </w:r>
    </w:p>
  </w:footnote>
  <w:footnote w:type="continuationSeparator" w:id="0">
    <w:p w14:paraId="3901FEC2" w14:textId="77777777" w:rsidR="0065531A" w:rsidRDefault="0065531A" w:rsidP="003E6F57">
      <w:pPr>
        <w:spacing w:after="0" w:line="240" w:lineRule="auto"/>
      </w:pPr>
      <w:r>
        <w:continuationSeparator/>
      </w:r>
    </w:p>
  </w:footnote>
  <w:footnote w:id="1">
    <w:p w14:paraId="0B05E805" w14:textId="486D7998" w:rsidR="003E6F57" w:rsidRPr="003E6F57" w:rsidRDefault="003E6F57" w:rsidP="003E6F57">
      <w:pPr>
        <w:pStyle w:val="Notedebasdepage"/>
        <w:rPr>
          <w:rFonts w:ascii="Times New Roman" w:hAnsi="Times New Roman" w:cs="Times New Roman"/>
          <w:sz w:val="16"/>
          <w:szCs w:val="16"/>
          <w:lang w:val="en-US"/>
        </w:rPr>
      </w:pPr>
      <w:r w:rsidRPr="003E6F57">
        <w:rPr>
          <w:rFonts w:ascii="Times New Roman" w:hAnsi="Times New Roman" w:cs="Times New Roman"/>
          <w:sz w:val="16"/>
          <w:szCs w:val="16"/>
          <w:lang w:val="en-US"/>
        </w:rPr>
        <w:footnoteRef/>
      </w:r>
      <w:r w:rsidRPr="003E6F57">
        <w:rPr>
          <w:rFonts w:ascii="Times New Roman" w:hAnsi="Times New Roman" w:cs="Times New Roman"/>
          <w:sz w:val="16"/>
          <w:szCs w:val="16"/>
          <w:lang w:val="en-US"/>
        </w:rPr>
        <w:t xml:space="preserve"> Research Center for Applied Economics and Organizational Management, University of Lome, </w:t>
      </w:r>
      <w:hyperlink r:id="rId1" w:history="1">
        <w:r w:rsidRPr="00D418ED">
          <w:rPr>
            <w:rStyle w:val="Lienhypertexte"/>
            <w:rFonts w:ascii="Times New Roman" w:hAnsi="Times New Roman" w:cs="Times New Roman"/>
            <w:sz w:val="16"/>
            <w:szCs w:val="16"/>
            <w:lang w:val="en-US"/>
          </w:rPr>
          <w:t>ylitaaba@gmail.com</w:t>
        </w:r>
      </w:hyperlink>
      <w:r>
        <w:rPr>
          <w:rFonts w:ascii="Times New Roman" w:hAnsi="Times New Roman" w:cs="Times New Roman"/>
          <w:sz w:val="16"/>
          <w:szCs w:val="16"/>
          <w:lang w:val="en-US"/>
        </w:rPr>
        <w:t xml:space="preserve"> </w:t>
      </w:r>
    </w:p>
  </w:footnote>
  <w:footnote w:id="2">
    <w:p w14:paraId="42EEA179" w14:textId="3CC2FE90" w:rsidR="003E6F57" w:rsidRPr="003E6F57" w:rsidRDefault="003E6F57">
      <w:pPr>
        <w:pStyle w:val="Notedebasdepage"/>
        <w:rPr>
          <w:lang w:val="en-US"/>
        </w:rPr>
      </w:pPr>
      <w:r>
        <w:rPr>
          <w:rStyle w:val="Appelnotedebasdep"/>
        </w:rPr>
        <w:footnoteRef/>
      </w:r>
      <w:r w:rsidRPr="003E6F57">
        <w:rPr>
          <w:lang w:val="en-US"/>
        </w:rPr>
        <w:t xml:space="preserve"> </w:t>
      </w:r>
      <w:r w:rsidRPr="003E6F57">
        <w:rPr>
          <w:rFonts w:ascii="Times New Roman" w:hAnsi="Times New Roman" w:cs="Times New Roman"/>
          <w:sz w:val="16"/>
          <w:szCs w:val="16"/>
          <w:lang w:val="en-US"/>
        </w:rPr>
        <w:t>Research Center for Applied Economics and Organizational Management, University of Lome</w:t>
      </w:r>
      <w:r>
        <w:rPr>
          <w:rFonts w:ascii="Times New Roman" w:hAnsi="Times New Roman" w:cs="Times New Roman"/>
          <w:sz w:val="16"/>
          <w:szCs w:val="16"/>
          <w:lang w:val="en-US"/>
        </w:rPr>
        <w:t xml:space="preserve">, </w:t>
      </w:r>
      <w:hyperlink r:id="rId2" w:history="1">
        <w:r w:rsidRPr="00D418ED">
          <w:rPr>
            <w:rStyle w:val="Lienhypertexte"/>
            <w:rFonts w:ascii="Times New Roman" w:hAnsi="Times New Roman" w:cs="Times New Roman"/>
            <w:sz w:val="16"/>
            <w:szCs w:val="16"/>
            <w:lang w:val="en-US"/>
          </w:rPr>
          <w:t>korikomouba@gmail.com</w:t>
        </w:r>
      </w:hyperlink>
      <w:r>
        <w:rPr>
          <w:rFonts w:ascii="Times New Roman" w:hAnsi="Times New Roman" w:cs="Times New Roman"/>
          <w:sz w:val="16"/>
          <w:szCs w:val="16"/>
          <w:lang w:val="en-US"/>
        </w:rPr>
        <w:t xml:space="preserve"> </w:t>
      </w:r>
    </w:p>
  </w:footnote>
  <w:footnote w:id="3">
    <w:p w14:paraId="3C96EFB9" w14:textId="149D0BBF" w:rsidR="003E6F57" w:rsidRDefault="003E6F57">
      <w:pPr>
        <w:pStyle w:val="Notedebasdepage"/>
      </w:pPr>
      <w:r>
        <w:rPr>
          <w:rStyle w:val="Appelnotedebasdep"/>
        </w:rPr>
        <w:footnoteRef/>
      </w:r>
      <w:r>
        <w:t xml:space="preserve"> </w:t>
      </w:r>
      <w:hyperlink r:id="rId3" w:history="1">
        <w:r w:rsidRPr="00D418ED">
          <w:rPr>
            <w:rStyle w:val="Lienhypertexte"/>
            <w:rFonts w:ascii="Times New Roman" w:hAnsi="Times New Roman" w:cs="Times New Roman"/>
            <w:sz w:val="16"/>
            <w:szCs w:val="16"/>
            <w:lang w:val="en-US"/>
          </w:rPr>
          <w:t>maslawson2@gmail.com</w:t>
        </w:r>
      </w:hyperlink>
      <w:r>
        <w:rPr>
          <w:rFonts w:ascii="Times New Roman" w:hAnsi="Times New Roman" w:cs="Times New Roman"/>
          <w:sz w:val="16"/>
          <w:szCs w:val="16"/>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225EF"/>
    <w:multiLevelType w:val="multilevel"/>
    <w:tmpl w:val="1CC4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61AFF"/>
    <w:multiLevelType w:val="multilevel"/>
    <w:tmpl w:val="A2D6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9333DD"/>
    <w:multiLevelType w:val="multilevel"/>
    <w:tmpl w:val="D9901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712E46"/>
    <w:multiLevelType w:val="multilevel"/>
    <w:tmpl w:val="F1BC7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153695"/>
    <w:multiLevelType w:val="multilevel"/>
    <w:tmpl w:val="5E78A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A8113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6BD7AC9"/>
    <w:multiLevelType w:val="multilevel"/>
    <w:tmpl w:val="9F680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2023218">
    <w:abstractNumId w:val="5"/>
  </w:num>
  <w:num w:numId="2" w16cid:durableId="1780099458">
    <w:abstractNumId w:val="2"/>
  </w:num>
  <w:num w:numId="3" w16cid:durableId="496266046">
    <w:abstractNumId w:val="4"/>
  </w:num>
  <w:num w:numId="4" w16cid:durableId="1494838511">
    <w:abstractNumId w:val="6"/>
  </w:num>
  <w:num w:numId="5" w16cid:durableId="166405833">
    <w:abstractNumId w:val="1"/>
  </w:num>
  <w:num w:numId="6" w16cid:durableId="8530001">
    <w:abstractNumId w:val="0"/>
  </w:num>
  <w:num w:numId="7" w16cid:durableId="1180503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525"/>
    <w:rsid w:val="00034828"/>
    <w:rsid w:val="000F33DA"/>
    <w:rsid w:val="001327AB"/>
    <w:rsid w:val="0014103D"/>
    <w:rsid w:val="0020757B"/>
    <w:rsid w:val="0029773B"/>
    <w:rsid w:val="002E7C5F"/>
    <w:rsid w:val="003227E8"/>
    <w:rsid w:val="00346B71"/>
    <w:rsid w:val="003A55AB"/>
    <w:rsid w:val="003E6F57"/>
    <w:rsid w:val="003F656C"/>
    <w:rsid w:val="00420DB7"/>
    <w:rsid w:val="004440AC"/>
    <w:rsid w:val="004E5525"/>
    <w:rsid w:val="005B39DE"/>
    <w:rsid w:val="005F014B"/>
    <w:rsid w:val="006469F5"/>
    <w:rsid w:val="0065531A"/>
    <w:rsid w:val="00664C68"/>
    <w:rsid w:val="006775B2"/>
    <w:rsid w:val="007041F8"/>
    <w:rsid w:val="007B5657"/>
    <w:rsid w:val="00800658"/>
    <w:rsid w:val="00861394"/>
    <w:rsid w:val="008755FA"/>
    <w:rsid w:val="00923FDE"/>
    <w:rsid w:val="009452CE"/>
    <w:rsid w:val="00974583"/>
    <w:rsid w:val="009D2AAA"/>
    <w:rsid w:val="00A6322D"/>
    <w:rsid w:val="00A744DC"/>
    <w:rsid w:val="00A8023F"/>
    <w:rsid w:val="00B2387A"/>
    <w:rsid w:val="00B32EFE"/>
    <w:rsid w:val="00B73BF1"/>
    <w:rsid w:val="00B75538"/>
    <w:rsid w:val="00BA49F3"/>
    <w:rsid w:val="00BD100E"/>
    <w:rsid w:val="00C16D27"/>
    <w:rsid w:val="00C61D70"/>
    <w:rsid w:val="00C672E8"/>
    <w:rsid w:val="00CC45EF"/>
    <w:rsid w:val="00DC5E81"/>
    <w:rsid w:val="00DF4387"/>
    <w:rsid w:val="00E525F7"/>
    <w:rsid w:val="00EA562E"/>
    <w:rsid w:val="00F672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E6C4E"/>
  <w15:chartTrackingRefBased/>
  <w15:docId w15:val="{0C6B1910-620E-43F5-820D-1862DE9E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E55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4E55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4E5525"/>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4E5525"/>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4E5525"/>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4E552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E552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E552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E552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E5525"/>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4E5525"/>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4E5525"/>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4E5525"/>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4E5525"/>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4E552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E552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E552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E5525"/>
    <w:rPr>
      <w:rFonts w:eastAsiaTheme="majorEastAsia" w:cstheme="majorBidi"/>
      <w:color w:val="272727" w:themeColor="text1" w:themeTint="D8"/>
    </w:rPr>
  </w:style>
  <w:style w:type="paragraph" w:styleId="Titre">
    <w:name w:val="Title"/>
    <w:basedOn w:val="Normal"/>
    <w:next w:val="Normal"/>
    <w:link w:val="TitreCar"/>
    <w:uiPriority w:val="10"/>
    <w:qFormat/>
    <w:rsid w:val="004E55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E552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E552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E552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E5525"/>
    <w:pPr>
      <w:spacing w:before="160"/>
      <w:jc w:val="center"/>
    </w:pPr>
    <w:rPr>
      <w:i/>
      <w:iCs/>
      <w:color w:val="404040" w:themeColor="text1" w:themeTint="BF"/>
    </w:rPr>
  </w:style>
  <w:style w:type="character" w:customStyle="1" w:styleId="CitationCar">
    <w:name w:val="Citation Car"/>
    <w:basedOn w:val="Policepardfaut"/>
    <w:link w:val="Citation"/>
    <w:uiPriority w:val="29"/>
    <w:rsid w:val="004E5525"/>
    <w:rPr>
      <w:i/>
      <w:iCs/>
      <w:color w:val="404040" w:themeColor="text1" w:themeTint="BF"/>
    </w:rPr>
  </w:style>
  <w:style w:type="paragraph" w:styleId="Paragraphedeliste">
    <w:name w:val="List Paragraph"/>
    <w:basedOn w:val="Normal"/>
    <w:uiPriority w:val="34"/>
    <w:qFormat/>
    <w:rsid w:val="004E5525"/>
    <w:pPr>
      <w:ind w:left="720"/>
      <w:contextualSpacing/>
    </w:pPr>
  </w:style>
  <w:style w:type="character" w:styleId="Accentuationintense">
    <w:name w:val="Intense Emphasis"/>
    <w:basedOn w:val="Policepardfaut"/>
    <w:uiPriority w:val="21"/>
    <w:qFormat/>
    <w:rsid w:val="004E5525"/>
    <w:rPr>
      <w:i/>
      <w:iCs/>
      <w:color w:val="2F5496" w:themeColor="accent1" w:themeShade="BF"/>
    </w:rPr>
  </w:style>
  <w:style w:type="paragraph" w:styleId="Citationintense">
    <w:name w:val="Intense Quote"/>
    <w:basedOn w:val="Normal"/>
    <w:next w:val="Normal"/>
    <w:link w:val="CitationintenseCar"/>
    <w:uiPriority w:val="30"/>
    <w:qFormat/>
    <w:rsid w:val="004E55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4E5525"/>
    <w:rPr>
      <w:i/>
      <w:iCs/>
      <w:color w:val="2F5496" w:themeColor="accent1" w:themeShade="BF"/>
    </w:rPr>
  </w:style>
  <w:style w:type="character" w:styleId="Rfrenceintense">
    <w:name w:val="Intense Reference"/>
    <w:basedOn w:val="Policepardfaut"/>
    <w:uiPriority w:val="32"/>
    <w:qFormat/>
    <w:rsid w:val="004E5525"/>
    <w:rPr>
      <w:b/>
      <w:bCs/>
      <w:smallCaps/>
      <w:color w:val="2F5496" w:themeColor="accent1" w:themeShade="BF"/>
      <w:spacing w:val="5"/>
    </w:rPr>
  </w:style>
  <w:style w:type="paragraph" w:styleId="NormalWeb">
    <w:name w:val="Normal (Web)"/>
    <w:basedOn w:val="Normal"/>
    <w:uiPriority w:val="99"/>
    <w:semiHidden/>
    <w:unhideWhenUsed/>
    <w:rsid w:val="004E5525"/>
    <w:rPr>
      <w:rFonts w:ascii="Times New Roman" w:hAnsi="Times New Roman" w:cs="Times New Roman"/>
    </w:rPr>
  </w:style>
  <w:style w:type="paragraph" w:styleId="Bibliographie">
    <w:name w:val="Bibliography"/>
    <w:basedOn w:val="Normal"/>
    <w:next w:val="Normal"/>
    <w:uiPriority w:val="37"/>
    <w:unhideWhenUsed/>
    <w:rsid w:val="009D2AAA"/>
  </w:style>
  <w:style w:type="paragraph" w:styleId="Notedebasdepage">
    <w:name w:val="footnote text"/>
    <w:basedOn w:val="Normal"/>
    <w:link w:val="NotedebasdepageCar"/>
    <w:uiPriority w:val="99"/>
    <w:semiHidden/>
    <w:unhideWhenUsed/>
    <w:rsid w:val="003E6F5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E6F57"/>
    <w:rPr>
      <w:sz w:val="20"/>
      <w:szCs w:val="20"/>
    </w:rPr>
  </w:style>
  <w:style w:type="character" w:styleId="Appelnotedebasdep">
    <w:name w:val="footnote reference"/>
    <w:basedOn w:val="Policepardfaut"/>
    <w:uiPriority w:val="99"/>
    <w:semiHidden/>
    <w:unhideWhenUsed/>
    <w:rsid w:val="003E6F57"/>
    <w:rPr>
      <w:vertAlign w:val="superscript"/>
    </w:rPr>
  </w:style>
  <w:style w:type="character" w:styleId="Lienhypertexte">
    <w:name w:val="Hyperlink"/>
    <w:basedOn w:val="Policepardfaut"/>
    <w:uiPriority w:val="99"/>
    <w:unhideWhenUsed/>
    <w:rsid w:val="003E6F57"/>
    <w:rPr>
      <w:color w:val="0563C1" w:themeColor="hyperlink"/>
      <w:u w:val="single"/>
    </w:rPr>
  </w:style>
  <w:style w:type="character" w:styleId="Mentionnonrsolue">
    <w:name w:val="Unresolved Mention"/>
    <w:basedOn w:val="Policepardfaut"/>
    <w:uiPriority w:val="99"/>
    <w:semiHidden/>
    <w:unhideWhenUsed/>
    <w:rsid w:val="003E6F57"/>
    <w:rPr>
      <w:color w:val="605E5C"/>
      <w:shd w:val="clear" w:color="auto" w:fill="E1DFDD"/>
    </w:rPr>
  </w:style>
  <w:style w:type="character" w:styleId="lev">
    <w:name w:val="Strong"/>
    <w:basedOn w:val="Policepardfaut"/>
    <w:uiPriority w:val="22"/>
    <w:qFormat/>
    <w:rsid w:val="004440AC"/>
    <w:rPr>
      <w:b/>
      <w:bCs/>
    </w:rPr>
  </w:style>
  <w:style w:type="paragraph" w:styleId="Lgende">
    <w:name w:val="caption"/>
    <w:basedOn w:val="Normal"/>
    <w:next w:val="Normal"/>
    <w:uiPriority w:val="35"/>
    <w:unhideWhenUsed/>
    <w:qFormat/>
    <w:rsid w:val="0097458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8979">
      <w:bodyDiv w:val="1"/>
      <w:marLeft w:val="0"/>
      <w:marRight w:val="0"/>
      <w:marTop w:val="0"/>
      <w:marBottom w:val="0"/>
      <w:divBdr>
        <w:top w:val="none" w:sz="0" w:space="0" w:color="auto"/>
        <w:left w:val="none" w:sz="0" w:space="0" w:color="auto"/>
        <w:bottom w:val="none" w:sz="0" w:space="0" w:color="auto"/>
        <w:right w:val="none" w:sz="0" w:space="0" w:color="auto"/>
      </w:divBdr>
    </w:div>
    <w:div w:id="17396936">
      <w:bodyDiv w:val="1"/>
      <w:marLeft w:val="0"/>
      <w:marRight w:val="0"/>
      <w:marTop w:val="0"/>
      <w:marBottom w:val="0"/>
      <w:divBdr>
        <w:top w:val="none" w:sz="0" w:space="0" w:color="auto"/>
        <w:left w:val="none" w:sz="0" w:space="0" w:color="auto"/>
        <w:bottom w:val="none" w:sz="0" w:space="0" w:color="auto"/>
        <w:right w:val="none" w:sz="0" w:space="0" w:color="auto"/>
      </w:divBdr>
    </w:div>
    <w:div w:id="33963547">
      <w:bodyDiv w:val="1"/>
      <w:marLeft w:val="0"/>
      <w:marRight w:val="0"/>
      <w:marTop w:val="0"/>
      <w:marBottom w:val="0"/>
      <w:divBdr>
        <w:top w:val="none" w:sz="0" w:space="0" w:color="auto"/>
        <w:left w:val="none" w:sz="0" w:space="0" w:color="auto"/>
        <w:bottom w:val="none" w:sz="0" w:space="0" w:color="auto"/>
        <w:right w:val="none" w:sz="0" w:space="0" w:color="auto"/>
      </w:divBdr>
    </w:div>
    <w:div w:id="84422447">
      <w:bodyDiv w:val="1"/>
      <w:marLeft w:val="0"/>
      <w:marRight w:val="0"/>
      <w:marTop w:val="0"/>
      <w:marBottom w:val="0"/>
      <w:divBdr>
        <w:top w:val="none" w:sz="0" w:space="0" w:color="auto"/>
        <w:left w:val="none" w:sz="0" w:space="0" w:color="auto"/>
        <w:bottom w:val="none" w:sz="0" w:space="0" w:color="auto"/>
        <w:right w:val="none" w:sz="0" w:space="0" w:color="auto"/>
      </w:divBdr>
    </w:div>
    <w:div w:id="90861803">
      <w:bodyDiv w:val="1"/>
      <w:marLeft w:val="0"/>
      <w:marRight w:val="0"/>
      <w:marTop w:val="0"/>
      <w:marBottom w:val="0"/>
      <w:divBdr>
        <w:top w:val="none" w:sz="0" w:space="0" w:color="auto"/>
        <w:left w:val="none" w:sz="0" w:space="0" w:color="auto"/>
        <w:bottom w:val="none" w:sz="0" w:space="0" w:color="auto"/>
        <w:right w:val="none" w:sz="0" w:space="0" w:color="auto"/>
      </w:divBdr>
    </w:div>
    <w:div w:id="118499831">
      <w:bodyDiv w:val="1"/>
      <w:marLeft w:val="0"/>
      <w:marRight w:val="0"/>
      <w:marTop w:val="0"/>
      <w:marBottom w:val="0"/>
      <w:divBdr>
        <w:top w:val="none" w:sz="0" w:space="0" w:color="auto"/>
        <w:left w:val="none" w:sz="0" w:space="0" w:color="auto"/>
        <w:bottom w:val="none" w:sz="0" w:space="0" w:color="auto"/>
        <w:right w:val="none" w:sz="0" w:space="0" w:color="auto"/>
      </w:divBdr>
    </w:div>
    <w:div w:id="120536336">
      <w:bodyDiv w:val="1"/>
      <w:marLeft w:val="0"/>
      <w:marRight w:val="0"/>
      <w:marTop w:val="0"/>
      <w:marBottom w:val="0"/>
      <w:divBdr>
        <w:top w:val="none" w:sz="0" w:space="0" w:color="auto"/>
        <w:left w:val="none" w:sz="0" w:space="0" w:color="auto"/>
        <w:bottom w:val="none" w:sz="0" w:space="0" w:color="auto"/>
        <w:right w:val="none" w:sz="0" w:space="0" w:color="auto"/>
      </w:divBdr>
    </w:div>
    <w:div w:id="137185422">
      <w:bodyDiv w:val="1"/>
      <w:marLeft w:val="0"/>
      <w:marRight w:val="0"/>
      <w:marTop w:val="0"/>
      <w:marBottom w:val="0"/>
      <w:divBdr>
        <w:top w:val="none" w:sz="0" w:space="0" w:color="auto"/>
        <w:left w:val="none" w:sz="0" w:space="0" w:color="auto"/>
        <w:bottom w:val="none" w:sz="0" w:space="0" w:color="auto"/>
        <w:right w:val="none" w:sz="0" w:space="0" w:color="auto"/>
      </w:divBdr>
    </w:div>
    <w:div w:id="159974897">
      <w:bodyDiv w:val="1"/>
      <w:marLeft w:val="0"/>
      <w:marRight w:val="0"/>
      <w:marTop w:val="0"/>
      <w:marBottom w:val="0"/>
      <w:divBdr>
        <w:top w:val="none" w:sz="0" w:space="0" w:color="auto"/>
        <w:left w:val="none" w:sz="0" w:space="0" w:color="auto"/>
        <w:bottom w:val="none" w:sz="0" w:space="0" w:color="auto"/>
        <w:right w:val="none" w:sz="0" w:space="0" w:color="auto"/>
      </w:divBdr>
    </w:div>
    <w:div w:id="274410952">
      <w:bodyDiv w:val="1"/>
      <w:marLeft w:val="0"/>
      <w:marRight w:val="0"/>
      <w:marTop w:val="0"/>
      <w:marBottom w:val="0"/>
      <w:divBdr>
        <w:top w:val="none" w:sz="0" w:space="0" w:color="auto"/>
        <w:left w:val="none" w:sz="0" w:space="0" w:color="auto"/>
        <w:bottom w:val="none" w:sz="0" w:space="0" w:color="auto"/>
        <w:right w:val="none" w:sz="0" w:space="0" w:color="auto"/>
      </w:divBdr>
    </w:div>
    <w:div w:id="276521723">
      <w:bodyDiv w:val="1"/>
      <w:marLeft w:val="0"/>
      <w:marRight w:val="0"/>
      <w:marTop w:val="0"/>
      <w:marBottom w:val="0"/>
      <w:divBdr>
        <w:top w:val="none" w:sz="0" w:space="0" w:color="auto"/>
        <w:left w:val="none" w:sz="0" w:space="0" w:color="auto"/>
        <w:bottom w:val="none" w:sz="0" w:space="0" w:color="auto"/>
        <w:right w:val="none" w:sz="0" w:space="0" w:color="auto"/>
      </w:divBdr>
    </w:div>
    <w:div w:id="300692725">
      <w:bodyDiv w:val="1"/>
      <w:marLeft w:val="0"/>
      <w:marRight w:val="0"/>
      <w:marTop w:val="0"/>
      <w:marBottom w:val="0"/>
      <w:divBdr>
        <w:top w:val="none" w:sz="0" w:space="0" w:color="auto"/>
        <w:left w:val="none" w:sz="0" w:space="0" w:color="auto"/>
        <w:bottom w:val="none" w:sz="0" w:space="0" w:color="auto"/>
        <w:right w:val="none" w:sz="0" w:space="0" w:color="auto"/>
      </w:divBdr>
    </w:div>
    <w:div w:id="314921149">
      <w:bodyDiv w:val="1"/>
      <w:marLeft w:val="0"/>
      <w:marRight w:val="0"/>
      <w:marTop w:val="0"/>
      <w:marBottom w:val="0"/>
      <w:divBdr>
        <w:top w:val="none" w:sz="0" w:space="0" w:color="auto"/>
        <w:left w:val="none" w:sz="0" w:space="0" w:color="auto"/>
        <w:bottom w:val="none" w:sz="0" w:space="0" w:color="auto"/>
        <w:right w:val="none" w:sz="0" w:space="0" w:color="auto"/>
      </w:divBdr>
    </w:div>
    <w:div w:id="402794880">
      <w:bodyDiv w:val="1"/>
      <w:marLeft w:val="0"/>
      <w:marRight w:val="0"/>
      <w:marTop w:val="0"/>
      <w:marBottom w:val="0"/>
      <w:divBdr>
        <w:top w:val="none" w:sz="0" w:space="0" w:color="auto"/>
        <w:left w:val="none" w:sz="0" w:space="0" w:color="auto"/>
        <w:bottom w:val="none" w:sz="0" w:space="0" w:color="auto"/>
        <w:right w:val="none" w:sz="0" w:space="0" w:color="auto"/>
      </w:divBdr>
    </w:div>
    <w:div w:id="505707065">
      <w:bodyDiv w:val="1"/>
      <w:marLeft w:val="0"/>
      <w:marRight w:val="0"/>
      <w:marTop w:val="0"/>
      <w:marBottom w:val="0"/>
      <w:divBdr>
        <w:top w:val="none" w:sz="0" w:space="0" w:color="auto"/>
        <w:left w:val="none" w:sz="0" w:space="0" w:color="auto"/>
        <w:bottom w:val="none" w:sz="0" w:space="0" w:color="auto"/>
        <w:right w:val="none" w:sz="0" w:space="0" w:color="auto"/>
      </w:divBdr>
    </w:div>
    <w:div w:id="572204211">
      <w:bodyDiv w:val="1"/>
      <w:marLeft w:val="0"/>
      <w:marRight w:val="0"/>
      <w:marTop w:val="0"/>
      <w:marBottom w:val="0"/>
      <w:divBdr>
        <w:top w:val="none" w:sz="0" w:space="0" w:color="auto"/>
        <w:left w:val="none" w:sz="0" w:space="0" w:color="auto"/>
        <w:bottom w:val="none" w:sz="0" w:space="0" w:color="auto"/>
        <w:right w:val="none" w:sz="0" w:space="0" w:color="auto"/>
      </w:divBdr>
    </w:div>
    <w:div w:id="578246959">
      <w:bodyDiv w:val="1"/>
      <w:marLeft w:val="0"/>
      <w:marRight w:val="0"/>
      <w:marTop w:val="0"/>
      <w:marBottom w:val="0"/>
      <w:divBdr>
        <w:top w:val="none" w:sz="0" w:space="0" w:color="auto"/>
        <w:left w:val="none" w:sz="0" w:space="0" w:color="auto"/>
        <w:bottom w:val="none" w:sz="0" w:space="0" w:color="auto"/>
        <w:right w:val="none" w:sz="0" w:space="0" w:color="auto"/>
      </w:divBdr>
    </w:div>
    <w:div w:id="604071079">
      <w:bodyDiv w:val="1"/>
      <w:marLeft w:val="0"/>
      <w:marRight w:val="0"/>
      <w:marTop w:val="0"/>
      <w:marBottom w:val="0"/>
      <w:divBdr>
        <w:top w:val="none" w:sz="0" w:space="0" w:color="auto"/>
        <w:left w:val="none" w:sz="0" w:space="0" w:color="auto"/>
        <w:bottom w:val="none" w:sz="0" w:space="0" w:color="auto"/>
        <w:right w:val="none" w:sz="0" w:space="0" w:color="auto"/>
      </w:divBdr>
    </w:div>
    <w:div w:id="604308718">
      <w:bodyDiv w:val="1"/>
      <w:marLeft w:val="0"/>
      <w:marRight w:val="0"/>
      <w:marTop w:val="0"/>
      <w:marBottom w:val="0"/>
      <w:divBdr>
        <w:top w:val="none" w:sz="0" w:space="0" w:color="auto"/>
        <w:left w:val="none" w:sz="0" w:space="0" w:color="auto"/>
        <w:bottom w:val="none" w:sz="0" w:space="0" w:color="auto"/>
        <w:right w:val="none" w:sz="0" w:space="0" w:color="auto"/>
      </w:divBdr>
    </w:div>
    <w:div w:id="621812457">
      <w:bodyDiv w:val="1"/>
      <w:marLeft w:val="0"/>
      <w:marRight w:val="0"/>
      <w:marTop w:val="0"/>
      <w:marBottom w:val="0"/>
      <w:divBdr>
        <w:top w:val="none" w:sz="0" w:space="0" w:color="auto"/>
        <w:left w:val="none" w:sz="0" w:space="0" w:color="auto"/>
        <w:bottom w:val="none" w:sz="0" w:space="0" w:color="auto"/>
        <w:right w:val="none" w:sz="0" w:space="0" w:color="auto"/>
      </w:divBdr>
    </w:div>
    <w:div w:id="657613786">
      <w:bodyDiv w:val="1"/>
      <w:marLeft w:val="0"/>
      <w:marRight w:val="0"/>
      <w:marTop w:val="0"/>
      <w:marBottom w:val="0"/>
      <w:divBdr>
        <w:top w:val="none" w:sz="0" w:space="0" w:color="auto"/>
        <w:left w:val="none" w:sz="0" w:space="0" w:color="auto"/>
        <w:bottom w:val="none" w:sz="0" w:space="0" w:color="auto"/>
        <w:right w:val="none" w:sz="0" w:space="0" w:color="auto"/>
      </w:divBdr>
    </w:div>
    <w:div w:id="676615686">
      <w:bodyDiv w:val="1"/>
      <w:marLeft w:val="0"/>
      <w:marRight w:val="0"/>
      <w:marTop w:val="0"/>
      <w:marBottom w:val="0"/>
      <w:divBdr>
        <w:top w:val="none" w:sz="0" w:space="0" w:color="auto"/>
        <w:left w:val="none" w:sz="0" w:space="0" w:color="auto"/>
        <w:bottom w:val="none" w:sz="0" w:space="0" w:color="auto"/>
        <w:right w:val="none" w:sz="0" w:space="0" w:color="auto"/>
      </w:divBdr>
    </w:div>
    <w:div w:id="722993353">
      <w:bodyDiv w:val="1"/>
      <w:marLeft w:val="0"/>
      <w:marRight w:val="0"/>
      <w:marTop w:val="0"/>
      <w:marBottom w:val="0"/>
      <w:divBdr>
        <w:top w:val="none" w:sz="0" w:space="0" w:color="auto"/>
        <w:left w:val="none" w:sz="0" w:space="0" w:color="auto"/>
        <w:bottom w:val="none" w:sz="0" w:space="0" w:color="auto"/>
        <w:right w:val="none" w:sz="0" w:space="0" w:color="auto"/>
      </w:divBdr>
    </w:div>
    <w:div w:id="734012971">
      <w:bodyDiv w:val="1"/>
      <w:marLeft w:val="0"/>
      <w:marRight w:val="0"/>
      <w:marTop w:val="0"/>
      <w:marBottom w:val="0"/>
      <w:divBdr>
        <w:top w:val="none" w:sz="0" w:space="0" w:color="auto"/>
        <w:left w:val="none" w:sz="0" w:space="0" w:color="auto"/>
        <w:bottom w:val="none" w:sz="0" w:space="0" w:color="auto"/>
        <w:right w:val="none" w:sz="0" w:space="0" w:color="auto"/>
      </w:divBdr>
    </w:div>
    <w:div w:id="734208348">
      <w:bodyDiv w:val="1"/>
      <w:marLeft w:val="0"/>
      <w:marRight w:val="0"/>
      <w:marTop w:val="0"/>
      <w:marBottom w:val="0"/>
      <w:divBdr>
        <w:top w:val="none" w:sz="0" w:space="0" w:color="auto"/>
        <w:left w:val="none" w:sz="0" w:space="0" w:color="auto"/>
        <w:bottom w:val="none" w:sz="0" w:space="0" w:color="auto"/>
        <w:right w:val="none" w:sz="0" w:space="0" w:color="auto"/>
      </w:divBdr>
    </w:div>
    <w:div w:id="759526240">
      <w:bodyDiv w:val="1"/>
      <w:marLeft w:val="0"/>
      <w:marRight w:val="0"/>
      <w:marTop w:val="0"/>
      <w:marBottom w:val="0"/>
      <w:divBdr>
        <w:top w:val="none" w:sz="0" w:space="0" w:color="auto"/>
        <w:left w:val="none" w:sz="0" w:space="0" w:color="auto"/>
        <w:bottom w:val="none" w:sz="0" w:space="0" w:color="auto"/>
        <w:right w:val="none" w:sz="0" w:space="0" w:color="auto"/>
      </w:divBdr>
    </w:div>
    <w:div w:id="770319326">
      <w:bodyDiv w:val="1"/>
      <w:marLeft w:val="0"/>
      <w:marRight w:val="0"/>
      <w:marTop w:val="0"/>
      <w:marBottom w:val="0"/>
      <w:divBdr>
        <w:top w:val="none" w:sz="0" w:space="0" w:color="auto"/>
        <w:left w:val="none" w:sz="0" w:space="0" w:color="auto"/>
        <w:bottom w:val="none" w:sz="0" w:space="0" w:color="auto"/>
        <w:right w:val="none" w:sz="0" w:space="0" w:color="auto"/>
      </w:divBdr>
    </w:div>
    <w:div w:id="773790569">
      <w:bodyDiv w:val="1"/>
      <w:marLeft w:val="0"/>
      <w:marRight w:val="0"/>
      <w:marTop w:val="0"/>
      <w:marBottom w:val="0"/>
      <w:divBdr>
        <w:top w:val="none" w:sz="0" w:space="0" w:color="auto"/>
        <w:left w:val="none" w:sz="0" w:space="0" w:color="auto"/>
        <w:bottom w:val="none" w:sz="0" w:space="0" w:color="auto"/>
        <w:right w:val="none" w:sz="0" w:space="0" w:color="auto"/>
      </w:divBdr>
    </w:div>
    <w:div w:id="864706957">
      <w:bodyDiv w:val="1"/>
      <w:marLeft w:val="0"/>
      <w:marRight w:val="0"/>
      <w:marTop w:val="0"/>
      <w:marBottom w:val="0"/>
      <w:divBdr>
        <w:top w:val="none" w:sz="0" w:space="0" w:color="auto"/>
        <w:left w:val="none" w:sz="0" w:space="0" w:color="auto"/>
        <w:bottom w:val="none" w:sz="0" w:space="0" w:color="auto"/>
        <w:right w:val="none" w:sz="0" w:space="0" w:color="auto"/>
      </w:divBdr>
    </w:div>
    <w:div w:id="877544143">
      <w:bodyDiv w:val="1"/>
      <w:marLeft w:val="0"/>
      <w:marRight w:val="0"/>
      <w:marTop w:val="0"/>
      <w:marBottom w:val="0"/>
      <w:divBdr>
        <w:top w:val="none" w:sz="0" w:space="0" w:color="auto"/>
        <w:left w:val="none" w:sz="0" w:space="0" w:color="auto"/>
        <w:bottom w:val="none" w:sz="0" w:space="0" w:color="auto"/>
        <w:right w:val="none" w:sz="0" w:space="0" w:color="auto"/>
      </w:divBdr>
    </w:div>
    <w:div w:id="886259726">
      <w:bodyDiv w:val="1"/>
      <w:marLeft w:val="0"/>
      <w:marRight w:val="0"/>
      <w:marTop w:val="0"/>
      <w:marBottom w:val="0"/>
      <w:divBdr>
        <w:top w:val="none" w:sz="0" w:space="0" w:color="auto"/>
        <w:left w:val="none" w:sz="0" w:space="0" w:color="auto"/>
        <w:bottom w:val="none" w:sz="0" w:space="0" w:color="auto"/>
        <w:right w:val="none" w:sz="0" w:space="0" w:color="auto"/>
      </w:divBdr>
    </w:div>
    <w:div w:id="925501735">
      <w:bodyDiv w:val="1"/>
      <w:marLeft w:val="0"/>
      <w:marRight w:val="0"/>
      <w:marTop w:val="0"/>
      <w:marBottom w:val="0"/>
      <w:divBdr>
        <w:top w:val="none" w:sz="0" w:space="0" w:color="auto"/>
        <w:left w:val="none" w:sz="0" w:space="0" w:color="auto"/>
        <w:bottom w:val="none" w:sz="0" w:space="0" w:color="auto"/>
        <w:right w:val="none" w:sz="0" w:space="0" w:color="auto"/>
      </w:divBdr>
    </w:div>
    <w:div w:id="930159047">
      <w:bodyDiv w:val="1"/>
      <w:marLeft w:val="0"/>
      <w:marRight w:val="0"/>
      <w:marTop w:val="0"/>
      <w:marBottom w:val="0"/>
      <w:divBdr>
        <w:top w:val="none" w:sz="0" w:space="0" w:color="auto"/>
        <w:left w:val="none" w:sz="0" w:space="0" w:color="auto"/>
        <w:bottom w:val="none" w:sz="0" w:space="0" w:color="auto"/>
        <w:right w:val="none" w:sz="0" w:space="0" w:color="auto"/>
      </w:divBdr>
    </w:div>
    <w:div w:id="990477359">
      <w:bodyDiv w:val="1"/>
      <w:marLeft w:val="0"/>
      <w:marRight w:val="0"/>
      <w:marTop w:val="0"/>
      <w:marBottom w:val="0"/>
      <w:divBdr>
        <w:top w:val="none" w:sz="0" w:space="0" w:color="auto"/>
        <w:left w:val="none" w:sz="0" w:space="0" w:color="auto"/>
        <w:bottom w:val="none" w:sz="0" w:space="0" w:color="auto"/>
        <w:right w:val="none" w:sz="0" w:space="0" w:color="auto"/>
      </w:divBdr>
    </w:div>
    <w:div w:id="1034113685">
      <w:bodyDiv w:val="1"/>
      <w:marLeft w:val="0"/>
      <w:marRight w:val="0"/>
      <w:marTop w:val="0"/>
      <w:marBottom w:val="0"/>
      <w:divBdr>
        <w:top w:val="none" w:sz="0" w:space="0" w:color="auto"/>
        <w:left w:val="none" w:sz="0" w:space="0" w:color="auto"/>
        <w:bottom w:val="none" w:sz="0" w:space="0" w:color="auto"/>
        <w:right w:val="none" w:sz="0" w:space="0" w:color="auto"/>
      </w:divBdr>
    </w:div>
    <w:div w:id="1073236481">
      <w:bodyDiv w:val="1"/>
      <w:marLeft w:val="0"/>
      <w:marRight w:val="0"/>
      <w:marTop w:val="0"/>
      <w:marBottom w:val="0"/>
      <w:divBdr>
        <w:top w:val="none" w:sz="0" w:space="0" w:color="auto"/>
        <w:left w:val="none" w:sz="0" w:space="0" w:color="auto"/>
        <w:bottom w:val="none" w:sz="0" w:space="0" w:color="auto"/>
        <w:right w:val="none" w:sz="0" w:space="0" w:color="auto"/>
      </w:divBdr>
    </w:div>
    <w:div w:id="1177429918">
      <w:bodyDiv w:val="1"/>
      <w:marLeft w:val="0"/>
      <w:marRight w:val="0"/>
      <w:marTop w:val="0"/>
      <w:marBottom w:val="0"/>
      <w:divBdr>
        <w:top w:val="none" w:sz="0" w:space="0" w:color="auto"/>
        <w:left w:val="none" w:sz="0" w:space="0" w:color="auto"/>
        <w:bottom w:val="none" w:sz="0" w:space="0" w:color="auto"/>
        <w:right w:val="none" w:sz="0" w:space="0" w:color="auto"/>
      </w:divBdr>
    </w:div>
    <w:div w:id="1229417934">
      <w:bodyDiv w:val="1"/>
      <w:marLeft w:val="0"/>
      <w:marRight w:val="0"/>
      <w:marTop w:val="0"/>
      <w:marBottom w:val="0"/>
      <w:divBdr>
        <w:top w:val="none" w:sz="0" w:space="0" w:color="auto"/>
        <w:left w:val="none" w:sz="0" w:space="0" w:color="auto"/>
        <w:bottom w:val="none" w:sz="0" w:space="0" w:color="auto"/>
        <w:right w:val="none" w:sz="0" w:space="0" w:color="auto"/>
      </w:divBdr>
    </w:div>
    <w:div w:id="1235815912">
      <w:bodyDiv w:val="1"/>
      <w:marLeft w:val="0"/>
      <w:marRight w:val="0"/>
      <w:marTop w:val="0"/>
      <w:marBottom w:val="0"/>
      <w:divBdr>
        <w:top w:val="none" w:sz="0" w:space="0" w:color="auto"/>
        <w:left w:val="none" w:sz="0" w:space="0" w:color="auto"/>
        <w:bottom w:val="none" w:sz="0" w:space="0" w:color="auto"/>
        <w:right w:val="none" w:sz="0" w:space="0" w:color="auto"/>
      </w:divBdr>
    </w:div>
    <w:div w:id="1252085492">
      <w:bodyDiv w:val="1"/>
      <w:marLeft w:val="0"/>
      <w:marRight w:val="0"/>
      <w:marTop w:val="0"/>
      <w:marBottom w:val="0"/>
      <w:divBdr>
        <w:top w:val="none" w:sz="0" w:space="0" w:color="auto"/>
        <w:left w:val="none" w:sz="0" w:space="0" w:color="auto"/>
        <w:bottom w:val="none" w:sz="0" w:space="0" w:color="auto"/>
        <w:right w:val="none" w:sz="0" w:space="0" w:color="auto"/>
      </w:divBdr>
    </w:div>
    <w:div w:id="1287346456">
      <w:bodyDiv w:val="1"/>
      <w:marLeft w:val="0"/>
      <w:marRight w:val="0"/>
      <w:marTop w:val="0"/>
      <w:marBottom w:val="0"/>
      <w:divBdr>
        <w:top w:val="none" w:sz="0" w:space="0" w:color="auto"/>
        <w:left w:val="none" w:sz="0" w:space="0" w:color="auto"/>
        <w:bottom w:val="none" w:sz="0" w:space="0" w:color="auto"/>
        <w:right w:val="none" w:sz="0" w:space="0" w:color="auto"/>
      </w:divBdr>
    </w:div>
    <w:div w:id="1300107091">
      <w:bodyDiv w:val="1"/>
      <w:marLeft w:val="0"/>
      <w:marRight w:val="0"/>
      <w:marTop w:val="0"/>
      <w:marBottom w:val="0"/>
      <w:divBdr>
        <w:top w:val="none" w:sz="0" w:space="0" w:color="auto"/>
        <w:left w:val="none" w:sz="0" w:space="0" w:color="auto"/>
        <w:bottom w:val="none" w:sz="0" w:space="0" w:color="auto"/>
        <w:right w:val="none" w:sz="0" w:space="0" w:color="auto"/>
      </w:divBdr>
    </w:div>
    <w:div w:id="1309241872">
      <w:bodyDiv w:val="1"/>
      <w:marLeft w:val="0"/>
      <w:marRight w:val="0"/>
      <w:marTop w:val="0"/>
      <w:marBottom w:val="0"/>
      <w:divBdr>
        <w:top w:val="none" w:sz="0" w:space="0" w:color="auto"/>
        <w:left w:val="none" w:sz="0" w:space="0" w:color="auto"/>
        <w:bottom w:val="none" w:sz="0" w:space="0" w:color="auto"/>
        <w:right w:val="none" w:sz="0" w:space="0" w:color="auto"/>
      </w:divBdr>
    </w:div>
    <w:div w:id="1389692948">
      <w:bodyDiv w:val="1"/>
      <w:marLeft w:val="0"/>
      <w:marRight w:val="0"/>
      <w:marTop w:val="0"/>
      <w:marBottom w:val="0"/>
      <w:divBdr>
        <w:top w:val="none" w:sz="0" w:space="0" w:color="auto"/>
        <w:left w:val="none" w:sz="0" w:space="0" w:color="auto"/>
        <w:bottom w:val="none" w:sz="0" w:space="0" w:color="auto"/>
        <w:right w:val="none" w:sz="0" w:space="0" w:color="auto"/>
      </w:divBdr>
    </w:div>
    <w:div w:id="1398014481">
      <w:bodyDiv w:val="1"/>
      <w:marLeft w:val="0"/>
      <w:marRight w:val="0"/>
      <w:marTop w:val="0"/>
      <w:marBottom w:val="0"/>
      <w:divBdr>
        <w:top w:val="none" w:sz="0" w:space="0" w:color="auto"/>
        <w:left w:val="none" w:sz="0" w:space="0" w:color="auto"/>
        <w:bottom w:val="none" w:sz="0" w:space="0" w:color="auto"/>
        <w:right w:val="none" w:sz="0" w:space="0" w:color="auto"/>
      </w:divBdr>
    </w:div>
    <w:div w:id="1399674414">
      <w:bodyDiv w:val="1"/>
      <w:marLeft w:val="0"/>
      <w:marRight w:val="0"/>
      <w:marTop w:val="0"/>
      <w:marBottom w:val="0"/>
      <w:divBdr>
        <w:top w:val="none" w:sz="0" w:space="0" w:color="auto"/>
        <w:left w:val="none" w:sz="0" w:space="0" w:color="auto"/>
        <w:bottom w:val="none" w:sz="0" w:space="0" w:color="auto"/>
        <w:right w:val="none" w:sz="0" w:space="0" w:color="auto"/>
      </w:divBdr>
    </w:div>
    <w:div w:id="1564827446">
      <w:bodyDiv w:val="1"/>
      <w:marLeft w:val="0"/>
      <w:marRight w:val="0"/>
      <w:marTop w:val="0"/>
      <w:marBottom w:val="0"/>
      <w:divBdr>
        <w:top w:val="none" w:sz="0" w:space="0" w:color="auto"/>
        <w:left w:val="none" w:sz="0" w:space="0" w:color="auto"/>
        <w:bottom w:val="none" w:sz="0" w:space="0" w:color="auto"/>
        <w:right w:val="none" w:sz="0" w:space="0" w:color="auto"/>
      </w:divBdr>
    </w:div>
    <w:div w:id="1572618156">
      <w:bodyDiv w:val="1"/>
      <w:marLeft w:val="0"/>
      <w:marRight w:val="0"/>
      <w:marTop w:val="0"/>
      <w:marBottom w:val="0"/>
      <w:divBdr>
        <w:top w:val="none" w:sz="0" w:space="0" w:color="auto"/>
        <w:left w:val="none" w:sz="0" w:space="0" w:color="auto"/>
        <w:bottom w:val="none" w:sz="0" w:space="0" w:color="auto"/>
        <w:right w:val="none" w:sz="0" w:space="0" w:color="auto"/>
      </w:divBdr>
    </w:div>
    <w:div w:id="1587574803">
      <w:bodyDiv w:val="1"/>
      <w:marLeft w:val="0"/>
      <w:marRight w:val="0"/>
      <w:marTop w:val="0"/>
      <w:marBottom w:val="0"/>
      <w:divBdr>
        <w:top w:val="none" w:sz="0" w:space="0" w:color="auto"/>
        <w:left w:val="none" w:sz="0" w:space="0" w:color="auto"/>
        <w:bottom w:val="none" w:sz="0" w:space="0" w:color="auto"/>
        <w:right w:val="none" w:sz="0" w:space="0" w:color="auto"/>
      </w:divBdr>
    </w:div>
    <w:div w:id="1596549188">
      <w:bodyDiv w:val="1"/>
      <w:marLeft w:val="0"/>
      <w:marRight w:val="0"/>
      <w:marTop w:val="0"/>
      <w:marBottom w:val="0"/>
      <w:divBdr>
        <w:top w:val="none" w:sz="0" w:space="0" w:color="auto"/>
        <w:left w:val="none" w:sz="0" w:space="0" w:color="auto"/>
        <w:bottom w:val="none" w:sz="0" w:space="0" w:color="auto"/>
        <w:right w:val="none" w:sz="0" w:space="0" w:color="auto"/>
      </w:divBdr>
    </w:div>
    <w:div w:id="1599018270">
      <w:bodyDiv w:val="1"/>
      <w:marLeft w:val="0"/>
      <w:marRight w:val="0"/>
      <w:marTop w:val="0"/>
      <w:marBottom w:val="0"/>
      <w:divBdr>
        <w:top w:val="none" w:sz="0" w:space="0" w:color="auto"/>
        <w:left w:val="none" w:sz="0" w:space="0" w:color="auto"/>
        <w:bottom w:val="none" w:sz="0" w:space="0" w:color="auto"/>
        <w:right w:val="none" w:sz="0" w:space="0" w:color="auto"/>
      </w:divBdr>
    </w:div>
    <w:div w:id="1677074741">
      <w:bodyDiv w:val="1"/>
      <w:marLeft w:val="0"/>
      <w:marRight w:val="0"/>
      <w:marTop w:val="0"/>
      <w:marBottom w:val="0"/>
      <w:divBdr>
        <w:top w:val="none" w:sz="0" w:space="0" w:color="auto"/>
        <w:left w:val="none" w:sz="0" w:space="0" w:color="auto"/>
        <w:bottom w:val="none" w:sz="0" w:space="0" w:color="auto"/>
        <w:right w:val="none" w:sz="0" w:space="0" w:color="auto"/>
      </w:divBdr>
    </w:div>
    <w:div w:id="1702199284">
      <w:bodyDiv w:val="1"/>
      <w:marLeft w:val="0"/>
      <w:marRight w:val="0"/>
      <w:marTop w:val="0"/>
      <w:marBottom w:val="0"/>
      <w:divBdr>
        <w:top w:val="none" w:sz="0" w:space="0" w:color="auto"/>
        <w:left w:val="none" w:sz="0" w:space="0" w:color="auto"/>
        <w:bottom w:val="none" w:sz="0" w:space="0" w:color="auto"/>
        <w:right w:val="none" w:sz="0" w:space="0" w:color="auto"/>
      </w:divBdr>
    </w:div>
    <w:div w:id="1711420762">
      <w:bodyDiv w:val="1"/>
      <w:marLeft w:val="0"/>
      <w:marRight w:val="0"/>
      <w:marTop w:val="0"/>
      <w:marBottom w:val="0"/>
      <w:divBdr>
        <w:top w:val="none" w:sz="0" w:space="0" w:color="auto"/>
        <w:left w:val="none" w:sz="0" w:space="0" w:color="auto"/>
        <w:bottom w:val="none" w:sz="0" w:space="0" w:color="auto"/>
        <w:right w:val="none" w:sz="0" w:space="0" w:color="auto"/>
      </w:divBdr>
    </w:div>
    <w:div w:id="1721203572">
      <w:bodyDiv w:val="1"/>
      <w:marLeft w:val="0"/>
      <w:marRight w:val="0"/>
      <w:marTop w:val="0"/>
      <w:marBottom w:val="0"/>
      <w:divBdr>
        <w:top w:val="none" w:sz="0" w:space="0" w:color="auto"/>
        <w:left w:val="none" w:sz="0" w:space="0" w:color="auto"/>
        <w:bottom w:val="none" w:sz="0" w:space="0" w:color="auto"/>
        <w:right w:val="none" w:sz="0" w:space="0" w:color="auto"/>
      </w:divBdr>
    </w:div>
    <w:div w:id="1726370332">
      <w:bodyDiv w:val="1"/>
      <w:marLeft w:val="0"/>
      <w:marRight w:val="0"/>
      <w:marTop w:val="0"/>
      <w:marBottom w:val="0"/>
      <w:divBdr>
        <w:top w:val="none" w:sz="0" w:space="0" w:color="auto"/>
        <w:left w:val="none" w:sz="0" w:space="0" w:color="auto"/>
        <w:bottom w:val="none" w:sz="0" w:space="0" w:color="auto"/>
        <w:right w:val="none" w:sz="0" w:space="0" w:color="auto"/>
      </w:divBdr>
    </w:div>
    <w:div w:id="1783374756">
      <w:bodyDiv w:val="1"/>
      <w:marLeft w:val="0"/>
      <w:marRight w:val="0"/>
      <w:marTop w:val="0"/>
      <w:marBottom w:val="0"/>
      <w:divBdr>
        <w:top w:val="none" w:sz="0" w:space="0" w:color="auto"/>
        <w:left w:val="none" w:sz="0" w:space="0" w:color="auto"/>
        <w:bottom w:val="none" w:sz="0" w:space="0" w:color="auto"/>
        <w:right w:val="none" w:sz="0" w:space="0" w:color="auto"/>
      </w:divBdr>
    </w:div>
    <w:div w:id="1802259117">
      <w:bodyDiv w:val="1"/>
      <w:marLeft w:val="0"/>
      <w:marRight w:val="0"/>
      <w:marTop w:val="0"/>
      <w:marBottom w:val="0"/>
      <w:divBdr>
        <w:top w:val="none" w:sz="0" w:space="0" w:color="auto"/>
        <w:left w:val="none" w:sz="0" w:space="0" w:color="auto"/>
        <w:bottom w:val="none" w:sz="0" w:space="0" w:color="auto"/>
        <w:right w:val="none" w:sz="0" w:space="0" w:color="auto"/>
      </w:divBdr>
    </w:div>
    <w:div w:id="1804273617">
      <w:bodyDiv w:val="1"/>
      <w:marLeft w:val="0"/>
      <w:marRight w:val="0"/>
      <w:marTop w:val="0"/>
      <w:marBottom w:val="0"/>
      <w:divBdr>
        <w:top w:val="none" w:sz="0" w:space="0" w:color="auto"/>
        <w:left w:val="none" w:sz="0" w:space="0" w:color="auto"/>
        <w:bottom w:val="none" w:sz="0" w:space="0" w:color="auto"/>
        <w:right w:val="none" w:sz="0" w:space="0" w:color="auto"/>
      </w:divBdr>
    </w:div>
    <w:div w:id="1837726016">
      <w:bodyDiv w:val="1"/>
      <w:marLeft w:val="0"/>
      <w:marRight w:val="0"/>
      <w:marTop w:val="0"/>
      <w:marBottom w:val="0"/>
      <w:divBdr>
        <w:top w:val="none" w:sz="0" w:space="0" w:color="auto"/>
        <w:left w:val="none" w:sz="0" w:space="0" w:color="auto"/>
        <w:bottom w:val="none" w:sz="0" w:space="0" w:color="auto"/>
        <w:right w:val="none" w:sz="0" w:space="0" w:color="auto"/>
      </w:divBdr>
    </w:div>
    <w:div w:id="1841892628">
      <w:bodyDiv w:val="1"/>
      <w:marLeft w:val="0"/>
      <w:marRight w:val="0"/>
      <w:marTop w:val="0"/>
      <w:marBottom w:val="0"/>
      <w:divBdr>
        <w:top w:val="none" w:sz="0" w:space="0" w:color="auto"/>
        <w:left w:val="none" w:sz="0" w:space="0" w:color="auto"/>
        <w:bottom w:val="none" w:sz="0" w:space="0" w:color="auto"/>
        <w:right w:val="none" w:sz="0" w:space="0" w:color="auto"/>
      </w:divBdr>
    </w:div>
    <w:div w:id="1883856879">
      <w:bodyDiv w:val="1"/>
      <w:marLeft w:val="0"/>
      <w:marRight w:val="0"/>
      <w:marTop w:val="0"/>
      <w:marBottom w:val="0"/>
      <w:divBdr>
        <w:top w:val="none" w:sz="0" w:space="0" w:color="auto"/>
        <w:left w:val="none" w:sz="0" w:space="0" w:color="auto"/>
        <w:bottom w:val="none" w:sz="0" w:space="0" w:color="auto"/>
        <w:right w:val="none" w:sz="0" w:space="0" w:color="auto"/>
      </w:divBdr>
    </w:div>
    <w:div w:id="1942177491">
      <w:bodyDiv w:val="1"/>
      <w:marLeft w:val="0"/>
      <w:marRight w:val="0"/>
      <w:marTop w:val="0"/>
      <w:marBottom w:val="0"/>
      <w:divBdr>
        <w:top w:val="none" w:sz="0" w:space="0" w:color="auto"/>
        <w:left w:val="none" w:sz="0" w:space="0" w:color="auto"/>
        <w:bottom w:val="none" w:sz="0" w:space="0" w:color="auto"/>
        <w:right w:val="none" w:sz="0" w:space="0" w:color="auto"/>
      </w:divBdr>
    </w:div>
    <w:div w:id="1976794551">
      <w:bodyDiv w:val="1"/>
      <w:marLeft w:val="0"/>
      <w:marRight w:val="0"/>
      <w:marTop w:val="0"/>
      <w:marBottom w:val="0"/>
      <w:divBdr>
        <w:top w:val="none" w:sz="0" w:space="0" w:color="auto"/>
        <w:left w:val="none" w:sz="0" w:space="0" w:color="auto"/>
        <w:bottom w:val="none" w:sz="0" w:space="0" w:color="auto"/>
        <w:right w:val="none" w:sz="0" w:space="0" w:color="auto"/>
      </w:divBdr>
    </w:div>
    <w:div w:id="1980455831">
      <w:bodyDiv w:val="1"/>
      <w:marLeft w:val="0"/>
      <w:marRight w:val="0"/>
      <w:marTop w:val="0"/>
      <w:marBottom w:val="0"/>
      <w:divBdr>
        <w:top w:val="none" w:sz="0" w:space="0" w:color="auto"/>
        <w:left w:val="none" w:sz="0" w:space="0" w:color="auto"/>
        <w:bottom w:val="none" w:sz="0" w:space="0" w:color="auto"/>
        <w:right w:val="none" w:sz="0" w:space="0" w:color="auto"/>
      </w:divBdr>
    </w:div>
    <w:div w:id="2059939758">
      <w:bodyDiv w:val="1"/>
      <w:marLeft w:val="0"/>
      <w:marRight w:val="0"/>
      <w:marTop w:val="0"/>
      <w:marBottom w:val="0"/>
      <w:divBdr>
        <w:top w:val="none" w:sz="0" w:space="0" w:color="auto"/>
        <w:left w:val="none" w:sz="0" w:space="0" w:color="auto"/>
        <w:bottom w:val="none" w:sz="0" w:space="0" w:color="auto"/>
        <w:right w:val="none" w:sz="0" w:space="0" w:color="auto"/>
      </w:divBdr>
    </w:div>
    <w:div w:id="2097365077">
      <w:bodyDiv w:val="1"/>
      <w:marLeft w:val="0"/>
      <w:marRight w:val="0"/>
      <w:marTop w:val="0"/>
      <w:marBottom w:val="0"/>
      <w:divBdr>
        <w:top w:val="none" w:sz="0" w:space="0" w:color="auto"/>
        <w:left w:val="none" w:sz="0" w:space="0" w:color="auto"/>
        <w:bottom w:val="none" w:sz="0" w:space="0" w:color="auto"/>
        <w:right w:val="none" w:sz="0" w:space="0" w:color="auto"/>
      </w:divBdr>
    </w:div>
    <w:div w:id="210391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_rels/footnotes.xml.rels><?xml version="1.0" encoding="UTF-8" standalone="yes"?>
<Relationships xmlns="http://schemas.openxmlformats.org/package/2006/relationships"><Relationship Id="rId3" Type="http://schemas.openxmlformats.org/officeDocument/2006/relationships/hyperlink" Target="mailto:maslawson2@gmail.com" TargetMode="External"/><Relationship Id="rId2" Type="http://schemas.openxmlformats.org/officeDocument/2006/relationships/hyperlink" Target="mailto:korikomouba@gmail.com" TargetMode="External"/><Relationship Id="rId1" Type="http://schemas.openxmlformats.org/officeDocument/2006/relationships/hyperlink" Target="mailto:ylitaaba@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Jac141</b:Tag>
    <b:SourceType>JournalArticle</b:SourceType>
    <b:Guid>{DF256D6D-D096-41CD-B670-BF68B9744992}</b:Guid>
    <b:Author>
      <b:Author>
        <b:NameList>
          <b:Person>
            <b:Last>Jack</b:Last>
            <b:First>W.</b:First>
          </b:Person>
          <b:Person>
            <b:Last>Suri</b:Last>
            <b:First>T.</b:First>
          </b:Person>
        </b:NameList>
      </b:Author>
    </b:Author>
    <b:Title>Risk Sharing and Transactions Costs: Evidence from Kenya’s Mobile Money Revolution</b:Title>
    <b:JournalName>American Economic Review</b:JournalName>
    <b:Year>2014</b:Year>
    <b:Pages>183–223</b:Pages>
    <b:Volume>104</b:Volume>
    <b:Issue>1</b:Issue>
    <b:RefOrder>18</b:RefOrder>
  </b:Source>
  <b:Source>
    <b:Tag>Ake23</b:Tag>
    <b:SourceType>JournalArticle</b:SourceType>
    <b:Guid>{AAF61C92-DB1D-4610-A51C-E15A133CCE59}</b:Guid>
    <b:Author>
      <b:Author>
        <b:NameList>
          <b:Person>
            <b:Last>Aker</b:Last>
            <b:First>J.</b:First>
            <b:Middle>C.</b:Middle>
          </b:Person>
          <b:Person>
            <b:Last>Blumenstock</b:Last>
            <b:First>J.</b:First>
            <b:Middle>E.</b:Middle>
          </b:Person>
        </b:NameList>
      </b:Author>
    </b:Author>
    <b:Title>The Economic Impacts of Mobile Technology in Developing Countries: A Review of the Evidence</b:Title>
    <b:JournalName>Journal of Economic Perspectives</b:JournalName>
    <b:Year>2023</b:Year>
    <b:Pages>45–70</b:Pages>
    <b:Volume>37</b:Volume>
    <b:Issue>1</b:Issue>
    <b:RefOrder>19</b:RefOrder>
  </b:Source>
  <b:Source>
    <b:Tag>Rog03</b:Tag>
    <b:SourceType>Book</b:SourceType>
    <b:Guid>{CFA87769-C0AE-4284-AAE4-28E0E2343AB0}</b:Guid>
    <b:Title>Diffusion of Innovations</b:Title>
    <b:Year>2003</b:Year>
    <b:Author>
      <b:Author>
        <b:NameList>
          <b:Person>
            <b:Last>Rogers</b:Last>
            <b:First>E.</b:First>
            <b:Middle>M.</b:Middle>
          </b:Person>
        </b:NameList>
      </b:Author>
    </b:Author>
    <b:City>New York</b:City>
    <b:Publisher> Free Press</b:Publisher>
    <b:Edition>5th</b:Edition>
    <b:RefOrder>20</b:RefOrder>
  </b:Source>
  <b:Source>
    <b:Tag>McK73</b:Tag>
    <b:SourceType>Book</b:SourceType>
    <b:Guid>{295CE4AD-23E3-4083-A78C-6FBFFA5FB02F}</b:Guid>
    <b:Author>
      <b:Author>
        <b:NameList>
          <b:Person>
            <b:Last>McKinnon</b:Last>
            <b:First>R.</b:First>
            <b:Middle>I.</b:Middle>
          </b:Person>
        </b:NameList>
      </b:Author>
    </b:Author>
    <b:Title>Money and Capital in Economic Development</b:Title>
    <b:Year>1973</b:Year>
    <b:City>Washington, DC</b:City>
    <b:Publisher>Brookings Institution</b:Publisher>
    <b:RefOrder>21</b:RefOrder>
  </b:Source>
  <b:Source>
    <b:Tag>Rom90</b:Tag>
    <b:SourceType>JournalArticle</b:SourceType>
    <b:Guid>{75B89A45-26D2-472C-BDC9-F50D4A02719E}</b:Guid>
    <b:Title>Endogenous Technological Change</b:Title>
    <b:Year>1990</b:Year>
    <b:Author>
      <b:Author>
        <b:NameList>
          <b:Person>
            <b:Last>Romer</b:Last>
            <b:First>P.</b:First>
            <b:Middle>M.</b:Middle>
          </b:Person>
        </b:NameList>
      </b:Author>
    </b:Author>
    <b:JournalName>Journal of Political Economy</b:JournalName>
    <b:Pages>S71–S102</b:Pages>
    <b:Volume>98</b:Volume>
    <b:Issue>5</b:Issue>
    <b:RefOrder>5</b:RefOrder>
  </b:Source>
  <b:Source>
    <b:Tag>Dem13</b:Tag>
    <b:SourceType>JournalArticle</b:SourceType>
    <b:Guid>{386E8E80-E1D7-41ED-9843-D241216E5961}</b:Guid>
    <b:Author>
      <b:Author>
        <b:NameList>
          <b:Person>
            <b:Last>Demirgüç-Kunt</b:Last>
            <b:First>A.</b:First>
          </b:Person>
          <b:Person>
            <b:Last>Klapper</b:Last>
            <b:First>L.</b:First>
          </b:Person>
        </b:NameList>
      </b:Author>
    </b:Author>
    <b:Title>Measuring Financial Inclusion: Explaining Variation in Use of Financial Services across and within Countries</b:Title>
    <b:JournalName>Brookings Papers on Economic Activity</b:JournalName>
    <b:Year>2013</b:Year>
    <b:Pages>279–340</b:Pages>
    <b:Volume>2013</b:Volume>
    <b:Issue>1</b:Issue>
    <b:RefOrder>22</b:RefOrder>
  </b:Source>
  <b:Source>
    <b:Tag>Dia19</b:Tag>
    <b:SourceType>Report</b:SourceType>
    <b:Guid>{452D15EE-1B13-4C12-A7BC-A6C162211657}</b:Guid>
    <b:Title>Agricultural mechanization and agricultural transformation</b:Title>
    <b:Year>2019</b:Year>
    <b:Publisher>IFPRI Discussion Paper 01832</b:Publisher>
    <b:Author>
      <b:Author>
        <b:NameList>
          <b:Person>
            <b:Last>Diao</b:Last>
            <b:First>X.</b:First>
          </b:Person>
          <b:Person>
            <b:Last>Silver</b:Last>
            <b:First>J.</b:First>
          </b:Person>
          <b:Person>
            <b:Last>Takeshima</b:Last>
            <b:First>H.</b:First>
          </b:Person>
        </b:NameList>
      </b:Author>
    </b:Author>
    <b:RefOrder>23</b:RefOrder>
  </b:Source>
  <b:Source>
    <b:Tag>Bau18</b:Tag>
    <b:SourceType>JournalArticle</b:SourceType>
    <b:Guid>{E9B8B3D0-13B9-43A4-AC4F-DF8AD7C2B5A8}</b:Guid>
    <b:Author>
      <b:Author>
        <b:NameList>
          <b:Person>
            <b:Last>Baumüller</b:Last>
            <b:First>H.</b:First>
          </b:Person>
        </b:NameList>
      </b:Author>
    </b:Author>
    <b:Title>The little we know: An exploratory literature review on the utility of mobile phone-enabled services for smallholder farmers</b:Title>
    <b:JournalName>Journal of International Development</b:JournalName>
    <b:Year>2018</b:Year>
    <b:Pages>134–154</b:Pages>
    <b:Volume>30</b:Volume>
    <b:Issue>1</b:Issue>
    <b:RefOrder>24</b:RefOrder>
  </b:Source>
  <b:Source>
    <b:Tag>Jac22</b:Tag>
    <b:SourceType>JournalArticle</b:SourceType>
    <b:Guid>{D73FD273-61C1-480C-AAAB-148E0D4D5F95}</b:Guid>
    <b:Author>
      <b:Author>
        <b:NameList>
          <b:Person>
            <b:Last>Jack</b:Last>
            <b:First>W.</b:First>
          </b:Person>
          <b:Person>
            <b:Last>Ray</b:Last>
            <b:First>A.</b:First>
          </b:Person>
          <b:Person>
            <b:Last>Suri</b:Last>
            <b:First>T.</b:First>
          </b:Person>
        </b:NameList>
      </b:Author>
    </b:Author>
    <b:Title>Mobile money and risk sharing against aggregate shocks</b:Title>
    <b:JournalName>American Economic Review</b:JournalName>
    <b:Year>2022</b:Year>
    <b:Pages>1193–1230</b:Pages>
    <b:Volume>112</b:Volume>
    <b:Issue>4</b:Issue>
    <b:RefOrder>25</b:RefOrder>
  </b:Source>
  <b:Source>
    <b:Tag>Tak17</b:Tag>
    <b:SourceType>JournalArticle</b:SourceType>
    <b:Guid>{A27FA829-C676-48BF-9BCE-95DFD0757FF2}</b:Guid>
    <b:Title>Mechanization and agricultural transformation in Nigeria</b:Title>
    <b:Year>2017</b:Year>
    <b:Author>
      <b:Author>
        <b:NameList>
          <b:Person>
            <b:Last>Takeshima</b:Last>
            <b:First>H.</b:First>
          </b:Person>
          <b:Person>
            <b:Last>Nin-Pratt</b:Last>
            <b:First>A.</b:First>
          </b:Person>
          <b:Person>
            <b:Last>Diao</b:Last>
            <b:First>X.</b:First>
          </b:Person>
        </b:NameList>
      </b:Author>
    </b:Author>
    <b:JournalName>Agricultural Economics</b:JournalName>
    <b:Pages>95–113</b:Pages>
    <b:Volume>48</b:Volume>
    <b:Issue>S1</b:Issue>
    <b:RefOrder>26</b:RefOrder>
  </b:Source>
  <b:Source>
    <b:Tag>Ogu14</b:Tag>
    <b:SourceType>JournalArticle</b:SourceType>
    <b:Guid>{5A60223E-7934-4C10-93CC-5BF09EFE5440}</b:Guid>
    <b:Author>
      <b:Author>
        <b:NameList>
          <b:Person>
            <b:Last>Ogutu</b:Last>
            <b:First>S.</b:First>
            <b:Middle>O.</b:Middle>
          </b:Person>
          <b:Person>
            <b:Last>Okello</b:Last>
            <b:First>J.</b:First>
            <b:Middle>J.</b:Middle>
          </b:Person>
          <b:Person>
            <b:Last>Otieno</b:Last>
            <b:First>D.</b:First>
            <b:Middle>J.</b:Middle>
          </b:Person>
        </b:NameList>
      </b:Author>
    </b:Author>
    <b:Title>Impact of information and communication technology-based market information services on smallholder farm input use and productivity: Evidence from Kenya</b:Title>
    <b:JournalName>World Development</b:JournalName>
    <b:Year>2014</b:Year>
    <b:Pages>311–321</b:Pages>
    <b:Volume>64</b:Volume>
    <b:Issue>1</b:Issue>
    <b:RefOrder>27</b:RefOrder>
  </b:Source>
  <b:Source>
    <b:Tag>Dei16</b:Tag>
    <b:SourceType>Report</b:SourceType>
    <b:Guid>{41D7C9E3-BF62-4C4E-A0EB-2E60841F2DCD}</b:Guid>
    <b:Author>
      <b:Author>
        <b:NameList>
          <b:Person>
            <b:Last>Deichmann</b:Last>
            <b:First>U.</b:First>
          </b:Person>
          <b:Person>
            <b:Last>Goyal</b:Last>
            <b:First>A.</b:First>
          </b:Person>
          <b:Person>
            <b:Last>Mishra</b:Last>
            <b:First>D.</b:First>
          </b:Person>
        </b:NameList>
      </b:Author>
    </b:Author>
    <b:Title>Will digital technologies transform agriculture in developing countries? </b:Title>
    <b:Year>2016</b:Year>
    <b:Publisher>World Bank Policy Research Working Paper No. 7669</b:Publisher>
    <b:RefOrder>28</b:RefOrder>
  </b:Source>
  <b:Source>
    <b:Tag>Yeb21</b:Tag>
    <b:SourceType>JournalArticle</b:SourceType>
    <b:Guid>{CC113DE2-84B7-4B7D-B9DE-53B569B020C9}</b:Guid>
    <b:Author>
      <b:Author>
        <b:NameList>
          <b:Person>
            <b:Last>Yeboah</b:Last>
            <b:First>F.</b:First>
            <b:Middle>K.</b:Middle>
          </b:Person>
          <b:Person>
            <b:Last>Jayne</b:Last>
            <b:First>T.</b:First>
            <b:Middle>S.</b:Middle>
          </b:Person>
          <b:Person>
            <b:Last>Muyanga</b:Last>
            <b:First>M.</b:First>
          </b:Person>
        </b:NameList>
      </b:Author>
    </b:Author>
    <b:Title>Structural Transformation and Rural Youth Employment in Africa</b:Title>
    <b:JournalName>World Development</b:JournalName>
    <b:Year>2021</b:Year>
    <b:Volume>138</b:Volume>
    <b:Issue>105308</b:Issue>
    <b:RefOrder>29</b:RefOrder>
  </b:Source>
  <b:Source>
    <b:Tag>Ake231</b:Tag>
    <b:SourceType>JournalArticle</b:SourceType>
    <b:Guid>{4BE75358-7758-4544-AE55-8F2359FA93D7}</b:Guid>
    <b:Author>
      <b:Author>
        <b:NameList>
          <b:Person>
            <b:Last>Aker</b:Last>
            <b:First>J.</b:First>
            <b:Middle>C.</b:Middle>
          </b:Person>
          <b:Person>
            <b:Last>Blumenstock</b:Last>
            <b:First>J.</b:First>
            <b:Middle>E.</b:Middle>
          </b:Person>
        </b:NameList>
      </b:Author>
    </b:Author>
    <b:Title>The Economic Impacts of Mobile Technology in Developing Countries: A Review of the Evidence</b:Title>
    <b:JournalName> Journal of Economic Perspectives</b:JournalName>
    <b:Year>2023</b:Year>
    <b:Pages>45–70</b:Pages>
    <b:Volume>37</b:Volume>
    <b:Issue>1</b:Issue>
    <b:RefOrder>30</b:RefOrder>
  </b:Source>
  <b:Source>
    <b:Tag>Nel66</b:Tag>
    <b:SourceType>JournalArticle</b:SourceType>
    <b:Guid>{8E678222-F664-4BF1-8E63-A11A3D7C393E}</b:Guid>
    <b:Author>
      <b:Author>
        <b:NameList>
          <b:Person>
            <b:Last>Nelson</b:Last>
            <b:First>R.</b:First>
            <b:Middle>R.</b:Middle>
          </b:Person>
          <b:Person>
            <b:Last>Phelps</b:Last>
            <b:First>E.</b:First>
            <b:Middle>S.</b:Middle>
          </b:Person>
        </b:NameList>
      </b:Author>
    </b:Author>
    <b:Title>Investment in Humans, Technological Diffusion, and Economic Growth</b:Title>
    <b:JournalName>American Economic Review</b:JournalName>
    <b:Year>1966</b:Year>
    <b:Pages>69–75</b:Pages>
    <b:Volume>56</b:Volume>
    <b:Issue>1/2</b:Issue>
    <b:RefOrder>1</b:RefOrder>
  </b:Source>
  <b:Source>
    <b:Tag>Rom901</b:Tag>
    <b:SourceType>JournalArticle</b:SourceType>
    <b:Guid>{37545551-EE0E-4FE9-9026-DF62521F6157}</b:Guid>
    <b:Author>
      <b:Author>
        <b:NameList>
          <b:Person>
            <b:Last>Romer</b:Last>
            <b:First>P.</b:First>
            <b:Middle>M.</b:Middle>
          </b:Person>
        </b:NameList>
      </b:Author>
    </b:Author>
    <b:Title>Endogenous Technological Change</b:Title>
    <b:JournalName> Journal of Political Economy</b:JournalName>
    <b:Year>1990</b:Year>
    <b:Pages>S71–S102</b:Pages>
    <b:Volume>98</b:Volume>
    <b:Issue>5</b:Issue>
    <b:RefOrder>2</b:RefOrder>
  </b:Source>
  <b:Source>
    <b:Tag>Sch64</b:Tag>
    <b:SourceType>Book</b:SourceType>
    <b:Guid>{FDCF8C5B-0547-449D-A88B-C40775E4C5AB}</b:Guid>
    <b:Title>Transforming Traditional Agriculture</b:Title>
    <b:Year>1964</b:Year>
    <b:Author>
      <b:Author>
        <b:NameList>
          <b:Person>
            <b:Last>Schultz</b:Last>
            <b:First>T.</b:First>
            <b:Middle>W.</b:Middle>
          </b:Person>
        </b:NameList>
      </b:Author>
    </b:Author>
    <b:City> New Haven</b:City>
    <b:Publisher>Yale University Press.</b:Publisher>
    <b:RefOrder>31</b:RefOrder>
  </b:Source>
  <b:Source>
    <b:Tag>Dem131</b:Tag>
    <b:SourceType>JournalArticle</b:SourceType>
    <b:Guid>{4A47793D-FE07-4015-B5E6-A0C6B4055A07}</b:Guid>
    <b:Title>Measuring Financial Inclusion: Explaining Variation in Use of Financial Services across and within Countries</b:Title>
    <b:Year>2013</b:Year>
    <b:Author>
      <b:Author>
        <b:NameList>
          <b:Person>
            <b:Last>Demirgüç-Kunt</b:Last>
            <b:First>A.</b:First>
          </b:Person>
          <b:Person>
            <b:Last>Klapper</b:Last>
            <b:First>L.</b:First>
          </b:Person>
        </b:NameList>
      </b:Author>
    </b:Author>
    <b:JournalName>Brookings Papers on Economic Activity</b:JournalName>
    <b:Pages>279–340</b:Pages>
    <b:Volume>2013</b:Volume>
    <b:Issue>1</b:Issue>
    <b:RefOrder>3</b:RefOrder>
  </b:Source>
  <b:Source>
    <b:Tag>Dos88</b:Tag>
    <b:SourceType>JournalArticle</b:SourceType>
    <b:Guid>{9E7BC3DD-FA89-48EE-B7FD-C6045FEFEDBC}</b:Guid>
    <b:Author>
      <b:Author>
        <b:NameList>
          <b:Person>
            <b:Last>Dosi</b:Last>
            <b:First>G.</b:First>
          </b:Person>
        </b:NameList>
      </b:Author>
    </b:Author>
    <b:Title>Sources, Procedures, and Microeconomic Effects of Innovation</b:Title>
    <b:JournalName> Journal of Economic Literature</b:JournalName>
    <b:Year>1988</b:Year>
    <b:Pages>1120–1171</b:Pages>
    <b:Volume>26</b:Volume>
    <b:Issue>3</b:Issue>
    <b:RefOrder>4</b:RefOrder>
  </b:Source>
  <b:Source>
    <b:Tag>Rog031</b:Tag>
    <b:SourceType>Book</b:SourceType>
    <b:Guid>{C78B70AD-054D-482B-AC57-46779CC087DF}</b:Guid>
    <b:Title>Diffusion of Innovations</b:Title>
    <b:Year>2003</b:Year>
    <b:Author>
      <b:Author>
        <b:NameList>
          <b:Person>
            <b:Last>Rogers</b:Last>
            <b:First>E.</b:First>
            <b:Middle>M.</b:Middle>
          </b:Person>
        </b:NameList>
      </b:Author>
    </b:Author>
    <b:City>New York</b:City>
    <b:Publisher>Free Press</b:Publisher>
    <b:Edition>5th</b:Edition>
    <b:RefOrder>6</b:RefOrder>
  </b:Source>
  <b:Source>
    <b:Tag>McK731</b:Tag>
    <b:SourceType>Book</b:SourceType>
    <b:Guid>{95047478-4ACE-4116-BFA6-2AAF1BE7803A}</b:Guid>
    <b:Author>
      <b:Author>
        <b:NameList>
          <b:Person>
            <b:Last>McKinnon</b:Last>
            <b:First>R.</b:First>
            <b:Middle>I.</b:Middle>
          </b:Person>
        </b:NameList>
      </b:Author>
    </b:Author>
    <b:Title>Money and Capital in Economic Development</b:Title>
    <b:Year>1973</b:Year>
    <b:City>Washington DC</b:City>
    <b:Publisher>Brookings Institution</b:Publisher>
    <b:RefOrder>7</b:RefOrder>
  </b:Source>
  <b:Source>
    <b:Tag>Sti81</b:Tag>
    <b:SourceType>JournalArticle</b:SourceType>
    <b:Guid>{525CDCFD-6660-4BBE-9EBA-5B80A7545D51}</b:Guid>
    <b:Author>
      <b:Author>
        <b:NameList>
          <b:Person>
            <b:Last>Stiglitz</b:Last>
            <b:First>J.</b:First>
            <b:Middle>E.</b:Middle>
          </b:Person>
          <b:Person>
            <b:Last>Weiss</b:Last>
            <b:First>A.</b:First>
          </b:Person>
        </b:NameList>
      </b:Author>
    </b:Author>
    <b:Title>Credit Rationing in Markets with Imperfect Information</b:Title>
    <b:Year>1981</b:Year>
    <b:JournalName>The American Economic Review</b:JournalName>
    <b:Pages>393–410</b:Pages>
    <b:Volume>71</b:Volume>
    <b:Issue>3</b:Issue>
    <b:RefOrder>32</b:RefOrder>
  </b:Source>
  <b:Source>
    <b:Tag>Wor201</b:Tag>
    <b:SourceType>Report</b:SourceType>
    <b:Guid>{9F680660-D10D-4C44-9ADD-29B99A3C3066}</b:Guid>
    <b:Title>World Development Indicators</b:Title>
    <b:Year>2020</b:Year>
    <b:Author>
      <b:Author>
        <b:NameList>
          <b:Person>
            <b:Last>World Bank</b:Last>
          </b:Person>
        </b:NameList>
      </b:Author>
    </b:Author>
    <b:Publisher>World Bank</b:Publisher>
    <b:City>Washington, DC</b:City>
    <b:RefOrder>8</b:RefOrder>
  </b:Source>
  <b:Source>
    <b:Tag>FAO21</b:Tag>
    <b:SourceType>Report</b:SourceType>
    <b:Guid>{BB2F56C3-E8A2-4742-976F-3CB0AB31EA18}</b:Guid>
    <b:Author>
      <b:Author>
        <b:NameList>
          <b:Person>
            <b:Last>FAO</b:Last>
          </b:Person>
        </b:NameList>
      </b:Author>
    </b:Author>
    <b:Title>The State of Food and Agriculture 2021: Making Agrifood Systems More Resilient to Shocks and Stresses</b:Title>
    <b:Year>2021</b:Year>
    <b:Publisher>Food and Agriculture Organization</b:Publisher>
    <b:City>Rome</b:City>
    <b:RefOrder>9</b:RefOrder>
  </b:Source>
  <b:Source>
    <b:Tag>Dia21</b:Tag>
    <b:SourceType>JournalArticle</b:SourceType>
    <b:Guid>{3F4AC15B-EA01-4B0F-841B-DB0AFD0A68B3}</b:Guid>
    <b:Title>Agricultural Transformation in Africa: New Directions and Key Role of Agricultural Policies</b:Title>
    <b:Year>2021</b:Year>
    <b:Author>
      <b:Author>
        <b:NameList>
          <b:Person>
            <b:Last>Diao</b:Last>
            <b:First>X.</b:First>
          </b:Person>
          <b:Person>
            <b:Last>Hazell</b:Last>
            <b:First>P.</b:First>
          </b:Person>
          <b:Person>
            <b:Last>Resnick</b:Last>
            <b:First>D.</b:First>
          </b:Person>
        </b:NameList>
      </b:Author>
    </b:Author>
    <b:JournalName> Food Policy</b:JournalName>
    <b:Volume>101</b:Volume>
    <b:Issue>102090</b:Issue>
    <b:RefOrder>10</b:RefOrder>
  </b:Source>
  <b:Source>
    <b:Tag>AGR20</b:Tag>
    <b:SourceType>Report</b:SourceType>
    <b:Guid>{61869811-BC96-4A80-9A78-7390A0387D91}</b:Guid>
    <b:Title>Africa Agriculture Status Report 2020: Feeding Africa’s Cities: Opportunities, Challenges, and Policies for Linking African Farmers with Growing Urban Food Markets</b:Title>
    <b:Year>2020</b:Year>
    <b:Author>
      <b:Author>
        <b:NameList>
          <b:Person>
            <b:Last>AGRA</b:Last>
          </b:Person>
        </b:NameList>
      </b:Author>
    </b:Author>
    <b:Publisher>Alliance for a Green Revolution in Africa</b:Publisher>
    <b:City>Nairobi</b:City>
    <b:RefOrder>11</b:RefOrder>
  </b:Source>
  <b:Source>
    <b:Tag>IFA20</b:Tag>
    <b:SourceType>Report</b:SourceType>
    <b:Guid>{CA74F49A-282A-4518-AA94-9B10580EAA7B}</b:Guid>
    <b:Author>
      <b:Author>
        <b:NameList>
          <b:Person>
            <b:Last>IFAD</b:Last>
          </b:Person>
        </b:NameList>
      </b:Author>
    </b:Author>
    <b:Title>Rural Development Report 2020: Transforming Food Systems for Rural Prosperity</b:Title>
    <b:Year>2020</b:Year>
    <b:Publisher>International Fund for Agricultural Development</b:Publisher>
    <b:City>Rome</b:City>
    <b:RefOrder>12</b:RefOrder>
  </b:Source>
  <b:Source>
    <b:Tag>FAO19</b:Tag>
    <b:SourceType>Report</b:SourceType>
    <b:Guid>{E29F4A36-8A5B-4988-AE32-E1088995F845}</b:Guid>
    <b:Author>
      <b:Author>
        <b:NameList>
          <b:Person>
            <b:Last>FAO</b:Last>
          </b:Person>
        </b:NameList>
      </b:Author>
    </b:Author>
    <b:Title>Digital Technologies in Agriculture and Rural Areas: Briefing Paper</b:Title>
    <b:Year>2019</b:Year>
    <b:Publisher>Food and Agriculture Organization</b:Publisher>
    <b:City>Rome</b:City>
    <b:RefOrder>13</b:RefOrder>
  </b:Source>
  <b:Source>
    <b:Tag>IPC22</b:Tag>
    <b:SourceType>Report</b:SourceType>
    <b:Guid>{AE158FBB-88A7-4F93-BCB4-5794345DBB05}</b:Guid>
    <b:Author>
      <b:Author>
        <b:NameList>
          <b:Person>
            <b:Last>IPCC</b:Last>
          </b:Person>
        </b:NameList>
      </b:Author>
    </b:Author>
    <b:Title>Climate Change 2022: Impacts, Adaptation and Vulnerability. Sixth Assessment Report</b:Title>
    <b:Year>2022</b:Year>
    <b:Publisher>Intergovernmental Panel on Climate Change</b:Publisher>
    <b:City>Geneva</b:City>
    <b:RefOrder>14</b:RefOrder>
  </b:Source>
  <b:Source>
    <b:Tag>Dem18</b:Tag>
    <b:SourceType>Report</b:SourceType>
    <b:Guid>{932C0551-D6B3-43DE-8CEB-D6ABC21EC8B3}</b:Guid>
    <b:Author>
      <b:Author>
        <b:NameList>
          <b:Person>
            <b:Last>Demirgüç-Kunt</b:Last>
            <b:First>A.</b:First>
          </b:Person>
          <b:Person>
            <b:Last>Klapper</b:Last>
            <b:First>L.</b:First>
          </b:Person>
          <b:Person>
            <b:Last>Singer</b:Last>
            <b:First>D.</b:First>
          </b:Person>
          <b:Person>
            <b:Last>Ansar</b:Last>
            <b:First>S.</b:First>
          </b:Person>
          <b:Person>
            <b:Last>Hess</b:Last>
            <b:First>J.</b:First>
          </b:Person>
        </b:NameList>
      </b:Author>
    </b:Author>
    <b:Title>The Global Findex Database 2017: Measuring Financial Inclusion and the Fintech Revolution</b:Title>
    <b:Year>2018</b:Year>
    <b:Publisher>World Bank.</b:Publisher>
    <b:City>Washington, DC</b:City>
    <b:RefOrder>15</b:RefOrder>
  </b:Source>
  <b:Source>
    <b:Tag>GSM22</b:Tag>
    <b:SourceType>Report</b:SourceType>
    <b:Guid>{5E66175E-D637-42B8-8EFA-9D9179DE1822}</b:Guid>
    <b:Author>
      <b:Author>
        <b:NameList>
          <b:Person>
            <b:Last>GSMA</b:Last>
          </b:Person>
        </b:NameList>
      </b:Author>
    </b:Author>
    <b:Title>The Mobile Economy Sub-Saharan Africa 2022</b:Title>
    <b:Year>2022</b:Year>
    <b:Publisher>GSM Association</b:Publisher>
    <b:City>London</b:City>
    <b:RefOrder>16</b:RefOrder>
  </b:Source>
  <b:Source>
    <b:Tag>CTA19</b:Tag>
    <b:SourceType>Report</b:SourceType>
    <b:Guid>{AD3096C6-C350-423F-A275-7B11A52D5D25}</b:Guid>
    <b:Author>
      <b:Author>
        <b:NameList>
          <b:Person>
            <b:Last>CTA</b:Last>
          </b:Person>
        </b:NameList>
      </b:Author>
    </b:Author>
    <b:Title>The Digitalisation of African Agriculture Report, 2018–2019</b:Title>
    <b:Year>2019</b:Year>
    <b:Publisher>Technical Centre for Agricultural and Rural Cooperation</b:Publisher>
    <b:City>Wageningen</b:City>
    <b:RefOrder>17</b:RefOrder>
  </b:Source>
</b:Sources>
</file>

<file path=customXml/itemProps1.xml><?xml version="1.0" encoding="utf-8"?>
<ds:datastoreItem xmlns:ds="http://schemas.openxmlformats.org/officeDocument/2006/customXml" ds:itemID="{D4C183F2-75FB-444D-A400-4DB34FCB1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20</Pages>
  <Words>7046</Words>
  <Characters>38753</Characters>
  <Application>Microsoft Office Word</Application>
  <DocSecurity>0</DocSecurity>
  <Lines>322</Lines>
  <Paragraphs>91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DJINTA LITAABA</dc:creator>
  <cp:keywords/>
  <dc:description/>
  <cp:lastModifiedBy>DJINTA LITAABA</cp:lastModifiedBy>
  <cp:revision>30</cp:revision>
  <cp:lastPrinted>2025-06-04T15:51:00Z</cp:lastPrinted>
  <dcterms:created xsi:type="dcterms:W3CDTF">2025-05-20T10:08:00Z</dcterms:created>
  <dcterms:modified xsi:type="dcterms:W3CDTF">2025-06-04T15:53:00Z</dcterms:modified>
</cp:coreProperties>
</file>